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93" w:rsidRDefault="00E272B7">
      <w:pPr>
        <w:jc w:val="both"/>
      </w:pPr>
      <w:r>
        <w:rPr>
          <w:b/>
          <w:i/>
        </w:rPr>
        <w:t>Suvestinė redakcija nuo 2022-04-09</w:t>
      </w:r>
    </w:p>
    <w:p w:rsidR="00AD2F93" w:rsidRDefault="00AD2F93">
      <w:pPr>
        <w:jc w:val="both"/>
        <w:rPr>
          <w:sz w:val="20"/>
        </w:rPr>
      </w:pPr>
    </w:p>
    <w:p w:rsidR="00AD2F93" w:rsidRDefault="00E272B7">
      <w:pPr>
        <w:jc w:val="both"/>
        <w:rPr>
          <w:sz w:val="20"/>
        </w:rPr>
      </w:pPr>
      <w:r>
        <w:rPr>
          <w:i/>
          <w:sz w:val="20"/>
        </w:rPr>
        <w:t>Sprendimas paskelbtas: TAR 2021-06-30, i. k. 2021-14781</w:t>
      </w:r>
    </w:p>
    <w:p w:rsidR="00AD2F93" w:rsidRDefault="00AD2F93">
      <w:pPr>
        <w:jc w:val="both"/>
        <w:rPr>
          <w:sz w:val="20"/>
        </w:rPr>
      </w:pPr>
    </w:p>
    <w:p w:rsidR="00AD2F93" w:rsidRDefault="00E272B7">
      <w:pPr>
        <w:rPr>
          <w:b/>
          <w:i/>
          <w:sz w:val="20"/>
        </w:rPr>
      </w:pPr>
      <w:r>
        <w:rPr>
          <w:b/>
          <w:i/>
          <w:sz w:val="20"/>
        </w:rPr>
        <w:t>Nauja redakcija nuo 2022-04-09:</w:t>
      </w:r>
    </w:p>
    <w:p w:rsidR="00AD2F93" w:rsidRDefault="00E272B7">
      <w:pPr>
        <w:rPr>
          <w:i/>
          <w:sz w:val="20"/>
        </w:rPr>
      </w:pPr>
      <w:r>
        <w:rPr>
          <w:i/>
          <w:sz w:val="20"/>
        </w:rPr>
        <w:t xml:space="preserve">Nr. </w:t>
      </w:r>
      <w:hyperlink r:id="rId7" w:history="1">
        <w:r w:rsidRPr="00532B9F">
          <w:rPr>
            <w:rFonts w:eastAsia="MS Mincho"/>
            <w:i/>
            <w:iCs/>
            <w:color w:val="0000FF" w:themeColor="hyperlink"/>
            <w:sz w:val="20"/>
            <w:u w:val="single"/>
          </w:rPr>
          <w:t>V-739</w:t>
        </w:r>
      </w:hyperlink>
      <w:r>
        <w:rPr>
          <w:rFonts w:eastAsia="MS Mincho"/>
          <w:i/>
          <w:iCs/>
          <w:sz w:val="20"/>
        </w:rPr>
        <w:t>, 2022-04-08, paskelbta</w:t>
      </w:r>
      <w:r>
        <w:rPr>
          <w:rFonts w:eastAsia="MS Mincho"/>
          <w:i/>
          <w:iCs/>
          <w:sz w:val="20"/>
        </w:rPr>
        <w:t xml:space="preserve"> TAR 2022-04-08, i. k. 2022-07406</w:t>
      </w:r>
    </w:p>
    <w:p w:rsidR="00AD2F93" w:rsidRDefault="00AD2F93">
      <w:pPr>
        <w:rPr>
          <w:sz w:val="22"/>
        </w:rPr>
      </w:pPr>
    </w:p>
    <w:p w:rsidR="00AD2F93" w:rsidRDefault="00E272B7">
      <w:pPr>
        <w:jc w:val="center"/>
        <w:rPr>
          <w:color w:val="000000"/>
          <w:szCs w:val="24"/>
          <w:lang w:eastAsia="lt-LT"/>
        </w:rPr>
      </w:pPr>
      <w:r>
        <w:rPr>
          <w:b/>
          <w:bCs/>
          <w:color w:val="000000"/>
          <w:szCs w:val="24"/>
          <w:shd w:val="clear" w:color="auto" w:fill="FFFFFF"/>
          <w:lang w:eastAsia="lt-LT"/>
        </w:rPr>
        <w:t>LIETUVOS RESPUBLIKOS SVEIKATOS APSAUGOS MINISTRAS </w:t>
      </w:r>
    </w:p>
    <w:p w:rsidR="00AD2F93" w:rsidRDefault="00E272B7">
      <w:pPr>
        <w:jc w:val="center"/>
        <w:rPr>
          <w:color w:val="000000"/>
          <w:szCs w:val="24"/>
          <w:lang w:eastAsia="lt-LT"/>
        </w:rPr>
      </w:pPr>
      <w:r>
        <w:rPr>
          <w:b/>
          <w:bCs/>
          <w:color w:val="000000"/>
          <w:szCs w:val="24"/>
          <w:shd w:val="clear" w:color="auto" w:fill="FFFFFF"/>
          <w:lang w:eastAsia="lt-LT"/>
        </w:rPr>
        <w:t>VALSTYBĖS LYGIO EKSTREMALIOSIOS SITUACIJOS VALSTYBĖS OPERACIJŲ VADOVAS</w:t>
      </w:r>
    </w:p>
    <w:p w:rsidR="00AD2F93" w:rsidRDefault="00AD2F93">
      <w:pPr>
        <w:jc w:val="center"/>
        <w:rPr>
          <w:color w:val="000000"/>
          <w:szCs w:val="24"/>
          <w:lang w:eastAsia="lt-LT"/>
        </w:rPr>
      </w:pPr>
    </w:p>
    <w:p w:rsidR="00AD2F93" w:rsidRDefault="00E272B7">
      <w:pPr>
        <w:jc w:val="center"/>
        <w:rPr>
          <w:color w:val="000000"/>
          <w:szCs w:val="24"/>
          <w:lang w:eastAsia="lt-LT"/>
        </w:rPr>
      </w:pPr>
      <w:bookmarkStart w:id="0" w:name="_GoBack"/>
      <w:r>
        <w:rPr>
          <w:b/>
          <w:bCs/>
          <w:color w:val="000000"/>
          <w:szCs w:val="24"/>
          <w:shd w:val="clear" w:color="auto" w:fill="FFFFFF"/>
          <w:lang w:eastAsia="lt-LT"/>
        </w:rPr>
        <w:t>SPRENDIMAS</w:t>
      </w:r>
    </w:p>
    <w:p w:rsidR="00AD2F93" w:rsidRDefault="00E272B7">
      <w:pPr>
        <w:jc w:val="center"/>
        <w:rPr>
          <w:b/>
          <w:bCs/>
          <w:szCs w:val="24"/>
        </w:rPr>
      </w:pPr>
      <w:r>
        <w:rPr>
          <w:b/>
          <w:bCs/>
          <w:szCs w:val="24"/>
          <w:lang w:eastAsia="lt-LT"/>
        </w:rPr>
        <w:t xml:space="preserve">DĖL </w:t>
      </w:r>
      <w:r>
        <w:rPr>
          <w:b/>
          <w:bCs/>
          <w:color w:val="000000"/>
          <w:szCs w:val="24"/>
          <w:lang w:eastAsia="lt-LT"/>
        </w:rPr>
        <w:t>PRADINIO, PAGRINDINIO IR VIDURINIO UGDYMO ORGANIZAVIMO BŪTINŲ SĄLYGŲ</w:t>
      </w:r>
    </w:p>
    <w:bookmarkEnd w:id="0"/>
    <w:p w:rsidR="00AD2F93" w:rsidRDefault="00AD2F93">
      <w:pPr>
        <w:jc w:val="center"/>
        <w:rPr>
          <w:szCs w:val="24"/>
        </w:rPr>
      </w:pPr>
    </w:p>
    <w:p w:rsidR="00AD2F93" w:rsidRDefault="00E272B7">
      <w:pPr>
        <w:jc w:val="center"/>
        <w:rPr>
          <w:szCs w:val="24"/>
        </w:rPr>
      </w:pPr>
      <w:r>
        <w:rPr>
          <w:szCs w:val="24"/>
        </w:rPr>
        <w:t>2021 m. birže</w:t>
      </w:r>
      <w:r>
        <w:rPr>
          <w:szCs w:val="24"/>
        </w:rPr>
        <w:t>lio 30 d. Nr. V-1552</w:t>
      </w:r>
      <w:r>
        <w:rPr>
          <w:szCs w:val="24"/>
        </w:rPr>
        <w:br/>
        <w:t>Vilnius</w:t>
      </w:r>
    </w:p>
    <w:p w:rsidR="00AD2F93" w:rsidRDefault="00AD2F93">
      <w:pPr>
        <w:tabs>
          <w:tab w:val="left" w:pos="851"/>
          <w:tab w:val="left" w:pos="1560"/>
        </w:tabs>
        <w:ind w:firstLine="720"/>
        <w:jc w:val="both"/>
        <w:rPr>
          <w:color w:val="000000"/>
          <w:szCs w:val="24"/>
          <w:shd w:val="clear" w:color="auto" w:fill="FFFFFF"/>
        </w:rPr>
      </w:pPr>
    </w:p>
    <w:p w:rsidR="00AD2F93" w:rsidRDefault="00E272B7">
      <w:pPr>
        <w:ind w:firstLine="720"/>
        <w:jc w:val="both"/>
      </w:pPr>
      <w:r>
        <w:rPr>
          <w:color w:val="000000"/>
          <w:shd w:val="clear" w:color="auto" w:fill="FFFFFF"/>
        </w:rPr>
        <w:t>Vadovaudamasis Lietuvos Respublikos civilinės saugos įstatymo 15 straipsnio 2 dalies 1 ir 4 punktais, Lietuvos Respublikos žmonių užkrečiamųjų ligų profilaktikos ir kontrolės įstatymo 37 straipsnio 2 dalies 1 punktu, Lietuvos Respublikos Vyriausybės 2020 m</w:t>
      </w:r>
      <w:r>
        <w:rPr>
          <w:color w:val="000000"/>
          <w:shd w:val="clear" w:color="auto" w:fill="FFFFFF"/>
        </w:rPr>
        <w:t xml:space="preserve">. vasario 26 d. nutarimo Nr. 152 „Dėl valstybės lygio ekstremaliosios situacijos paskelbimo“ </w:t>
      </w:r>
      <w:r>
        <w:t>3.2.1.1 papunkčiu</w:t>
      </w:r>
      <w:r>
        <w:rPr>
          <w:color w:val="000000"/>
          <w:shd w:val="clear" w:color="auto" w:fill="FFFFFF"/>
        </w:rPr>
        <w:t>, Valstybinio ekstremaliųjų situacijų valdymo plano, patvirtinto Lietuvos Respublikos Vyriausybės 2010 m. spalio 20 d. nutarimu Nr. 1503 „Dėl Vals</w:t>
      </w:r>
      <w:r>
        <w:rPr>
          <w:color w:val="000000"/>
          <w:shd w:val="clear" w:color="auto" w:fill="FFFFFF"/>
        </w:rPr>
        <w:t>tybinio ekstremaliųjų situacijų valdymo plano patvirtinimo“, 20 punktu, Lietuvos Respublikos Vyriausybės 2020 m. gruodžio 16 d. nutarimu Nr. 1419 „Dėl valstybės lygio ekstremaliosios situacijos valstybės operacijų vadovo paskyrimo“ bei siekdamas užtikrinti</w:t>
      </w:r>
      <w:r>
        <w:rPr>
          <w:color w:val="000000"/>
          <w:shd w:val="clear" w:color="auto" w:fill="FFFFFF"/>
        </w:rPr>
        <w:t xml:space="preserve"> ekstremaliosios situacijos likvidavimą, n u s p r e n d ž i u</w:t>
      </w:r>
      <w:r>
        <w:t xml:space="preserve">: </w:t>
      </w:r>
    </w:p>
    <w:p w:rsidR="00AD2F93" w:rsidRDefault="00E272B7">
      <w:pPr>
        <w:ind w:firstLine="720"/>
        <w:jc w:val="both"/>
      </w:pPr>
      <w:r>
        <w:rPr>
          <w:color w:val="000000"/>
        </w:rPr>
        <w:t>1. Nustatyti, kad bendrojo ugdymo mokyklų, vykdančių pradinio, pagrindinio ir vidurinio ugdymo programą (toliau – švietimo įstaiga), darbas organizuojamas laikantis šių reikalavimų:</w:t>
      </w:r>
    </w:p>
    <w:p w:rsidR="00AD2F93" w:rsidRDefault="00E272B7">
      <w:pPr>
        <w:ind w:firstLine="720"/>
        <w:jc w:val="both"/>
      </w:pPr>
      <w:r>
        <w:rPr>
          <w:color w:val="000000"/>
        </w:rPr>
        <w:t>1.1. Prie</w:t>
      </w:r>
      <w:r>
        <w:rPr>
          <w:color w:val="000000"/>
        </w:rPr>
        <w:t xml:space="preserve"> įėjimo į švietimo įstaigą mokiniams, jų tėvams (globėjams, rūpintojams), darbuotojams ir kitiems asmenims turi būti pateikta informacija:</w:t>
      </w:r>
      <w:r>
        <w:t xml:space="preserve"> </w:t>
      </w:r>
    </w:p>
    <w:p w:rsidR="00AD2F93" w:rsidRDefault="00E272B7">
      <w:pPr>
        <w:ind w:firstLine="720"/>
        <w:jc w:val="both"/>
      </w:pPr>
      <w:r>
        <w:rPr>
          <w:color w:val="000000"/>
          <w:shd w:val="clear" w:color="auto" w:fill="FFFFFF"/>
        </w:rPr>
        <w:t>1.1.1. apie asmens higienos laikymosi būtinybę (rankų higieną, kosėjimo, čiaudėjimo etiketą ir kt.);</w:t>
      </w:r>
    </w:p>
    <w:p w:rsidR="00AD2F93" w:rsidRDefault="00E272B7">
      <w:pPr>
        <w:ind w:firstLine="720"/>
        <w:jc w:val="both"/>
      </w:pPr>
      <w:r>
        <w:rPr>
          <w:color w:val="000000"/>
          <w:shd w:val="clear" w:color="auto" w:fill="FFFFFF"/>
        </w:rPr>
        <w:t>1.1.2. apie rek</w:t>
      </w:r>
      <w:r>
        <w:rPr>
          <w:color w:val="000000"/>
          <w:shd w:val="clear" w:color="auto" w:fill="FFFFFF"/>
        </w:rPr>
        <w:t>omendaciją uždarose patalpose dėvėti medicinines veido kaukes arba respiratorius, kurie priglunda prie veido ir visiškai dengia nosį ir burną (toliau – kaukės);</w:t>
      </w:r>
      <w:r>
        <w:t xml:space="preserve"> </w:t>
      </w:r>
    </w:p>
    <w:p w:rsidR="00AD2F93" w:rsidRDefault="00E272B7">
      <w:pPr>
        <w:ind w:firstLine="720"/>
        <w:jc w:val="both"/>
      </w:pPr>
      <w:r>
        <w:rPr>
          <w:color w:val="000000"/>
          <w:shd w:val="clear" w:color="auto" w:fill="FFFFFF"/>
        </w:rPr>
        <w:t>1.1.3. draudimą į švietimo įstaigą atvykti asmenims, kuriems pasireiškia ūmių viršutinių kvėpa</w:t>
      </w:r>
      <w:r>
        <w:rPr>
          <w:color w:val="000000"/>
          <w:shd w:val="clear" w:color="auto" w:fill="FFFFFF"/>
        </w:rPr>
        <w:t>vimo takų infekcijų požymiai (pvz., karščiavimas, kosulys, pasunkėjęs kvėpavimas ir pan.).</w:t>
      </w:r>
    </w:p>
    <w:p w:rsidR="00AD2F93" w:rsidRDefault="00E272B7">
      <w:pPr>
        <w:ind w:firstLine="720"/>
        <w:jc w:val="both"/>
      </w:pPr>
      <w:r>
        <w:rPr>
          <w:color w:val="000000"/>
          <w:shd w:val="clear" w:color="auto" w:fill="FFFFFF"/>
        </w:rPr>
        <w:t>1.2. Mokinių, darbuotojų, mokinius atlydinčių asmenų sveikatos būklė turi būti  stebima:</w:t>
      </w:r>
    </w:p>
    <w:p w:rsidR="00AD2F93" w:rsidRDefault="00E272B7">
      <w:pPr>
        <w:ind w:firstLine="720"/>
        <w:jc w:val="both"/>
      </w:pPr>
      <w:r>
        <w:rPr>
          <w:color w:val="000000"/>
          <w:shd w:val="clear" w:color="auto" w:fill="FFFFFF"/>
        </w:rPr>
        <w:t>1.2.1. turi būti sudarytos sąlygos mokiniams, darbuotojams, mokinius atlydin</w:t>
      </w:r>
      <w:r>
        <w:rPr>
          <w:color w:val="000000"/>
          <w:shd w:val="clear" w:color="auto" w:fill="FFFFFF"/>
        </w:rPr>
        <w:t>tiems asmenims matuoti(s) kūno temperatūrą tik atvykus į švietimo įstaigą;</w:t>
      </w:r>
    </w:p>
    <w:p w:rsidR="00AD2F93" w:rsidRDefault="00E272B7">
      <w:pPr>
        <w:ind w:firstLine="720"/>
        <w:jc w:val="both"/>
      </w:pPr>
      <w:r>
        <w:rPr>
          <w:color w:val="000000"/>
          <w:shd w:val="clear" w:color="auto" w:fill="FFFFFF"/>
        </w:rPr>
        <w:t>1.2.2. mokinys, kuriam ugdymo proceso metu pasireiškia ūmių viršutinių kvėpavimo takų infekcijų požymiai (pvz., karščiavimas, kosulys, pasunkėjęs kvėpavimas ir pan.) turi būti nedel</w:t>
      </w:r>
      <w:r>
        <w:rPr>
          <w:color w:val="000000"/>
          <w:shd w:val="clear" w:color="auto" w:fill="FFFFFF"/>
        </w:rPr>
        <w:t xml:space="preserve">siant atskirtas nuo kitų mokinių, o apie mokinio sveikatos būklę informuoti jo tėvai (globėjai, rūpintojai). Mokinio tėvams (globėjams, rūpintojams) atvykus pasiimti mokinio rekomenduoti jiems registruoti mokinį </w:t>
      </w:r>
      <w:r>
        <w:rPr>
          <w:color w:val="000000"/>
        </w:rPr>
        <w:t>pasitikrinti dėl COVID-19 ligos (koronavirus</w:t>
      </w:r>
      <w:r>
        <w:rPr>
          <w:color w:val="000000"/>
        </w:rPr>
        <w:t xml:space="preserve">o infekcijos) Karštąja koronaviruso linija tel. 1808 arba pildant elektroninę registracijos formą adresu </w:t>
      </w:r>
      <w:r>
        <w:rPr>
          <w:color w:val="0000FF"/>
          <w:u w:val="single"/>
        </w:rPr>
        <w:t>www.1808.lt</w:t>
      </w:r>
      <w:r>
        <w:rPr>
          <w:color w:val="000000"/>
          <w:shd w:val="clear" w:color="auto" w:fill="FFFFFF"/>
        </w:rPr>
        <w:t>;</w:t>
      </w:r>
      <w:r>
        <w:t xml:space="preserve"> </w:t>
      </w:r>
    </w:p>
    <w:p w:rsidR="00AD2F93" w:rsidRDefault="00E272B7">
      <w:pPr>
        <w:ind w:firstLine="720"/>
        <w:jc w:val="both"/>
      </w:pPr>
      <w:r>
        <w:rPr>
          <w:color w:val="000000"/>
          <w:shd w:val="clear" w:color="auto" w:fill="FFFFFF"/>
        </w:rPr>
        <w:t>1.2.3. darbuotojas, kuriam darbo metu pasireiškia ūmių viršutinių kvėpavimo takų infekcijų požymiai (pvz., karščiavimas, kosulys, pasunkė</w:t>
      </w:r>
      <w:r>
        <w:rPr>
          <w:color w:val="000000"/>
          <w:shd w:val="clear" w:color="auto" w:fill="FFFFFF"/>
        </w:rPr>
        <w:t xml:space="preserve">jęs kvėpavimas ir pan.), turi nedelsiant apleisti švietimo įstaigos, vykdančios bendrąsias ugdymo programas, teritoriją ir patalpas. Darbuotojui rekomenduojama </w:t>
      </w:r>
      <w:r>
        <w:rPr>
          <w:color w:val="000000"/>
        </w:rPr>
        <w:t xml:space="preserve">pasitikrinti dėl COVID-19 ligos (koronaviruso infekcijos) registruojantis Karštąja koronaviruso </w:t>
      </w:r>
      <w:r>
        <w:rPr>
          <w:color w:val="000000"/>
        </w:rPr>
        <w:t>linija tel. 1808 arba pildant elektroninę registracijos formą adresu www.1808.lt</w:t>
      </w:r>
      <w:r>
        <w:rPr>
          <w:color w:val="000000"/>
          <w:shd w:val="clear" w:color="auto" w:fill="FFFFFF"/>
        </w:rPr>
        <w:t>;</w:t>
      </w:r>
      <w:r>
        <w:t xml:space="preserve"> </w:t>
      </w:r>
    </w:p>
    <w:p w:rsidR="00AD2F93" w:rsidRDefault="00E272B7">
      <w:pPr>
        <w:ind w:firstLine="720"/>
        <w:jc w:val="both"/>
      </w:pPr>
      <w:r>
        <w:rPr>
          <w:color w:val="000000"/>
          <w:shd w:val="clear" w:color="auto" w:fill="FFFFFF"/>
        </w:rPr>
        <w:t>1.2.4</w:t>
      </w:r>
      <w:r>
        <w:rPr>
          <w:color w:val="000000"/>
          <w:shd w:val="clear" w:color="auto" w:fill="FFFFFF"/>
        </w:rPr>
        <w:t xml:space="preserve">. jeigu švietimo įstaiga iš darbuotojo, mokinio ar jo tėvų (globėjų, rūpintojų) gavo informaciją apie darbuotojui ar mokiniui nustatytą COVID-19 ligą (koronaviruso infekciją), apie tai </w:t>
      </w:r>
      <w:r>
        <w:rPr>
          <w:color w:val="000000"/>
          <w:shd w:val="clear" w:color="auto" w:fill="FFFFFF"/>
        </w:rPr>
        <w:lastRenderedPageBreak/>
        <w:t>nedelsiant privalo informuoti savivaldybės visuomenės sveikatos biuro s</w:t>
      </w:r>
      <w:r>
        <w:rPr>
          <w:color w:val="000000"/>
          <w:shd w:val="clear" w:color="auto" w:fill="FFFFFF"/>
        </w:rPr>
        <w:t xml:space="preserve">pecialistą, </w:t>
      </w:r>
      <w:r>
        <w:rPr>
          <w:color w:val="000000"/>
        </w:rPr>
        <w:t>atsakingą už atvejų ir protrūkių epidemiologinės diagnostikos vykdymą švietimo įstaigoje (toliau – VSB specialistas)</w:t>
      </w:r>
      <w:r>
        <w:rPr>
          <w:color w:val="000000"/>
          <w:shd w:val="clear" w:color="auto" w:fill="FFFFFF"/>
        </w:rPr>
        <w:t xml:space="preserve">, bendradarbiauti su VSB specialistu  atliekant </w:t>
      </w:r>
      <w:r>
        <w:rPr>
          <w:color w:val="000000"/>
        </w:rPr>
        <w:t>atvejo ir protrūkio epidemiologinę diagnostiką</w:t>
      </w:r>
      <w:r>
        <w:rPr>
          <w:color w:val="000000"/>
          <w:shd w:val="clear" w:color="auto" w:fill="FFFFFF"/>
        </w:rPr>
        <w:t>;</w:t>
      </w:r>
      <w:r>
        <w:t xml:space="preserve"> </w:t>
      </w:r>
    </w:p>
    <w:p w:rsidR="00AD2F93" w:rsidRDefault="00E272B7">
      <w:pPr>
        <w:ind w:firstLine="720"/>
        <w:jc w:val="both"/>
        <w:rPr>
          <w:color w:val="000000"/>
          <w:shd w:val="clear" w:color="auto" w:fill="FFFFFF"/>
        </w:rPr>
      </w:pPr>
      <w:r>
        <w:rPr>
          <w:color w:val="000000"/>
          <w:shd w:val="clear" w:color="auto" w:fill="FFFFFF"/>
        </w:rPr>
        <w:t>1.2.5. draudžiama į švietimo įs</w:t>
      </w:r>
      <w:r>
        <w:rPr>
          <w:color w:val="000000"/>
          <w:shd w:val="clear" w:color="auto" w:fill="FFFFFF"/>
        </w:rPr>
        <w:t>taigą atvykti asmenims, kuriems privaloma izoliacija, izoliacijos laikotarpiu.</w:t>
      </w:r>
    </w:p>
    <w:p w:rsidR="00AD2F93" w:rsidRDefault="00E272B7">
      <w:pPr>
        <w:ind w:firstLine="720"/>
        <w:jc w:val="both"/>
      </w:pPr>
      <w:r>
        <w:rPr>
          <w:color w:val="000000"/>
          <w:shd w:val="clear" w:color="auto" w:fill="FFFFFF"/>
        </w:rPr>
        <w:t>1.3. Švietimo įstaigoje turi būti sudarytos tinkamos sąlygos mokinių ir darbuotojų rankų higienai (praustuvėse tiekiamas šiltas ir šaltas vanduo, prie praustuvių patiekiama skys</w:t>
      </w:r>
      <w:r>
        <w:rPr>
          <w:color w:val="000000"/>
          <w:shd w:val="clear" w:color="auto" w:fill="FFFFFF"/>
        </w:rPr>
        <w:t>to muilo, vienkartiniai rankšluosčiai). Turi būti sudaryta galimybė darbuotojų rankų dezinfekcijai (gerai matomoje vietoje prie įėjimo į švietimo įstaigą, tualetuose pakabintos rankų dezinfekcijai skirtos priemonės). Siūloma taip pat paviešinti rekomendaci</w:t>
      </w:r>
      <w:r>
        <w:rPr>
          <w:color w:val="000000"/>
          <w:shd w:val="clear" w:color="auto" w:fill="FFFFFF"/>
        </w:rPr>
        <w:t xml:space="preserve">jas dėl tinkamos rankų higienos </w:t>
      </w:r>
      <w:r>
        <w:rPr>
          <w:shd w:val="clear" w:color="auto" w:fill="FFFFFF"/>
        </w:rPr>
        <w:t>(</w:t>
      </w:r>
      <w:r>
        <w:rPr>
          <w:spacing w:val="4"/>
          <w:shd w:val="clear" w:color="auto" w:fill="FFFFFF"/>
        </w:rPr>
        <w:t>https://bit.ly/3f13Bf1</w:t>
      </w:r>
      <w:r>
        <w:rPr>
          <w:color w:val="000000"/>
          <w:shd w:val="clear" w:color="auto" w:fill="FFFFFF"/>
        </w:rPr>
        <w:t>).</w:t>
      </w:r>
    </w:p>
    <w:p w:rsidR="00AD2F93" w:rsidRDefault="00E272B7">
      <w:pPr>
        <w:ind w:firstLine="720"/>
        <w:jc w:val="both"/>
      </w:pPr>
      <w:r>
        <w:rPr>
          <w:color w:val="000000"/>
          <w:shd w:val="clear" w:color="auto" w:fill="FFFFFF"/>
        </w:rPr>
        <w:t>1.4. Patalpos, kuriose organizuojamas mokinių ugdymas turi būti išvėdinamos prieš atvykstant mokiniams ir kiekvienos pertraukos metu. Dažnai liečiami paviršiai (durų rankenos, durų rėmai, stalų pavi</w:t>
      </w:r>
      <w:r>
        <w:rPr>
          <w:color w:val="000000"/>
          <w:shd w:val="clear" w:color="auto" w:fill="FFFFFF"/>
        </w:rPr>
        <w:t xml:space="preserve">ršiai, kėdžių atramos, laiptinės turėklai, elektros jungikliai ir kt.) valomi paviršiams valyti skirtu valikliu ir (ar) dezinfekuojami </w:t>
      </w:r>
      <w:r>
        <w:rPr>
          <w:color w:val="000000"/>
        </w:rPr>
        <w:t>pagal poreikį ir paviršiaus lietumo intensyvumą, bet</w:t>
      </w:r>
      <w:r>
        <w:rPr>
          <w:color w:val="000000"/>
          <w:shd w:val="clear" w:color="auto" w:fill="FFFFFF"/>
        </w:rPr>
        <w:t xml:space="preserve"> ne rečiau kaip 1 kartą per dieną. Jei organizuojant veiklą naudojamo</w:t>
      </w:r>
      <w:r>
        <w:rPr>
          <w:color w:val="000000"/>
          <w:shd w:val="clear" w:color="auto" w:fill="FFFFFF"/>
        </w:rPr>
        <w:t>s bendros patalpos (specializuoti kabinetai, salės ir pan.), po kiekvienos pamokos jos turi būti išvėdinamos ir išvalomos. Jei mokymo priemone, inventoriumi naudojasi daugiau kaip vienas mokinys, jos turi būti išvalomos ir dezinfekuojamos po kiekvieno pana</w:t>
      </w:r>
      <w:r>
        <w:rPr>
          <w:color w:val="000000"/>
          <w:shd w:val="clear" w:color="auto" w:fill="FFFFFF"/>
        </w:rPr>
        <w:t>udojimo. Dalijimasis ugdymo priemonėmis turi būti ribojamas. Kitas aplinkos valymas švietimo įstaigoje turi būti atliekamas atsižvelgiant į Sveikatos apsaugos ministerijos parengtas rekomendacijas patalpų valymui COVID-19 pandemijos metu (</w:t>
      </w:r>
      <w:r>
        <w:t>https://bit.ly/3h</w:t>
      </w:r>
      <w:r>
        <w:t>GFqV4</w:t>
      </w:r>
      <w:r>
        <w:rPr>
          <w:color w:val="000000"/>
          <w:shd w:val="clear" w:color="auto" w:fill="FFFFFF"/>
        </w:rPr>
        <w:t>).</w:t>
      </w:r>
    </w:p>
    <w:p w:rsidR="00AD2F93" w:rsidRDefault="00E272B7">
      <w:pPr>
        <w:ind w:firstLine="720"/>
        <w:jc w:val="both"/>
        <w:rPr>
          <w:color w:val="000000"/>
          <w:shd w:val="clear" w:color="auto" w:fill="FFFFFF"/>
        </w:rPr>
      </w:pPr>
      <w:r>
        <w:rPr>
          <w:color w:val="000000"/>
          <w:shd w:val="clear" w:color="auto" w:fill="FFFFFF"/>
        </w:rPr>
        <w:t>2. Rekomenduoti švietimo įstaigų vadovams:</w:t>
      </w:r>
    </w:p>
    <w:p w:rsidR="00AD2F93" w:rsidRDefault="00E272B7">
      <w:pPr>
        <w:ind w:firstLine="720"/>
        <w:jc w:val="both"/>
      </w:pPr>
      <w:r>
        <w:rPr>
          <w:color w:val="000000"/>
        </w:rPr>
        <w:t>2.1. Organizuojant ugdymo procesą laikytis grupių, klasių atskyrimo principo (riboti skirtingose grupėse, klasėse esančių mokinių kontaktus tiek pamokų metu, tiek pertraukų metu, tiek po pamokų, o jei nėra</w:t>
      </w:r>
      <w:r>
        <w:rPr>
          <w:color w:val="000000"/>
        </w:rPr>
        <w:t xml:space="preserve"> galimybės atskirti kiekvienos konkrečios grupės, klasės mokinių, atskirti kelias grupes, klases (toliau – srautas)):</w:t>
      </w:r>
      <w:r>
        <w:t xml:space="preserve"> </w:t>
      </w:r>
    </w:p>
    <w:p w:rsidR="00AD2F93" w:rsidRDefault="00E272B7">
      <w:pPr>
        <w:ind w:firstLine="720"/>
        <w:jc w:val="both"/>
      </w:pPr>
      <w:r>
        <w:rPr>
          <w:color w:val="000000"/>
          <w:shd w:val="clear" w:color="auto" w:fill="FFFFFF"/>
        </w:rPr>
        <w:t>2.1.1. esant galimybei, vienos klasės (grupės, srauto) mokiniams ugdymo veiklas, kurioms nereikia specializuotų patalpų (pvz., laboratori</w:t>
      </w:r>
      <w:r>
        <w:rPr>
          <w:color w:val="000000"/>
          <w:shd w:val="clear" w:color="auto" w:fill="FFFFFF"/>
        </w:rPr>
        <w:t>jų ar kitų), visą dieną organizuoti toje pačioje mokymo patalpoje (esant poreikiui, skirtingiems mokytojams atvykti į klasei (grupei, srautui) priskirtą patalpą, o ne mokiniams vykti pas mokytoją);</w:t>
      </w:r>
    </w:p>
    <w:p w:rsidR="00AD2F93" w:rsidRDefault="00E272B7">
      <w:pPr>
        <w:ind w:firstLine="720"/>
        <w:jc w:val="both"/>
        <w:rPr>
          <w:color w:val="000000"/>
          <w:shd w:val="clear" w:color="auto" w:fill="FFFFFF"/>
        </w:rPr>
      </w:pPr>
      <w:r>
        <w:rPr>
          <w:color w:val="000000"/>
          <w:shd w:val="clear" w:color="auto" w:fill="FFFFFF"/>
        </w:rPr>
        <w:t>2.1.2. esant galimybėms, koreguoti skirtingų klasių (grupi</w:t>
      </w:r>
      <w:r>
        <w:rPr>
          <w:color w:val="000000"/>
          <w:shd w:val="clear" w:color="auto" w:fill="FFFFFF"/>
        </w:rPr>
        <w:t>ų, srauto) pamokų pradžios ir pabaigos, pertraukų laiką, kad būtų atskiriami skirtingose klasėse (grupėse, sraute) ugdomi mokiniai, kai jie atvyksta į ar išvyksta iš švietimo įstaigos, naudojasi bendromis švietimo įstaigos patalpomis, ilsisi pertraukų metu</w:t>
      </w:r>
      <w:r>
        <w:rPr>
          <w:color w:val="000000"/>
          <w:shd w:val="clear" w:color="auto" w:fill="FFFFFF"/>
        </w:rPr>
        <w:t>, valgo;</w:t>
      </w:r>
    </w:p>
    <w:p w:rsidR="00AD2F93" w:rsidRDefault="00E272B7">
      <w:pPr>
        <w:ind w:firstLine="720"/>
        <w:jc w:val="both"/>
      </w:pPr>
      <w:r>
        <w:rPr>
          <w:color w:val="000000"/>
          <w:shd w:val="clear" w:color="auto" w:fill="FFFFFF"/>
        </w:rPr>
        <w:t>2.1.3. pertraukų, kurių metu mokiniai maitinami, laiką sureguliuoti taip, kad būtų atskiriami skirtingose klasėse (grupėse, sraute) ugdomi mokiniai. Maitinimą švediško stalo principu, kai maistą įsideda patys mokiniai, organizuoti tik tais atvejai</w:t>
      </w:r>
      <w:r>
        <w:rPr>
          <w:color w:val="000000"/>
          <w:shd w:val="clear" w:color="auto" w:fill="FFFFFF"/>
        </w:rPr>
        <w:t>s, kai maitinimo patalpoje yra organizuojamas maitinimas tik vienai klasei, grupei;</w:t>
      </w:r>
    </w:p>
    <w:p w:rsidR="00AD2F93" w:rsidRDefault="00E272B7">
      <w:pPr>
        <w:ind w:firstLine="720"/>
        <w:jc w:val="both"/>
      </w:pPr>
      <w:r>
        <w:rPr>
          <w:color w:val="000000"/>
          <w:shd w:val="clear" w:color="auto" w:fill="FFFFFF"/>
        </w:rPr>
        <w:t>2.1.4. jei yra galimybė, skirtingoms klasėms (grupėms, srautui) priskirti skirtingus įėjimus ir išėjimus; numatyti atskirus judėjimo maršrutus iki grupės, klasės, valgyklos</w:t>
      </w:r>
      <w:r>
        <w:rPr>
          <w:color w:val="000000"/>
          <w:shd w:val="clear" w:color="auto" w:fill="FFFFFF"/>
        </w:rPr>
        <w:t>, specializuotų kabinetų (patalpų), sanitarinių mazgų, persirengimo kambarių;</w:t>
      </w:r>
    </w:p>
    <w:p w:rsidR="00AD2F93" w:rsidRDefault="00E272B7">
      <w:pPr>
        <w:ind w:firstLine="720"/>
        <w:jc w:val="both"/>
      </w:pPr>
      <w:r>
        <w:rPr>
          <w:color w:val="000000"/>
          <w:shd w:val="clear" w:color="auto" w:fill="FFFFFF"/>
        </w:rPr>
        <w:t>2.1.5. fizinio ugdymo pamokas organizuoti taip, kad persirengimo kambariais naudotųsi tik tos pačios klasės (grupės, srauto) mokiniai;</w:t>
      </w:r>
    </w:p>
    <w:p w:rsidR="00AD2F93" w:rsidRDefault="00E272B7">
      <w:pPr>
        <w:ind w:firstLine="720"/>
        <w:jc w:val="both"/>
        <w:rPr>
          <w:color w:val="000000"/>
          <w:shd w:val="clear" w:color="auto" w:fill="FFFFFF"/>
        </w:rPr>
      </w:pPr>
      <w:r>
        <w:rPr>
          <w:color w:val="000000"/>
          <w:shd w:val="clear" w:color="auto" w:fill="FFFFFF"/>
        </w:rPr>
        <w:t>2.1.6. mokinių spinteles (jei įmanoma) išdė</w:t>
      </w:r>
      <w:r>
        <w:rPr>
          <w:color w:val="000000"/>
          <w:shd w:val="clear" w:color="auto" w:fill="FFFFFF"/>
        </w:rPr>
        <w:t>styti tame pačiame aukšte, kur vyksta pamokos tų klasių (grupių, srauto) mokiniams;</w:t>
      </w:r>
    </w:p>
    <w:p w:rsidR="00AD2F93" w:rsidRDefault="00E272B7">
      <w:pPr>
        <w:ind w:firstLine="720"/>
        <w:jc w:val="both"/>
        <w:rPr>
          <w:color w:val="000000"/>
          <w:shd w:val="clear" w:color="auto" w:fill="FFFFFF"/>
        </w:rPr>
      </w:pPr>
      <w:r>
        <w:rPr>
          <w:color w:val="000000"/>
          <w:shd w:val="clear" w:color="auto" w:fill="FFFFFF"/>
        </w:rPr>
        <w:t>2.1.7. mokyklos teritorijoje lauke numatyti erdves, kuriose pertraukas galėtų leisti skirtingų klasių (grupių, srauto) mokiniai;</w:t>
      </w:r>
    </w:p>
    <w:p w:rsidR="00AD2F93" w:rsidRDefault="00E272B7">
      <w:pPr>
        <w:ind w:firstLine="720"/>
        <w:jc w:val="both"/>
        <w:rPr>
          <w:color w:val="000000"/>
          <w:shd w:val="clear" w:color="auto" w:fill="FFFFFF"/>
        </w:rPr>
      </w:pPr>
      <w:r>
        <w:rPr>
          <w:color w:val="000000"/>
          <w:shd w:val="clear" w:color="auto" w:fill="FFFFFF"/>
        </w:rPr>
        <w:t>2.1.8. maksimaliai išnaudoti galimybes pamo</w:t>
      </w:r>
      <w:r>
        <w:rPr>
          <w:color w:val="000000"/>
          <w:shd w:val="clear" w:color="auto" w:fill="FFFFFF"/>
        </w:rPr>
        <w:t>kas, grupines veiklas organizuoti lauke, lauko klasėse;</w:t>
      </w:r>
    </w:p>
    <w:p w:rsidR="00AD2F93" w:rsidRDefault="00E272B7">
      <w:pPr>
        <w:ind w:firstLine="720"/>
        <w:jc w:val="both"/>
      </w:pPr>
      <w:r>
        <w:rPr>
          <w:color w:val="000000"/>
          <w:shd w:val="clear" w:color="auto" w:fill="FFFFFF"/>
        </w:rPr>
        <w:lastRenderedPageBreak/>
        <w:t>2.1.9. švietimo pagalbos specialistų konsultacijas teikti individualiai ar vienu metu dirbti tik su tos pačios klasės (grupės, srauto) mokiniais;</w:t>
      </w:r>
    </w:p>
    <w:p w:rsidR="00AD2F93" w:rsidRDefault="00E272B7">
      <w:pPr>
        <w:ind w:firstLine="720"/>
        <w:jc w:val="both"/>
      </w:pPr>
      <w:r>
        <w:rPr>
          <w:color w:val="000000"/>
          <w:shd w:val="clear" w:color="auto" w:fill="FFFFFF"/>
        </w:rPr>
        <w:t>2.1.10. taikyti kitas organizacines priemones.</w:t>
      </w:r>
      <w:r>
        <w:t xml:space="preserve"> </w:t>
      </w:r>
    </w:p>
    <w:p w:rsidR="00AD2F93" w:rsidRDefault="00E272B7">
      <w:pPr>
        <w:ind w:firstLine="720"/>
        <w:jc w:val="both"/>
      </w:pPr>
      <w:r>
        <w:rPr>
          <w:color w:val="000000"/>
          <w:shd w:val="clear" w:color="auto" w:fill="FFFFFF"/>
        </w:rPr>
        <w:t>2.2</w:t>
      </w:r>
      <w:r>
        <w:rPr>
          <w:color w:val="000000"/>
          <w:shd w:val="clear" w:color="auto" w:fill="FFFFFF"/>
        </w:rPr>
        <w:t xml:space="preserve">. Vykstant ugdymo procesui pašalinių asmenų į švietimo įstaigą neįleisti, išskyrus atvejus, kai jie teikia paslaugas, būtinas ugdymo proceso organizavimui ar vykdo valstybines funkcijas. Ugdymo veiklose dalyvaujant vaikų tėvams </w:t>
      </w:r>
      <w:r>
        <w:rPr>
          <w:color w:val="000000"/>
        </w:rPr>
        <w:t>(globėjams, rūpintojams)</w:t>
      </w:r>
      <w:r>
        <w:rPr>
          <w:color w:val="000000"/>
          <w:shd w:val="clear" w:color="auto" w:fill="FFFFFF"/>
        </w:rPr>
        <w:t>, ar</w:t>
      </w:r>
      <w:r>
        <w:rPr>
          <w:color w:val="000000"/>
          <w:shd w:val="clear" w:color="auto" w:fill="FFFFFF"/>
        </w:rPr>
        <w:t xml:space="preserve"> kitiems ugdymo veiklose įprastai nedalyvaujantiems asmenims, </w:t>
      </w:r>
      <w:r>
        <w:rPr>
          <w:color w:val="000000"/>
        </w:rPr>
        <w:t xml:space="preserve">užtikrinti, kad tarp šių asmenų ir vaikų būtų išlaikomas saugus ne mažesnis kaip 2 metrų atstumas (ribojimas nėra taikomas vaiko ir jo </w:t>
      </w:r>
      <w:r>
        <w:rPr>
          <w:color w:val="000000"/>
          <w:shd w:val="clear" w:color="auto" w:fill="FFFFFF"/>
        </w:rPr>
        <w:t xml:space="preserve">tėvų </w:t>
      </w:r>
      <w:r>
        <w:rPr>
          <w:color w:val="000000"/>
        </w:rPr>
        <w:t>(globėjų, rūpintojų) kontaktams).</w:t>
      </w:r>
    </w:p>
    <w:p w:rsidR="00AD2F93" w:rsidRDefault="00E272B7">
      <w:pPr>
        <w:ind w:firstLine="720"/>
        <w:jc w:val="both"/>
      </w:pPr>
      <w:r>
        <w:rPr>
          <w:color w:val="000000"/>
          <w:shd w:val="clear" w:color="auto" w:fill="FFFFFF"/>
        </w:rPr>
        <w:t>3. Rekomenduoti vyre</w:t>
      </w:r>
      <w:r>
        <w:rPr>
          <w:color w:val="000000"/>
          <w:shd w:val="clear" w:color="auto" w:fill="FFFFFF"/>
        </w:rPr>
        <w:t>sniems nei 6 metų asmenims švietimo įstaigoje uždarose patalpose dėvėti kaukes.</w:t>
      </w:r>
      <w:r>
        <w:t xml:space="preserve"> </w:t>
      </w:r>
    </w:p>
    <w:p w:rsidR="00AD2F93" w:rsidRDefault="00E272B7">
      <w:pPr>
        <w:ind w:firstLine="720"/>
        <w:jc w:val="both"/>
        <w:rPr>
          <w:color w:val="000000"/>
          <w:shd w:val="clear" w:color="auto" w:fill="FFFFFF"/>
        </w:rPr>
      </w:pPr>
      <w:r>
        <w:rPr>
          <w:color w:val="000000"/>
          <w:shd w:val="clear" w:color="auto" w:fill="FFFFFF"/>
        </w:rPr>
        <w:t>4. Įpareigoti apgyvendinant mokinius mokyklos bendrabutyje laikytis šiame sprendime nustatytų reikalavimų.</w:t>
      </w:r>
    </w:p>
    <w:p w:rsidR="00AD2F93" w:rsidRDefault="00E272B7">
      <w:pPr>
        <w:ind w:firstLine="720"/>
        <w:jc w:val="both"/>
      </w:pPr>
      <w:r>
        <w:rPr>
          <w:color w:val="000000"/>
          <w:shd w:val="clear" w:color="auto" w:fill="FFFFFF"/>
        </w:rPr>
        <w:t>5. Įpareigoti mokinių vežimo organizatorius ir vykdytojus, užtikrint</w:t>
      </w:r>
      <w:r>
        <w:rPr>
          <w:color w:val="000000"/>
          <w:shd w:val="clear" w:color="auto" w:fill="FFFFFF"/>
        </w:rPr>
        <w:t xml:space="preserve">i priemonių, nustatytų </w:t>
      </w:r>
      <w:r>
        <w:t>Lietuvos Respublikos sveikatos apsaugos ministro, valstybės lygio ekstremaliosios situacijos valstybės operacijų vadovo 2021 m. gegužės 31 d. sprendimu Nr. V-1251 „</w:t>
      </w:r>
      <w:r>
        <w:rPr>
          <w:shd w:val="clear" w:color="auto" w:fill="FFFFFF"/>
        </w:rPr>
        <w:t xml:space="preserve">Dėl keleivių vežimo </w:t>
      </w:r>
      <w:r>
        <w:t>paslaugų teikimo sąlygų</w:t>
      </w:r>
      <w:r>
        <w:rPr>
          <w:color w:val="000000"/>
          <w:shd w:val="clear" w:color="auto" w:fill="FFFFFF"/>
        </w:rPr>
        <w:t>“, laikymąsi.</w:t>
      </w:r>
      <w:r>
        <w:t xml:space="preserve"> </w:t>
      </w:r>
    </w:p>
    <w:p w:rsidR="00AD2F93" w:rsidRDefault="00E272B7">
      <w:pPr>
        <w:ind w:firstLine="720"/>
        <w:jc w:val="both"/>
      </w:pPr>
      <w:r>
        <w:rPr>
          <w:color w:val="000000"/>
          <w:shd w:val="clear" w:color="auto" w:fill="FFFFFF"/>
        </w:rPr>
        <w:t>6. Nustatyt</w:t>
      </w:r>
      <w:r>
        <w:rPr>
          <w:color w:val="000000"/>
          <w:shd w:val="clear" w:color="auto" w:fill="FFFFFF"/>
        </w:rPr>
        <w:t xml:space="preserve">i, kad </w:t>
      </w:r>
      <w:r>
        <w:t>laikoma, jog švietimo įstaigoje (-ose) įvestas</w:t>
      </w:r>
      <w:r>
        <w:rPr>
          <w:color w:val="203864"/>
        </w:rPr>
        <w:t xml:space="preserve"> </w:t>
      </w:r>
      <w:r>
        <w:t xml:space="preserve">infekcijų plitimą ribojantis režimas </w:t>
      </w:r>
      <w:r>
        <w:rPr>
          <w:color w:val="000000"/>
        </w:rPr>
        <w:t>(toliau – IPRR)</w:t>
      </w:r>
      <w:r>
        <w:rPr>
          <w:color w:val="000000"/>
          <w:shd w:val="clear" w:color="auto" w:fill="FFFFFF"/>
        </w:rPr>
        <w:t>:</w:t>
      </w:r>
    </w:p>
    <w:p w:rsidR="00AD2F93" w:rsidRDefault="00E272B7">
      <w:pPr>
        <w:ind w:firstLine="720"/>
        <w:jc w:val="both"/>
      </w:pPr>
      <w:r>
        <w:rPr>
          <w:color w:val="000000"/>
          <w:shd w:val="clear" w:color="auto" w:fill="FFFFFF"/>
        </w:rPr>
        <w:t xml:space="preserve">6.1. </w:t>
      </w:r>
      <w:r>
        <w:t>kai, esant COVID-19 ligos (koronaviruso infekcijos) išplitimo pavojui, IPRR skelbiamas Lietuvos Respublikos sveikatos apsaugos ministro, valsty</w:t>
      </w:r>
      <w:r>
        <w:t>bės lygio ekstremaliosios situacijos valstybės operacijų vadovo 2021 m. spalio 12 d. sprendime Nr. V-2273 „Dėl infekcijų plitimą ribojančio režimo švietimo teikėjuose, įgyvendinančiuose priešmokyklinio ir bendrojo ugdymo programas, skelbimo tvarkos“ nustat</w:t>
      </w:r>
      <w:r>
        <w:t xml:space="preserve">yta tvarka; </w:t>
      </w:r>
    </w:p>
    <w:p w:rsidR="00AD2F93" w:rsidRDefault="00E272B7">
      <w:pPr>
        <w:ind w:firstLine="720"/>
        <w:jc w:val="both"/>
      </w:pPr>
      <w:r>
        <w:t>6.2. kai Lietuvos Respublikos Vyriausybės sprendimu, esant COVID-19 ligos (koronaviruso infekcijos) išplitimo pavojui, nustatomas visos ar dalies švietimo įstaigų veiklos ribojimas ir dėl to visa ar dalis švietimo įstaigų veiklos sustabdoma ir</w:t>
      </w:r>
      <w:r>
        <w:t xml:space="preserve"> (ar) jose mokinių ugdymas organizuojamas nuotoliniu būdu.</w:t>
      </w:r>
    </w:p>
    <w:p w:rsidR="00AD2F93" w:rsidRDefault="00AD2F93"/>
    <w:p w:rsidR="00AD2F93" w:rsidRDefault="00AD2F93"/>
    <w:p w:rsidR="00AD2F93" w:rsidRDefault="00E272B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AD2F93" w:rsidRDefault="00E272B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p w:rsidR="00AD2F93" w:rsidRDefault="00AD2F93"/>
    <w:p w:rsidR="00AD2F93" w:rsidRDefault="00AD2F93">
      <w:pPr>
        <w:jc w:val="both"/>
        <w:rPr>
          <w:b/>
          <w:sz w:val="20"/>
        </w:rPr>
      </w:pPr>
    </w:p>
    <w:p w:rsidR="00AD2F93" w:rsidRDefault="00AD2F93">
      <w:pPr>
        <w:jc w:val="both"/>
        <w:rPr>
          <w:b/>
          <w:sz w:val="20"/>
        </w:rPr>
      </w:pPr>
    </w:p>
    <w:p w:rsidR="00AD2F93" w:rsidRDefault="00E272B7">
      <w:pPr>
        <w:jc w:val="both"/>
        <w:rPr>
          <w:b/>
        </w:rPr>
      </w:pPr>
      <w:r>
        <w:rPr>
          <w:b/>
          <w:sz w:val="20"/>
        </w:rPr>
        <w:t>Pakeitimai:</w:t>
      </w:r>
    </w:p>
    <w:p w:rsidR="00AD2F93" w:rsidRDefault="00AD2F93">
      <w:pPr>
        <w:jc w:val="both"/>
        <w:rPr>
          <w:sz w:val="20"/>
        </w:rPr>
      </w:pPr>
    </w:p>
    <w:p w:rsidR="00AD2F93" w:rsidRDefault="00E272B7">
      <w:pPr>
        <w:jc w:val="both"/>
      </w:pPr>
      <w:r>
        <w:rPr>
          <w:sz w:val="20"/>
        </w:rPr>
        <w:t>1.</w:t>
      </w:r>
    </w:p>
    <w:p w:rsidR="00AD2F93" w:rsidRDefault="00E272B7">
      <w:pPr>
        <w:jc w:val="both"/>
      </w:pPr>
      <w:r>
        <w:rPr>
          <w:sz w:val="20"/>
        </w:rPr>
        <w:t xml:space="preserve">Lietuvos Respublikos sveikatos apsaugos ministerija, </w:t>
      </w:r>
      <w:r>
        <w:rPr>
          <w:sz w:val="20"/>
        </w:rPr>
        <w:t>Sprendimas</w:t>
      </w:r>
    </w:p>
    <w:p w:rsidR="00AD2F93" w:rsidRDefault="00E272B7">
      <w:pPr>
        <w:jc w:val="both"/>
      </w:pPr>
      <w:r>
        <w:rPr>
          <w:sz w:val="20"/>
        </w:rPr>
        <w:t xml:space="preserve">Nr. </w:t>
      </w:r>
      <w:hyperlink r:id="rId8" w:history="1">
        <w:r w:rsidRPr="00532B9F">
          <w:rPr>
            <w:rFonts w:eastAsia="MS Mincho"/>
            <w:iCs/>
            <w:color w:val="0000FF" w:themeColor="hyperlink"/>
            <w:sz w:val="20"/>
            <w:u w:val="single"/>
          </w:rPr>
          <w:t>V-1931</w:t>
        </w:r>
      </w:hyperlink>
      <w:r>
        <w:rPr>
          <w:rFonts w:eastAsia="MS Mincho"/>
          <w:iCs/>
          <w:sz w:val="20"/>
        </w:rPr>
        <w:t>, 2021-08-25, paskelbta TAR 2021-08-25, i. k. 2021-17878</w:t>
      </w:r>
    </w:p>
    <w:p w:rsidR="00AD2F93" w:rsidRDefault="00E272B7">
      <w:pPr>
        <w:jc w:val="both"/>
      </w:pPr>
      <w:r>
        <w:rPr>
          <w:sz w:val="20"/>
        </w:rPr>
        <w:t xml:space="preserve">Dėl Lietuvos Respublikos sveikatos apsaugos ministro, valstybės lygio </w:t>
      </w:r>
      <w:r>
        <w:rPr>
          <w:sz w:val="20"/>
        </w:rPr>
        <w:t>ekstremaliosios situacijos valstybės operacijų vadovo 2021 m. birželio 30 d. sprendimo Nr. V-1552 „Dėl pradinio, pagrindinio ir vidurinio ugdymo organizavimo būtinų sąlygų“ pakeitimo</w:t>
      </w:r>
    </w:p>
    <w:p w:rsidR="00AD2F93" w:rsidRDefault="00AD2F93">
      <w:pPr>
        <w:jc w:val="both"/>
        <w:rPr>
          <w:sz w:val="20"/>
        </w:rPr>
      </w:pPr>
    </w:p>
    <w:p w:rsidR="00AD2F93" w:rsidRDefault="00E272B7">
      <w:pPr>
        <w:jc w:val="both"/>
      </w:pPr>
      <w:r>
        <w:rPr>
          <w:sz w:val="20"/>
        </w:rPr>
        <w:t>2.</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9" w:history="1">
        <w:r w:rsidRPr="00532B9F">
          <w:rPr>
            <w:rFonts w:eastAsia="MS Mincho"/>
            <w:iCs/>
            <w:color w:val="0000FF" w:themeColor="hyperlink"/>
            <w:sz w:val="20"/>
            <w:u w:val="single"/>
          </w:rPr>
          <w:t>V-2050</w:t>
        </w:r>
      </w:hyperlink>
      <w:r>
        <w:rPr>
          <w:rFonts w:eastAsia="MS Mincho"/>
          <w:iCs/>
          <w:sz w:val="20"/>
        </w:rPr>
        <w:t>, 2021-09-10, paskelbta TAR 2021-09-10, i. k. 2021-19146</w:t>
      </w:r>
    </w:p>
    <w:p w:rsidR="00AD2F93" w:rsidRDefault="00E272B7">
      <w:pPr>
        <w:jc w:val="both"/>
      </w:pPr>
      <w:r>
        <w:rPr>
          <w:sz w:val="20"/>
        </w:rPr>
        <w:t>Dėl Lietuvos Respublikos sveikatos apsaugos ministro, valstybės lygio ekstremaliosios situacijos</w:t>
      </w:r>
      <w:r>
        <w:rPr>
          <w:sz w:val="20"/>
        </w:rPr>
        <w:t xml:space="preserve"> valstybės operacijų vadovo 2021 m. birželio 30 d. sprendimo Nr. V-1552 „Dėl pradinio, pagrindinio ir vidurinio ugdymo organizavimo būtinų sąlygų“ pakeitimo</w:t>
      </w:r>
    </w:p>
    <w:p w:rsidR="00AD2F93" w:rsidRDefault="00AD2F93">
      <w:pPr>
        <w:jc w:val="both"/>
        <w:rPr>
          <w:sz w:val="20"/>
        </w:rPr>
      </w:pPr>
    </w:p>
    <w:p w:rsidR="00AD2F93" w:rsidRDefault="00E272B7">
      <w:pPr>
        <w:jc w:val="both"/>
      </w:pPr>
      <w:r>
        <w:rPr>
          <w:sz w:val="20"/>
        </w:rPr>
        <w:t>3.</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10" w:history="1">
        <w:r w:rsidRPr="00532B9F">
          <w:rPr>
            <w:rFonts w:eastAsia="MS Mincho"/>
            <w:iCs/>
            <w:color w:val="0000FF" w:themeColor="hyperlink"/>
            <w:sz w:val="20"/>
            <w:u w:val="single"/>
          </w:rPr>
          <w:t>V-2110</w:t>
        </w:r>
      </w:hyperlink>
      <w:r>
        <w:rPr>
          <w:rFonts w:eastAsia="MS Mincho"/>
          <w:iCs/>
          <w:sz w:val="20"/>
        </w:rPr>
        <w:t>, 2021-09-20, paskelbta TAR 2021-09-20, i. k. 2021-19696</w:t>
      </w:r>
    </w:p>
    <w:p w:rsidR="00AD2F93" w:rsidRDefault="00E272B7">
      <w:pPr>
        <w:jc w:val="both"/>
      </w:pPr>
      <w:r>
        <w:rPr>
          <w:sz w:val="20"/>
        </w:rPr>
        <w:lastRenderedPageBreak/>
        <w:t>Dėl Lietuvos Respublikos sveikatos apsaugos ministro, valstybės lygio ekstremaliosios situacijos valstybės operacijų vadov</w:t>
      </w:r>
      <w:r>
        <w:rPr>
          <w:sz w:val="20"/>
        </w:rPr>
        <w:t>o 2021 m. birželio 30 d. sprendimo Nr. V-1552 „Dėl pradinio, pagrindinio ir vidurinio ugdymo organizavimo būtinų sąlygų“ pakeitimo</w:t>
      </w:r>
    </w:p>
    <w:p w:rsidR="00AD2F93" w:rsidRDefault="00AD2F93">
      <w:pPr>
        <w:jc w:val="both"/>
        <w:rPr>
          <w:sz w:val="20"/>
        </w:rPr>
      </w:pPr>
    </w:p>
    <w:p w:rsidR="00AD2F93" w:rsidRDefault="00E272B7">
      <w:pPr>
        <w:jc w:val="both"/>
      </w:pPr>
      <w:r>
        <w:rPr>
          <w:sz w:val="20"/>
        </w:rPr>
        <w:t>4.</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11" w:history="1">
        <w:r w:rsidRPr="00532B9F">
          <w:rPr>
            <w:rFonts w:eastAsia="MS Mincho"/>
            <w:iCs/>
            <w:color w:val="0000FF" w:themeColor="hyperlink"/>
            <w:sz w:val="20"/>
            <w:u w:val="single"/>
          </w:rPr>
          <w:t>V-2343</w:t>
        </w:r>
      </w:hyperlink>
      <w:r>
        <w:rPr>
          <w:rFonts w:eastAsia="MS Mincho"/>
          <w:iCs/>
          <w:sz w:val="20"/>
        </w:rPr>
        <w:t>, 2021-10-18, paskelbta TAR 2021-10-18, i. k. 2021-21775</w:t>
      </w:r>
    </w:p>
    <w:p w:rsidR="00AD2F93" w:rsidRDefault="00E272B7">
      <w:pPr>
        <w:jc w:val="both"/>
      </w:pPr>
      <w:r>
        <w:rPr>
          <w:sz w:val="20"/>
        </w:rPr>
        <w:t>Dėl Lietuvos Respublikos sveikatos apsaugos ministro, valstybės lygio ekstremaliosios situacijos valstybės operacijų vadovo 2021 m. birželio 30 d. s</w:t>
      </w:r>
      <w:r>
        <w:rPr>
          <w:sz w:val="20"/>
        </w:rPr>
        <w:t>prendimo Nr. V-1552 „Dėl pradinio, pagrindinio ir vidurinio ugdymo organizavimo būtinų sąlygų“ pakeitimo</w:t>
      </w:r>
    </w:p>
    <w:p w:rsidR="00AD2F93" w:rsidRDefault="00AD2F93">
      <w:pPr>
        <w:jc w:val="both"/>
        <w:rPr>
          <w:sz w:val="20"/>
        </w:rPr>
      </w:pPr>
    </w:p>
    <w:p w:rsidR="00AD2F93" w:rsidRDefault="00E272B7">
      <w:pPr>
        <w:jc w:val="both"/>
      </w:pPr>
      <w:r>
        <w:rPr>
          <w:sz w:val="20"/>
        </w:rPr>
        <w:t>5.</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12" w:history="1">
        <w:r w:rsidRPr="00532B9F">
          <w:rPr>
            <w:rFonts w:eastAsia="MS Mincho"/>
            <w:iCs/>
            <w:color w:val="0000FF" w:themeColor="hyperlink"/>
            <w:sz w:val="20"/>
            <w:u w:val="single"/>
          </w:rPr>
          <w:t>V-2582</w:t>
        </w:r>
      </w:hyperlink>
      <w:r>
        <w:rPr>
          <w:rFonts w:eastAsia="MS Mincho"/>
          <w:iCs/>
          <w:sz w:val="20"/>
        </w:rPr>
        <w:t>, 2021-11-15, paskelbta TAR 2021-11-15, i. k. 2021-23624</w:t>
      </w:r>
    </w:p>
    <w:p w:rsidR="00AD2F93" w:rsidRDefault="00E272B7">
      <w:pPr>
        <w:jc w:val="both"/>
      </w:pPr>
      <w:r>
        <w:rPr>
          <w:sz w:val="20"/>
        </w:rPr>
        <w:t>Dėl Lietuvos Respublikos sveikatos apsaugos ministro, valstybės lygio ekstremaliosios situacijos valstybės operacijų vadovo 2021 m. birželio 30 d. sprendimo Nr. V-1552 „Dėl p</w:t>
      </w:r>
      <w:r>
        <w:rPr>
          <w:sz w:val="20"/>
        </w:rPr>
        <w:t>radinio, pagrindinio ir vidurinio ugdymo organizavimo būtinų sąlygų“ pakeitimo</w:t>
      </w:r>
    </w:p>
    <w:p w:rsidR="00AD2F93" w:rsidRDefault="00AD2F93">
      <w:pPr>
        <w:jc w:val="both"/>
        <w:rPr>
          <w:sz w:val="20"/>
        </w:rPr>
      </w:pPr>
    </w:p>
    <w:p w:rsidR="00AD2F93" w:rsidRDefault="00E272B7">
      <w:pPr>
        <w:jc w:val="both"/>
      </w:pPr>
      <w:r>
        <w:rPr>
          <w:sz w:val="20"/>
        </w:rPr>
        <w:t>6.</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13" w:history="1">
        <w:r w:rsidRPr="00532B9F">
          <w:rPr>
            <w:rFonts w:eastAsia="MS Mincho"/>
            <w:iCs/>
            <w:color w:val="0000FF" w:themeColor="hyperlink"/>
            <w:sz w:val="20"/>
            <w:u w:val="single"/>
          </w:rPr>
          <w:t>V-2621</w:t>
        </w:r>
      </w:hyperlink>
      <w:r>
        <w:rPr>
          <w:rFonts w:eastAsia="MS Mincho"/>
          <w:iCs/>
          <w:sz w:val="20"/>
        </w:rPr>
        <w:t>,</w:t>
      </w:r>
      <w:r>
        <w:rPr>
          <w:rFonts w:eastAsia="MS Mincho"/>
          <w:iCs/>
          <w:sz w:val="20"/>
        </w:rPr>
        <w:t xml:space="preserve"> 2021-11-18, paskelbta TAR 2021-11-18, i. k. 2021-23864</w:t>
      </w:r>
    </w:p>
    <w:p w:rsidR="00AD2F93" w:rsidRDefault="00E272B7">
      <w:pPr>
        <w:jc w:val="both"/>
      </w:pPr>
      <w:r>
        <w:rPr>
          <w:sz w:val="20"/>
        </w:rPr>
        <w:t>Dėl Lietuvos Respublikos sveikatos apsaugos ministro, valstybės lygio ekstremaliosios situacijos valstybės operacijų vadovo 2021 m. birželio 30 d. sprendimo Nr. V-1552 „Dėl pradinio, pagrindinio ir vi</w:t>
      </w:r>
      <w:r>
        <w:rPr>
          <w:sz w:val="20"/>
        </w:rPr>
        <w:t>durinio ugdymo organizavimo būtinų sąlygų“ pakeitimo</w:t>
      </w:r>
    </w:p>
    <w:p w:rsidR="00AD2F93" w:rsidRDefault="00AD2F93">
      <w:pPr>
        <w:jc w:val="both"/>
        <w:rPr>
          <w:sz w:val="20"/>
        </w:rPr>
      </w:pPr>
    </w:p>
    <w:p w:rsidR="00AD2F93" w:rsidRDefault="00E272B7">
      <w:pPr>
        <w:jc w:val="both"/>
      </w:pPr>
      <w:r>
        <w:rPr>
          <w:sz w:val="20"/>
        </w:rPr>
        <w:t>7.</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14" w:history="1">
        <w:r w:rsidRPr="00532B9F">
          <w:rPr>
            <w:rFonts w:eastAsia="MS Mincho"/>
            <w:iCs/>
            <w:color w:val="0000FF" w:themeColor="hyperlink"/>
            <w:sz w:val="20"/>
            <w:u w:val="single"/>
          </w:rPr>
          <w:t>V-380</w:t>
        </w:r>
      </w:hyperlink>
      <w:r>
        <w:rPr>
          <w:rFonts w:eastAsia="MS Mincho"/>
          <w:iCs/>
          <w:sz w:val="20"/>
        </w:rPr>
        <w:t xml:space="preserve">, 2022-02-22, paskelbta TAR </w:t>
      </w:r>
      <w:r>
        <w:rPr>
          <w:rFonts w:eastAsia="MS Mincho"/>
          <w:iCs/>
          <w:sz w:val="20"/>
        </w:rPr>
        <w:t>2022-02-22, i. k. 2022-03269</w:t>
      </w:r>
    </w:p>
    <w:p w:rsidR="00AD2F93" w:rsidRDefault="00E272B7">
      <w:pPr>
        <w:jc w:val="both"/>
      </w:pPr>
      <w:r>
        <w:rPr>
          <w:sz w:val="20"/>
        </w:rPr>
        <w:t>Dėl Lietuvos Respublikos sveikatos apsaugos ministro, valstybės lygio ekstremaliosios situacijos valstybės operacijų vadovo 2021 m. birželio 30 d. sprendimo Nr. V-1552 „Dėl pradinio, pagrindinio ir vidurinio ugdymo organizavimo</w:t>
      </w:r>
      <w:r>
        <w:rPr>
          <w:sz w:val="20"/>
        </w:rPr>
        <w:t xml:space="preserve"> būtinų sąlygų“ pakeitimo</w:t>
      </w:r>
    </w:p>
    <w:p w:rsidR="00AD2F93" w:rsidRDefault="00AD2F93">
      <w:pPr>
        <w:jc w:val="both"/>
        <w:rPr>
          <w:sz w:val="20"/>
        </w:rPr>
      </w:pPr>
    </w:p>
    <w:p w:rsidR="00AD2F93" w:rsidRDefault="00E272B7">
      <w:pPr>
        <w:jc w:val="both"/>
      </w:pPr>
      <w:r>
        <w:rPr>
          <w:sz w:val="20"/>
        </w:rPr>
        <w:t>8.</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15" w:history="1">
        <w:r w:rsidRPr="00532B9F">
          <w:rPr>
            <w:rFonts w:eastAsia="MS Mincho"/>
            <w:iCs/>
            <w:color w:val="0000FF" w:themeColor="hyperlink"/>
            <w:sz w:val="20"/>
            <w:u w:val="single"/>
          </w:rPr>
          <w:t>V-420</w:t>
        </w:r>
      </w:hyperlink>
      <w:r>
        <w:rPr>
          <w:rFonts w:eastAsia="MS Mincho"/>
          <w:iCs/>
          <w:sz w:val="20"/>
        </w:rPr>
        <w:t>, 2022-02-24, paskelbta TAR 2022-02-24, i. k. 2022-0356</w:t>
      </w:r>
      <w:r>
        <w:rPr>
          <w:rFonts w:eastAsia="MS Mincho"/>
          <w:iCs/>
          <w:sz w:val="20"/>
        </w:rPr>
        <w:t>4</w:t>
      </w:r>
    </w:p>
    <w:p w:rsidR="00AD2F93" w:rsidRDefault="00E272B7">
      <w:pPr>
        <w:jc w:val="both"/>
      </w:pPr>
      <w:r>
        <w:rPr>
          <w:sz w:val="20"/>
        </w:rPr>
        <w:t>Dėl Lietuvos Respublikos sveikatos apsaugos ministro, valstybės lygio ekstremaliosios situacijos valstybės operacijų vadovo 2021 m. birželio 30 d. sprendimo Nr. V-1552 „Dėl pradinio, pagrindinio ir vidurinio ugdymo organizavimo būtinų sąlygų“ pakeitimo</w:t>
      </w:r>
    </w:p>
    <w:p w:rsidR="00AD2F93" w:rsidRDefault="00AD2F93">
      <w:pPr>
        <w:jc w:val="both"/>
        <w:rPr>
          <w:sz w:val="20"/>
        </w:rPr>
      </w:pPr>
    </w:p>
    <w:p w:rsidR="00AD2F93" w:rsidRDefault="00E272B7">
      <w:pPr>
        <w:jc w:val="both"/>
      </w:pPr>
      <w:r>
        <w:rPr>
          <w:sz w:val="20"/>
        </w:rPr>
        <w:t>9.</w:t>
      </w:r>
    </w:p>
    <w:p w:rsidR="00AD2F93" w:rsidRDefault="00E272B7">
      <w:pPr>
        <w:jc w:val="both"/>
      </w:pPr>
      <w:r>
        <w:rPr>
          <w:sz w:val="20"/>
        </w:rPr>
        <w:t>Lietuvos Respublikos sveikatos apsaugos ministerija, Sprendimas</w:t>
      </w:r>
    </w:p>
    <w:p w:rsidR="00AD2F93" w:rsidRDefault="00E272B7">
      <w:pPr>
        <w:jc w:val="both"/>
      </w:pPr>
      <w:r>
        <w:rPr>
          <w:sz w:val="20"/>
        </w:rPr>
        <w:t xml:space="preserve">Nr. </w:t>
      </w:r>
      <w:hyperlink r:id="rId16" w:history="1">
        <w:r w:rsidRPr="00532B9F">
          <w:rPr>
            <w:rFonts w:eastAsia="MS Mincho"/>
            <w:iCs/>
            <w:color w:val="0000FF" w:themeColor="hyperlink"/>
            <w:sz w:val="20"/>
            <w:u w:val="single"/>
          </w:rPr>
          <w:t>V-671</w:t>
        </w:r>
      </w:hyperlink>
      <w:r>
        <w:rPr>
          <w:rFonts w:eastAsia="MS Mincho"/>
          <w:iCs/>
          <w:sz w:val="20"/>
        </w:rPr>
        <w:t>, 2022-03-31, paskelbta TAR 2022-03-31, i. k. 2022-06525</w:t>
      </w:r>
    </w:p>
    <w:p w:rsidR="00AD2F93" w:rsidRDefault="00E272B7">
      <w:pPr>
        <w:jc w:val="both"/>
      </w:pPr>
      <w:r>
        <w:rPr>
          <w:sz w:val="20"/>
        </w:rPr>
        <w:t xml:space="preserve">Dėl Lietuvos Respublikos </w:t>
      </w:r>
      <w:r>
        <w:rPr>
          <w:sz w:val="20"/>
        </w:rPr>
        <w:t>sveikatos apsaugos ministro, valstybės lygio ekstremaliosios situacijos valstybės operacijų vadovo 2021 m. birželio 30 d. sprendimo Nr. V-1552 „Dėl pradinio, pagrindinio ir vidurinio ugdymo organizavimo būtinų sąlygų“ pakeitimo</w:t>
      </w:r>
    </w:p>
    <w:p w:rsidR="00AD2F93" w:rsidRDefault="00AD2F93">
      <w:pPr>
        <w:jc w:val="both"/>
        <w:rPr>
          <w:sz w:val="20"/>
        </w:rPr>
      </w:pPr>
    </w:p>
    <w:p w:rsidR="00AD2F93" w:rsidRDefault="00E272B7">
      <w:pPr>
        <w:jc w:val="both"/>
      </w:pPr>
      <w:r>
        <w:rPr>
          <w:sz w:val="20"/>
        </w:rPr>
        <w:t>10.</w:t>
      </w:r>
    </w:p>
    <w:p w:rsidR="00AD2F93" w:rsidRDefault="00E272B7">
      <w:pPr>
        <w:jc w:val="both"/>
      </w:pPr>
      <w:r>
        <w:rPr>
          <w:sz w:val="20"/>
        </w:rPr>
        <w:t>Lietuvos Respublikos sv</w:t>
      </w:r>
      <w:r>
        <w:rPr>
          <w:sz w:val="20"/>
        </w:rPr>
        <w:t>eikatos apsaugos ministerija, Sprendimas</w:t>
      </w:r>
    </w:p>
    <w:p w:rsidR="00AD2F93" w:rsidRDefault="00E272B7">
      <w:pPr>
        <w:jc w:val="both"/>
      </w:pPr>
      <w:r>
        <w:rPr>
          <w:sz w:val="20"/>
        </w:rPr>
        <w:t xml:space="preserve">Nr. </w:t>
      </w:r>
      <w:hyperlink r:id="rId17" w:history="1">
        <w:r w:rsidRPr="00532B9F">
          <w:rPr>
            <w:rFonts w:eastAsia="MS Mincho"/>
            <w:iCs/>
            <w:color w:val="0000FF" w:themeColor="hyperlink"/>
            <w:sz w:val="20"/>
            <w:u w:val="single"/>
          </w:rPr>
          <w:t>V-739</w:t>
        </w:r>
      </w:hyperlink>
      <w:r>
        <w:rPr>
          <w:rFonts w:eastAsia="MS Mincho"/>
          <w:iCs/>
          <w:sz w:val="20"/>
        </w:rPr>
        <w:t>, 2022-04-08, paskelbta TAR 2022-04-08, i. k. 2022-07406</w:t>
      </w:r>
    </w:p>
    <w:p w:rsidR="00AD2F93" w:rsidRDefault="00E272B7">
      <w:pPr>
        <w:jc w:val="both"/>
      </w:pPr>
      <w:r>
        <w:rPr>
          <w:sz w:val="20"/>
        </w:rPr>
        <w:t>Dėl Lietuvos Respublikos sveikatos apsaugos ministr</w:t>
      </w:r>
      <w:r>
        <w:rPr>
          <w:sz w:val="20"/>
        </w:rPr>
        <w:t>o, valstybės lygio ekstremaliosios situacijos valstybės operacijų vadovo 2021 m. birželio 30 d. sprendimo Nr. V-1552 „Dėl pradinio, pagrindinio ir vidurinio ugdymo organizavimo būtinų sąlygų“ pakeitimo</w:t>
      </w:r>
    </w:p>
    <w:p w:rsidR="00AD2F93" w:rsidRDefault="00AD2F93">
      <w:pPr>
        <w:jc w:val="both"/>
        <w:rPr>
          <w:sz w:val="20"/>
        </w:rPr>
      </w:pPr>
    </w:p>
    <w:p w:rsidR="00AD2F93" w:rsidRDefault="00AD2F93">
      <w:pPr>
        <w:widowControl w:val="0"/>
        <w:rPr>
          <w:snapToGrid w:val="0"/>
        </w:rPr>
      </w:pPr>
    </w:p>
    <w:sectPr w:rsidR="00AD2F93">
      <w:headerReference w:type="even" r:id="rId18"/>
      <w:headerReference w:type="default" r:id="rId19"/>
      <w:footerReference w:type="even" r:id="rId20"/>
      <w:footerReference w:type="default" r:id="rId21"/>
      <w:headerReference w:type="first" r:id="rId22"/>
      <w:footerReference w:type="first" r:id="rId2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B7" w:rsidRDefault="00E272B7">
      <w:r>
        <w:separator/>
      </w:r>
    </w:p>
  </w:endnote>
  <w:endnote w:type="continuationSeparator" w:id="0">
    <w:p w:rsidR="00E272B7" w:rsidRDefault="00E2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93" w:rsidRDefault="00AD2F93">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93" w:rsidRDefault="00AD2F93">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93" w:rsidRDefault="00AD2F93">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B7" w:rsidRDefault="00E272B7">
      <w:r>
        <w:separator/>
      </w:r>
    </w:p>
  </w:footnote>
  <w:footnote w:type="continuationSeparator" w:id="0">
    <w:p w:rsidR="00E272B7" w:rsidRDefault="00E27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93" w:rsidRDefault="00AD2F93">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93" w:rsidRDefault="00E272B7">
    <w:pPr>
      <w:tabs>
        <w:tab w:val="center" w:pos="4819"/>
        <w:tab w:val="right" w:pos="9638"/>
      </w:tabs>
      <w:jc w:val="center"/>
    </w:pPr>
    <w:r>
      <w:fldChar w:fldCharType="begin"/>
    </w:r>
    <w:r>
      <w:instrText>PAGE   \* MERGEFORMAT</w:instrText>
    </w:r>
    <w:r>
      <w:fldChar w:fldCharType="separate"/>
    </w:r>
    <w:r w:rsidR="00BC740A">
      <w:rPr>
        <w:noProof/>
      </w:rPr>
      <w:t>2</w:t>
    </w:r>
    <w:r>
      <w:fldChar w:fldCharType="end"/>
    </w:r>
  </w:p>
  <w:p w:rsidR="00AD2F93" w:rsidRDefault="00AD2F93">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93" w:rsidRDefault="00AD2F9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963043"/>
    <w:rsid w:val="00AD2F93"/>
    <w:rsid w:val="00BC740A"/>
    <w:rsid w:val="00E272B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AE8D4-129D-4632-BD37-3CFC8D19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BC740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C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237374457">
      <w:bodyDiv w:val="1"/>
      <w:marLeft w:val="0"/>
      <w:marRight w:val="0"/>
      <w:marTop w:val="0"/>
      <w:marBottom w:val="0"/>
      <w:divBdr>
        <w:top w:val="none" w:sz="0" w:space="0" w:color="auto"/>
        <w:left w:val="none" w:sz="0" w:space="0" w:color="auto"/>
        <w:bottom w:val="none" w:sz="0" w:space="0" w:color="auto"/>
        <w:right w:val="none" w:sz="0" w:space="0" w:color="auto"/>
      </w:divBdr>
      <w:divsChild>
        <w:div w:id="850800707">
          <w:marLeft w:val="0"/>
          <w:marRight w:val="0"/>
          <w:marTop w:val="0"/>
          <w:marBottom w:val="0"/>
          <w:divBdr>
            <w:top w:val="none" w:sz="0" w:space="0" w:color="auto"/>
            <w:left w:val="none" w:sz="0" w:space="0" w:color="auto"/>
            <w:bottom w:val="none" w:sz="0" w:space="0" w:color="auto"/>
            <w:right w:val="none" w:sz="0" w:space="0" w:color="auto"/>
          </w:divBdr>
        </w:div>
        <w:div w:id="1457411579">
          <w:marLeft w:val="0"/>
          <w:marRight w:val="0"/>
          <w:marTop w:val="0"/>
          <w:marBottom w:val="0"/>
          <w:divBdr>
            <w:top w:val="none" w:sz="0" w:space="0" w:color="auto"/>
            <w:left w:val="none" w:sz="0" w:space="0" w:color="auto"/>
            <w:bottom w:val="none" w:sz="0" w:space="0" w:color="auto"/>
            <w:right w:val="none" w:sz="0" w:space="0" w:color="auto"/>
          </w:divBdr>
          <w:divsChild>
            <w:div w:id="455098359">
              <w:marLeft w:val="0"/>
              <w:marRight w:val="0"/>
              <w:marTop w:val="0"/>
              <w:marBottom w:val="0"/>
              <w:divBdr>
                <w:top w:val="none" w:sz="0" w:space="0" w:color="auto"/>
                <w:left w:val="none" w:sz="0" w:space="0" w:color="auto"/>
                <w:bottom w:val="none" w:sz="0" w:space="0" w:color="auto"/>
                <w:right w:val="none" w:sz="0" w:space="0" w:color="auto"/>
              </w:divBdr>
            </w:div>
            <w:div w:id="1900551622">
              <w:marLeft w:val="0"/>
              <w:marRight w:val="0"/>
              <w:marTop w:val="0"/>
              <w:marBottom w:val="0"/>
              <w:divBdr>
                <w:top w:val="none" w:sz="0" w:space="0" w:color="auto"/>
                <w:left w:val="none" w:sz="0" w:space="0" w:color="auto"/>
                <w:bottom w:val="none" w:sz="0" w:space="0" w:color="auto"/>
                <w:right w:val="none" w:sz="0" w:space="0" w:color="auto"/>
              </w:divBdr>
              <w:divsChild>
                <w:div w:id="38818994">
                  <w:marLeft w:val="0"/>
                  <w:marRight w:val="0"/>
                  <w:marTop w:val="0"/>
                  <w:marBottom w:val="0"/>
                  <w:divBdr>
                    <w:top w:val="none" w:sz="0" w:space="0" w:color="auto"/>
                    <w:left w:val="none" w:sz="0" w:space="0" w:color="auto"/>
                    <w:bottom w:val="none" w:sz="0" w:space="0" w:color="auto"/>
                    <w:right w:val="none" w:sz="0" w:space="0" w:color="auto"/>
                  </w:divBdr>
                </w:div>
                <w:div w:id="1357999810">
                  <w:marLeft w:val="0"/>
                  <w:marRight w:val="0"/>
                  <w:marTop w:val="0"/>
                  <w:marBottom w:val="0"/>
                  <w:divBdr>
                    <w:top w:val="none" w:sz="0" w:space="0" w:color="auto"/>
                    <w:left w:val="none" w:sz="0" w:space="0" w:color="auto"/>
                    <w:bottom w:val="none" w:sz="0" w:space="0" w:color="auto"/>
                    <w:right w:val="none" w:sz="0" w:space="0" w:color="auto"/>
                  </w:divBdr>
                </w:div>
                <w:div w:id="1065371564">
                  <w:marLeft w:val="0"/>
                  <w:marRight w:val="0"/>
                  <w:marTop w:val="0"/>
                  <w:marBottom w:val="0"/>
                  <w:divBdr>
                    <w:top w:val="none" w:sz="0" w:space="0" w:color="auto"/>
                    <w:left w:val="none" w:sz="0" w:space="0" w:color="auto"/>
                    <w:bottom w:val="none" w:sz="0" w:space="0" w:color="auto"/>
                    <w:right w:val="none" w:sz="0" w:space="0" w:color="auto"/>
                  </w:divBdr>
                </w:div>
                <w:div w:id="1095008144">
                  <w:marLeft w:val="0"/>
                  <w:marRight w:val="0"/>
                  <w:marTop w:val="0"/>
                  <w:marBottom w:val="0"/>
                  <w:divBdr>
                    <w:top w:val="none" w:sz="0" w:space="0" w:color="auto"/>
                    <w:left w:val="none" w:sz="0" w:space="0" w:color="auto"/>
                    <w:bottom w:val="none" w:sz="0" w:space="0" w:color="auto"/>
                    <w:right w:val="none" w:sz="0" w:space="0" w:color="auto"/>
                  </w:divBdr>
                </w:div>
                <w:div w:id="1931694770">
                  <w:marLeft w:val="0"/>
                  <w:marRight w:val="0"/>
                  <w:marTop w:val="0"/>
                  <w:marBottom w:val="0"/>
                  <w:divBdr>
                    <w:top w:val="none" w:sz="0" w:space="0" w:color="auto"/>
                    <w:left w:val="none" w:sz="0" w:space="0" w:color="auto"/>
                    <w:bottom w:val="none" w:sz="0" w:space="0" w:color="auto"/>
                    <w:right w:val="none" w:sz="0" w:space="0" w:color="auto"/>
                  </w:divBdr>
                </w:div>
                <w:div w:id="387803485">
                  <w:marLeft w:val="0"/>
                  <w:marRight w:val="0"/>
                  <w:marTop w:val="0"/>
                  <w:marBottom w:val="0"/>
                  <w:divBdr>
                    <w:top w:val="none" w:sz="0" w:space="0" w:color="auto"/>
                    <w:left w:val="none" w:sz="0" w:space="0" w:color="auto"/>
                    <w:bottom w:val="none" w:sz="0" w:space="0" w:color="auto"/>
                    <w:right w:val="none" w:sz="0" w:space="0" w:color="auto"/>
                  </w:divBdr>
                </w:div>
                <w:div w:id="1177425268">
                  <w:marLeft w:val="0"/>
                  <w:marRight w:val="0"/>
                  <w:marTop w:val="0"/>
                  <w:marBottom w:val="0"/>
                  <w:divBdr>
                    <w:top w:val="none" w:sz="0" w:space="0" w:color="auto"/>
                    <w:left w:val="none" w:sz="0" w:space="0" w:color="auto"/>
                    <w:bottom w:val="none" w:sz="0" w:space="0" w:color="auto"/>
                    <w:right w:val="none" w:sz="0" w:space="0" w:color="auto"/>
                  </w:divBdr>
                </w:div>
                <w:div w:id="110056023">
                  <w:marLeft w:val="0"/>
                  <w:marRight w:val="0"/>
                  <w:marTop w:val="0"/>
                  <w:marBottom w:val="0"/>
                  <w:divBdr>
                    <w:top w:val="none" w:sz="0" w:space="0" w:color="auto"/>
                    <w:left w:val="none" w:sz="0" w:space="0" w:color="auto"/>
                    <w:bottom w:val="none" w:sz="0" w:space="0" w:color="auto"/>
                    <w:right w:val="none" w:sz="0" w:space="0" w:color="auto"/>
                  </w:divBdr>
                </w:div>
                <w:div w:id="1634098742">
                  <w:marLeft w:val="0"/>
                  <w:marRight w:val="0"/>
                  <w:marTop w:val="0"/>
                  <w:marBottom w:val="0"/>
                  <w:divBdr>
                    <w:top w:val="none" w:sz="0" w:space="0" w:color="auto"/>
                    <w:left w:val="none" w:sz="0" w:space="0" w:color="auto"/>
                    <w:bottom w:val="none" w:sz="0" w:space="0" w:color="auto"/>
                    <w:right w:val="none" w:sz="0" w:space="0" w:color="auto"/>
                  </w:divBdr>
                </w:div>
              </w:divsChild>
            </w:div>
            <w:div w:id="1120613092">
              <w:marLeft w:val="0"/>
              <w:marRight w:val="0"/>
              <w:marTop w:val="0"/>
              <w:marBottom w:val="0"/>
              <w:divBdr>
                <w:top w:val="none" w:sz="0" w:space="0" w:color="auto"/>
                <w:left w:val="none" w:sz="0" w:space="0" w:color="auto"/>
                <w:bottom w:val="none" w:sz="0" w:space="0" w:color="auto"/>
                <w:right w:val="none" w:sz="0" w:space="0" w:color="auto"/>
              </w:divBdr>
            </w:div>
            <w:div w:id="2082408125">
              <w:marLeft w:val="0"/>
              <w:marRight w:val="0"/>
              <w:marTop w:val="0"/>
              <w:marBottom w:val="0"/>
              <w:divBdr>
                <w:top w:val="none" w:sz="0" w:space="0" w:color="auto"/>
                <w:left w:val="none" w:sz="0" w:space="0" w:color="auto"/>
                <w:bottom w:val="none" w:sz="0" w:space="0" w:color="auto"/>
                <w:right w:val="none" w:sz="0" w:space="0" w:color="auto"/>
              </w:divBdr>
            </w:div>
            <w:div w:id="120610594">
              <w:marLeft w:val="0"/>
              <w:marRight w:val="0"/>
              <w:marTop w:val="0"/>
              <w:marBottom w:val="0"/>
              <w:divBdr>
                <w:top w:val="none" w:sz="0" w:space="0" w:color="auto"/>
                <w:left w:val="none" w:sz="0" w:space="0" w:color="auto"/>
                <w:bottom w:val="none" w:sz="0" w:space="0" w:color="auto"/>
                <w:right w:val="none" w:sz="0" w:space="0" w:color="auto"/>
              </w:divBdr>
            </w:div>
            <w:div w:id="1008170139">
              <w:marLeft w:val="0"/>
              <w:marRight w:val="0"/>
              <w:marTop w:val="0"/>
              <w:marBottom w:val="0"/>
              <w:divBdr>
                <w:top w:val="none" w:sz="0" w:space="0" w:color="auto"/>
                <w:left w:val="none" w:sz="0" w:space="0" w:color="auto"/>
                <w:bottom w:val="none" w:sz="0" w:space="0" w:color="auto"/>
                <w:right w:val="none" w:sz="0" w:space="0" w:color="auto"/>
              </w:divBdr>
            </w:div>
            <w:div w:id="1527062529">
              <w:marLeft w:val="0"/>
              <w:marRight w:val="0"/>
              <w:marTop w:val="0"/>
              <w:marBottom w:val="0"/>
              <w:divBdr>
                <w:top w:val="none" w:sz="0" w:space="0" w:color="auto"/>
                <w:left w:val="none" w:sz="0" w:space="0" w:color="auto"/>
                <w:bottom w:val="none" w:sz="0" w:space="0" w:color="auto"/>
                <w:right w:val="none" w:sz="0" w:space="0" w:color="auto"/>
              </w:divBdr>
              <w:divsChild>
                <w:div w:id="268240369">
                  <w:marLeft w:val="0"/>
                  <w:marRight w:val="0"/>
                  <w:marTop w:val="0"/>
                  <w:marBottom w:val="0"/>
                  <w:divBdr>
                    <w:top w:val="none" w:sz="0" w:space="0" w:color="auto"/>
                    <w:left w:val="none" w:sz="0" w:space="0" w:color="auto"/>
                    <w:bottom w:val="none" w:sz="0" w:space="0" w:color="auto"/>
                    <w:right w:val="none" w:sz="0" w:space="0" w:color="auto"/>
                  </w:divBdr>
                </w:div>
                <w:div w:id="1853757697">
                  <w:marLeft w:val="0"/>
                  <w:marRight w:val="0"/>
                  <w:marTop w:val="0"/>
                  <w:marBottom w:val="0"/>
                  <w:divBdr>
                    <w:top w:val="none" w:sz="0" w:space="0" w:color="auto"/>
                    <w:left w:val="none" w:sz="0" w:space="0" w:color="auto"/>
                    <w:bottom w:val="none" w:sz="0" w:space="0" w:color="auto"/>
                    <w:right w:val="none" w:sz="0" w:space="0" w:color="auto"/>
                  </w:divBdr>
                </w:div>
                <w:div w:id="1081411807">
                  <w:marLeft w:val="0"/>
                  <w:marRight w:val="0"/>
                  <w:marTop w:val="0"/>
                  <w:marBottom w:val="0"/>
                  <w:divBdr>
                    <w:top w:val="none" w:sz="0" w:space="0" w:color="auto"/>
                    <w:left w:val="none" w:sz="0" w:space="0" w:color="auto"/>
                    <w:bottom w:val="none" w:sz="0" w:space="0" w:color="auto"/>
                    <w:right w:val="none" w:sz="0" w:space="0" w:color="auto"/>
                  </w:divBdr>
                </w:div>
              </w:divsChild>
            </w:div>
            <w:div w:id="2015261414">
              <w:marLeft w:val="0"/>
              <w:marRight w:val="0"/>
              <w:marTop w:val="0"/>
              <w:marBottom w:val="0"/>
              <w:divBdr>
                <w:top w:val="none" w:sz="0" w:space="0" w:color="auto"/>
                <w:left w:val="none" w:sz="0" w:space="0" w:color="auto"/>
                <w:bottom w:val="none" w:sz="0" w:space="0" w:color="auto"/>
                <w:right w:val="none" w:sz="0" w:space="0" w:color="auto"/>
              </w:divBdr>
              <w:divsChild>
                <w:div w:id="1572737086">
                  <w:marLeft w:val="0"/>
                  <w:marRight w:val="0"/>
                  <w:marTop w:val="0"/>
                  <w:marBottom w:val="0"/>
                  <w:divBdr>
                    <w:top w:val="none" w:sz="0" w:space="0" w:color="auto"/>
                    <w:left w:val="none" w:sz="0" w:space="0" w:color="auto"/>
                    <w:bottom w:val="none" w:sz="0" w:space="0" w:color="auto"/>
                    <w:right w:val="none" w:sz="0" w:space="0" w:color="auto"/>
                  </w:divBdr>
                </w:div>
                <w:div w:id="896473221">
                  <w:marLeft w:val="0"/>
                  <w:marRight w:val="0"/>
                  <w:marTop w:val="0"/>
                  <w:marBottom w:val="0"/>
                  <w:divBdr>
                    <w:top w:val="none" w:sz="0" w:space="0" w:color="auto"/>
                    <w:left w:val="none" w:sz="0" w:space="0" w:color="auto"/>
                    <w:bottom w:val="none" w:sz="0" w:space="0" w:color="auto"/>
                    <w:right w:val="none" w:sz="0" w:space="0" w:color="auto"/>
                  </w:divBdr>
                </w:div>
                <w:div w:id="821506275">
                  <w:marLeft w:val="0"/>
                  <w:marRight w:val="0"/>
                  <w:marTop w:val="0"/>
                  <w:marBottom w:val="0"/>
                  <w:divBdr>
                    <w:top w:val="none" w:sz="0" w:space="0" w:color="auto"/>
                    <w:left w:val="none" w:sz="0" w:space="0" w:color="auto"/>
                    <w:bottom w:val="none" w:sz="0" w:space="0" w:color="auto"/>
                    <w:right w:val="none" w:sz="0" w:space="0" w:color="auto"/>
                  </w:divBdr>
                </w:div>
                <w:div w:id="442267263">
                  <w:marLeft w:val="0"/>
                  <w:marRight w:val="0"/>
                  <w:marTop w:val="0"/>
                  <w:marBottom w:val="0"/>
                  <w:divBdr>
                    <w:top w:val="none" w:sz="0" w:space="0" w:color="auto"/>
                    <w:left w:val="none" w:sz="0" w:space="0" w:color="auto"/>
                    <w:bottom w:val="none" w:sz="0" w:space="0" w:color="auto"/>
                    <w:right w:val="none" w:sz="0" w:space="0" w:color="auto"/>
                  </w:divBdr>
                </w:div>
                <w:div w:id="218828040">
                  <w:marLeft w:val="0"/>
                  <w:marRight w:val="0"/>
                  <w:marTop w:val="0"/>
                  <w:marBottom w:val="0"/>
                  <w:divBdr>
                    <w:top w:val="none" w:sz="0" w:space="0" w:color="auto"/>
                    <w:left w:val="none" w:sz="0" w:space="0" w:color="auto"/>
                    <w:bottom w:val="none" w:sz="0" w:space="0" w:color="auto"/>
                    <w:right w:val="none" w:sz="0" w:space="0" w:color="auto"/>
                  </w:divBdr>
                </w:div>
              </w:divsChild>
            </w:div>
            <w:div w:id="21520403">
              <w:marLeft w:val="0"/>
              <w:marRight w:val="0"/>
              <w:marTop w:val="0"/>
              <w:marBottom w:val="0"/>
              <w:divBdr>
                <w:top w:val="none" w:sz="0" w:space="0" w:color="auto"/>
                <w:left w:val="none" w:sz="0" w:space="0" w:color="auto"/>
                <w:bottom w:val="none" w:sz="0" w:space="0" w:color="auto"/>
                <w:right w:val="none" w:sz="0" w:space="0" w:color="auto"/>
              </w:divBdr>
            </w:div>
            <w:div w:id="1571237005">
              <w:marLeft w:val="0"/>
              <w:marRight w:val="0"/>
              <w:marTop w:val="0"/>
              <w:marBottom w:val="0"/>
              <w:divBdr>
                <w:top w:val="none" w:sz="0" w:space="0" w:color="auto"/>
                <w:left w:val="none" w:sz="0" w:space="0" w:color="auto"/>
                <w:bottom w:val="none" w:sz="0" w:space="0" w:color="auto"/>
                <w:right w:val="none" w:sz="0" w:space="0" w:color="auto"/>
              </w:divBdr>
            </w:div>
            <w:div w:id="1056320999">
              <w:marLeft w:val="0"/>
              <w:marRight w:val="0"/>
              <w:marTop w:val="0"/>
              <w:marBottom w:val="0"/>
              <w:divBdr>
                <w:top w:val="none" w:sz="0" w:space="0" w:color="auto"/>
                <w:left w:val="none" w:sz="0" w:space="0" w:color="auto"/>
                <w:bottom w:val="none" w:sz="0" w:space="0" w:color="auto"/>
                <w:right w:val="none" w:sz="0" w:space="0" w:color="auto"/>
              </w:divBdr>
            </w:div>
            <w:div w:id="187258310">
              <w:marLeft w:val="0"/>
              <w:marRight w:val="0"/>
              <w:marTop w:val="0"/>
              <w:marBottom w:val="0"/>
              <w:divBdr>
                <w:top w:val="none" w:sz="0" w:space="0" w:color="auto"/>
                <w:left w:val="none" w:sz="0" w:space="0" w:color="auto"/>
                <w:bottom w:val="none" w:sz="0" w:space="0" w:color="auto"/>
                <w:right w:val="none" w:sz="0" w:space="0" w:color="auto"/>
              </w:divBdr>
            </w:div>
            <w:div w:id="667944422">
              <w:marLeft w:val="0"/>
              <w:marRight w:val="0"/>
              <w:marTop w:val="0"/>
              <w:marBottom w:val="0"/>
              <w:divBdr>
                <w:top w:val="none" w:sz="0" w:space="0" w:color="auto"/>
                <w:left w:val="none" w:sz="0" w:space="0" w:color="auto"/>
                <w:bottom w:val="none" w:sz="0" w:space="0" w:color="auto"/>
                <w:right w:val="none" w:sz="0" w:space="0" w:color="auto"/>
              </w:divBdr>
            </w:div>
          </w:divsChild>
        </w:div>
        <w:div w:id="456486608">
          <w:marLeft w:val="0"/>
          <w:marRight w:val="0"/>
          <w:marTop w:val="0"/>
          <w:marBottom w:val="0"/>
          <w:divBdr>
            <w:top w:val="none" w:sz="0" w:space="0" w:color="auto"/>
            <w:left w:val="none" w:sz="0" w:space="0" w:color="auto"/>
            <w:bottom w:val="none" w:sz="0" w:space="0" w:color="auto"/>
            <w:right w:val="none" w:sz="0" w:space="0" w:color="auto"/>
          </w:divBdr>
        </w:div>
        <w:div w:id="1246960938">
          <w:marLeft w:val="0"/>
          <w:marRight w:val="0"/>
          <w:marTop w:val="0"/>
          <w:marBottom w:val="0"/>
          <w:divBdr>
            <w:top w:val="none" w:sz="0" w:space="0" w:color="auto"/>
            <w:left w:val="none" w:sz="0" w:space="0" w:color="auto"/>
            <w:bottom w:val="none" w:sz="0" w:space="0" w:color="auto"/>
            <w:right w:val="none" w:sz="0" w:space="0" w:color="auto"/>
          </w:divBdr>
        </w:div>
        <w:div w:id="80033943">
          <w:marLeft w:val="0"/>
          <w:marRight w:val="0"/>
          <w:marTop w:val="0"/>
          <w:marBottom w:val="0"/>
          <w:divBdr>
            <w:top w:val="none" w:sz="0" w:space="0" w:color="auto"/>
            <w:left w:val="none" w:sz="0" w:space="0" w:color="auto"/>
            <w:bottom w:val="none" w:sz="0" w:space="0" w:color="auto"/>
            <w:right w:val="none" w:sz="0" w:space="0" w:color="auto"/>
          </w:divBdr>
          <w:divsChild>
            <w:div w:id="2003728252">
              <w:marLeft w:val="0"/>
              <w:marRight w:val="0"/>
              <w:marTop w:val="0"/>
              <w:marBottom w:val="0"/>
              <w:divBdr>
                <w:top w:val="none" w:sz="0" w:space="0" w:color="auto"/>
                <w:left w:val="none" w:sz="0" w:space="0" w:color="auto"/>
                <w:bottom w:val="none" w:sz="0" w:space="0" w:color="auto"/>
                <w:right w:val="none" w:sz="0" w:space="0" w:color="auto"/>
              </w:divBdr>
            </w:div>
            <w:div w:id="104733197">
              <w:marLeft w:val="0"/>
              <w:marRight w:val="0"/>
              <w:marTop w:val="0"/>
              <w:marBottom w:val="0"/>
              <w:divBdr>
                <w:top w:val="none" w:sz="0" w:space="0" w:color="auto"/>
                <w:left w:val="none" w:sz="0" w:space="0" w:color="auto"/>
                <w:bottom w:val="none" w:sz="0" w:space="0" w:color="auto"/>
                <w:right w:val="none" w:sz="0" w:space="0" w:color="auto"/>
              </w:divBdr>
            </w:div>
          </w:divsChild>
        </w:div>
        <w:div w:id="540821232">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4123">
          <w:marLeft w:val="0"/>
          <w:marRight w:val="0"/>
          <w:marTop w:val="0"/>
          <w:marBottom w:val="0"/>
          <w:divBdr>
            <w:top w:val="none" w:sz="0" w:space="0" w:color="auto"/>
            <w:left w:val="none" w:sz="0" w:space="0" w:color="auto"/>
            <w:bottom w:val="none" w:sz="0" w:space="0" w:color="auto"/>
            <w:right w:val="none" w:sz="0" w:space="0" w:color="auto"/>
          </w:divBdr>
        </w:div>
        <w:div w:id="329677407">
          <w:marLeft w:val="0"/>
          <w:marRight w:val="0"/>
          <w:marTop w:val="0"/>
          <w:marBottom w:val="0"/>
          <w:divBdr>
            <w:top w:val="none" w:sz="0" w:space="0" w:color="auto"/>
            <w:left w:val="none" w:sz="0" w:space="0" w:color="auto"/>
            <w:bottom w:val="none" w:sz="0" w:space="0" w:color="auto"/>
            <w:right w:val="none" w:sz="0" w:space="0" w:color="auto"/>
          </w:divBdr>
        </w:div>
      </w:divsChild>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451470">
      <w:bodyDiv w:val="1"/>
      <w:marLeft w:val="0"/>
      <w:marRight w:val="0"/>
      <w:marTop w:val="0"/>
      <w:marBottom w:val="0"/>
      <w:divBdr>
        <w:top w:val="none" w:sz="0" w:space="0" w:color="auto"/>
        <w:left w:val="none" w:sz="0" w:space="0" w:color="auto"/>
        <w:bottom w:val="none" w:sz="0" w:space="0" w:color="auto"/>
        <w:right w:val="none" w:sz="0" w:space="0" w:color="auto"/>
      </w:divBdr>
      <w:divsChild>
        <w:div w:id="1048839609">
          <w:marLeft w:val="0"/>
          <w:marRight w:val="0"/>
          <w:marTop w:val="0"/>
          <w:marBottom w:val="0"/>
          <w:divBdr>
            <w:top w:val="none" w:sz="0" w:space="0" w:color="auto"/>
            <w:left w:val="none" w:sz="0" w:space="0" w:color="auto"/>
            <w:bottom w:val="none" w:sz="0" w:space="0" w:color="auto"/>
            <w:right w:val="none" w:sz="0" w:space="0" w:color="auto"/>
          </w:divBdr>
        </w:div>
        <w:div w:id="140654842">
          <w:marLeft w:val="0"/>
          <w:marRight w:val="0"/>
          <w:marTop w:val="0"/>
          <w:marBottom w:val="0"/>
          <w:divBdr>
            <w:top w:val="none" w:sz="0" w:space="0" w:color="auto"/>
            <w:left w:val="none" w:sz="0" w:space="0" w:color="auto"/>
            <w:bottom w:val="none" w:sz="0" w:space="0" w:color="auto"/>
            <w:right w:val="none" w:sz="0" w:space="0" w:color="auto"/>
          </w:divBdr>
          <w:divsChild>
            <w:div w:id="18012150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sChild>
                <w:div w:id="1643920357">
                  <w:marLeft w:val="0"/>
                  <w:marRight w:val="0"/>
                  <w:marTop w:val="0"/>
                  <w:marBottom w:val="0"/>
                  <w:divBdr>
                    <w:top w:val="none" w:sz="0" w:space="0" w:color="auto"/>
                    <w:left w:val="none" w:sz="0" w:space="0" w:color="auto"/>
                    <w:bottom w:val="none" w:sz="0" w:space="0" w:color="auto"/>
                    <w:right w:val="none" w:sz="0" w:space="0" w:color="auto"/>
                  </w:divBdr>
                </w:div>
                <w:div w:id="1281494296">
                  <w:marLeft w:val="0"/>
                  <w:marRight w:val="0"/>
                  <w:marTop w:val="0"/>
                  <w:marBottom w:val="0"/>
                  <w:divBdr>
                    <w:top w:val="none" w:sz="0" w:space="0" w:color="auto"/>
                    <w:left w:val="none" w:sz="0" w:space="0" w:color="auto"/>
                    <w:bottom w:val="none" w:sz="0" w:space="0" w:color="auto"/>
                    <w:right w:val="none" w:sz="0" w:space="0" w:color="auto"/>
                  </w:divBdr>
                </w:div>
                <w:div w:id="1467354434">
                  <w:marLeft w:val="0"/>
                  <w:marRight w:val="0"/>
                  <w:marTop w:val="0"/>
                  <w:marBottom w:val="0"/>
                  <w:divBdr>
                    <w:top w:val="none" w:sz="0" w:space="0" w:color="auto"/>
                    <w:left w:val="none" w:sz="0" w:space="0" w:color="auto"/>
                    <w:bottom w:val="none" w:sz="0" w:space="0" w:color="auto"/>
                    <w:right w:val="none" w:sz="0" w:space="0" w:color="auto"/>
                  </w:divBdr>
                </w:div>
              </w:divsChild>
            </w:div>
            <w:div w:id="1516193069">
              <w:marLeft w:val="0"/>
              <w:marRight w:val="0"/>
              <w:marTop w:val="0"/>
              <w:marBottom w:val="0"/>
              <w:divBdr>
                <w:top w:val="none" w:sz="0" w:space="0" w:color="auto"/>
                <w:left w:val="none" w:sz="0" w:space="0" w:color="auto"/>
                <w:bottom w:val="none" w:sz="0" w:space="0" w:color="auto"/>
                <w:right w:val="none" w:sz="0" w:space="0" w:color="auto"/>
              </w:divBdr>
            </w:div>
            <w:div w:id="2031879872">
              <w:marLeft w:val="0"/>
              <w:marRight w:val="0"/>
              <w:marTop w:val="0"/>
              <w:marBottom w:val="0"/>
              <w:divBdr>
                <w:top w:val="none" w:sz="0" w:space="0" w:color="auto"/>
                <w:left w:val="none" w:sz="0" w:space="0" w:color="auto"/>
                <w:bottom w:val="none" w:sz="0" w:space="0" w:color="auto"/>
                <w:right w:val="none" w:sz="0" w:space="0" w:color="auto"/>
              </w:divBdr>
            </w:div>
            <w:div w:id="1949390613">
              <w:marLeft w:val="0"/>
              <w:marRight w:val="0"/>
              <w:marTop w:val="0"/>
              <w:marBottom w:val="0"/>
              <w:divBdr>
                <w:top w:val="none" w:sz="0" w:space="0" w:color="auto"/>
                <w:left w:val="none" w:sz="0" w:space="0" w:color="auto"/>
                <w:bottom w:val="none" w:sz="0" w:space="0" w:color="auto"/>
                <w:right w:val="none" w:sz="0" w:space="0" w:color="auto"/>
              </w:divBdr>
            </w:div>
            <w:div w:id="1754820288">
              <w:marLeft w:val="0"/>
              <w:marRight w:val="0"/>
              <w:marTop w:val="0"/>
              <w:marBottom w:val="0"/>
              <w:divBdr>
                <w:top w:val="none" w:sz="0" w:space="0" w:color="auto"/>
                <w:left w:val="none" w:sz="0" w:space="0" w:color="auto"/>
                <w:bottom w:val="none" w:sz="0" w:space="0" w:color="auto"/>
                <w:right w:val="none" w:sz="0" w:space="0" w:color="auto"/>
              </w:divBdr>
              <w:divsChild>
                <w:div w:id="1347093382">
                  <w:marLeft w:val="0"/>
                  <w:marRight w:val="0"/>
                  <w:marTop w:val="0"/>
                  <w:marBottom w:val="0"/>
                  <w:divBdr>
                    <w:top w:val="none" w:sz="0" w:space="0" w:color="auto"/>
                    <w:left w:val="none" w:sz="0" w:space="0" w:color="auto"/>
                    <w:bottom w:val="none" w:sz="0" w:space="0" w:color="auto"/>
                    <w:right w:val="none" w:sz="0" w:space="0" w:color="auto"/>
                  </w:divBdr>
                </w:div>
                <w:div w:id="970593129">
                  <w:marLeft w:val="0"/>
                  <w:marRight w:val="0"/>
                  <w:marTop w:val="0"/>
                  <w:marBottom w:val="0"/>
                  <w:divBdr>
                    <w:top w:val="none" w:sz="0" w:space="0" w:color="auto"/>
                    <w:left w:val="none" w:sz="0" w:space="0" w:color="auto"/>
                    <w:bottom w:val="none" w:sz="0" w:space="0" w:color="auto"/>
                    <w:right w:val="none" w:sz="0" w:space="0" w:color="auto"/>
                  </w:divBdr>
                </w:div>
                <w:div w:id="967666258">
                  <w:marLeft w:val="0"/>
                  <w:marRight w:val="0"/>
                  <w:marTop w:val="0"/>
                  <w:marBottom w:val="0"/>
                  <w:divBdr>
                    <w:top w:val="none" w:sz="0" w:space="0" w:color="auto"/>
                    <w:left w:val="none" w:sz="0" w:space="0" w:color="auto"/>
                    <w:bottom w:val="none" w:sz="0" w:space="0" w:color="auto"/>
                    <w:right w:val="none" w:sz="0" w:space="0" w:color="auto"/>
                  </w:divBdr>
                </w:div>
              </w:divsChild>
            </w:div>
            <w:div w:id="1977449025">
              <w:marLeft w:val="0"/>
              <w:marRight w:val="0"/>
              <w:marTop w:val="0"/>
              <w:marBottom w:val="0"/>
              <w:divBdr>
                <w:top w:val="none" w:sz="0" w:space="0" w:color="auto"/>
                <w:left w:val="none" w:sz="0" w:space="0" w:color="auto"/>
                <w:bottom w:val="none" w:sz="0" w:space="0" w:color="auto"/>
                <w:right w:val="none" w:sz="0" w:space="0" w:color="auto"/>
              </w:divBdr>
            </w:div>
            <w:div w:id="1446345409">
              <w:marLeft w:val="0"/>
              <w:marRight w:val="0"/>
              <w:marTop w:val="0"/>
              <w:marBottom w:val="0"/>
              <w:divBdr>
                <w:top w:val="none" w:sz="0" w:space="0" w:color="auto"/>
                <w:left w:val="none" w:sz="0" w:space="0" w:color="auto"/>
                <w:bottom w:val="none" w:sz="0" w:space="0" w:color="auto"/>
                <w:right w:val="none" w:sz="0" w:space="0" w:color="auto"/>
              </w:divBdr>
              <w:divsChild>
                <w:div w:id="1116481038">
                  <w:marLeft w:val="0"/>
                  <w:marRight w:val="0"/>
                  <w:marTop w:val="0"/>
                  <w:marBottom w:val="0"/>
                  <w:divBdr>
                    <w:top w:val="none" w:sz="0" w:space="0" w:color="auto"/>
                    <w:left w:val="none" w:sz="0" w:space="0" w:color="auto"/>
                    <w:bottom w:val="none" w:sz="0" w:space="0" w:color="auto"/>
                    <w:right w:val="none" w:sz="0" w:space="0" w:color="auto"/>
                  </w:divBdr>
                </w:div>
                <w:div w:id="2106998231">
                  <w:marLeft w:val="0"/>
                  <w:marRight w:val="0"/>
                  <w:marTop w:val="0"/>
                  <w:marBottom w:val="0"/>
                  <w:divBdr>
                    <w:top w:val="none" w:sz="0" w:space="0" w:color="auto"/>
                    <w:left w:val="none" w:sz="0" w:space="0" w:color="auto"/>
                    <w:bottom w:val="none" w:sz="0" w:space="0" w:color="auto"/>
                    <w:right w:val="none" w:sz="0" w:space="0" w:color="auto"/>
                  </w:divBdr>
                </w:div>
                <w:div w:id="1873570332">
                  <w:marLeft w:val="0"/>
                  <w:marRight w:val="0"/>
                  <w:marTop w:val="0"/>
                  <w:marBottom w:val="0"/>
                  <w:divBdr>
                    <w:top w:val="none" w:sz="0" w:space="0" w:color="auto"/>
                    <w:left w:val="none" w:sz="0" w:space="0" w:color="auto"/>
                    <w:bottom w:val="none" w:sz="0" w:space="0" w:color="auto"/>
                    <w:right w:val="none" w:sz="0" w:space="0" w:color="auto"/>
                  </w:divBdr>
                </w:div>
                <w:div w:id="1479347510">
                  <w:marLeft w:val="0"/>
                  <w:marRight w:val="0"/>
                  <w:marTop w:val="0"/>
                  <w:marBottom w:val="0"/>
                  <w:divBdr>
                    <w:top w:val="none" w:sz="0" w:space="0" w:color="auto"/>
                    <w:left w:val="none" w:sz="0" w:space="0" w:color="auto"/>
                    <w:bottom w:val="none" w:sz="0" w:space="0" w:color="auto"/>
                    <w:right w:val="none" w:sz="0" w:space="0" w:color="auto"/>
                  </w:divBdr>
                </w:div>
              </w:divsChild>
            </w:div>
            <w:div w:id="1689794929">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734662253">
              <w:marLeft w:val="0"/>
              <w:marRight w:val="0"/>
              <w:marTop w:val="0"/>
              <w:marBottom w:val="0"/>
              <w:divBdr>
                <w:top w:val="none" w:sz="0" w:space="0" w:color="auto"/>
                <w:left w:val="none" w:sz="0" w:space="0" w:color="auto"/>
                <w:bottom w:val="none" w:sz="0" w:space="0" w:color="auto"/>
                <w:right w:val="none" w:sz="0" w:space="0" w:color="auto"/>
              </w:divBdr>
            </w:div>
          </w:divsChild>
        </w:div>
        <w:div w:id="1526098330">
          <w:marLeft w:val="0"/>
          <w:marRight w:val="0"/>
          <w:marTop w:val="0"/>
          <w:marBottom w:val="0"/>
          <w:divBdr>
            <w:top w:val="none" w:sz="0" w:space="0" w:color="auto"/>
            <w:left w:val="none" w:sz="0" w:space="0" w:color="auto"/>
            <w:bottom w:val="none" w:sz="0" w:space="0" w:color="auto"/>
            <w:right w:val="none" w:sz="0" w:space="0" w:color="auto"/>
          </w:divBdr>
        </w:div>
      </w:divsChild>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647590093">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39b6030055e11ec9f09e7df20500045" TargetMode="External"/><Relationship Id="rId13" Type="http://schemas.openxmlformats.org/officeDocument/2006/relationships/hyperlink" Target="https://www.e-tar.lt/portal/legalAct.html?documentId=fc2983d0487711ec992fe4cdfceb566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tar.lt/portal/legalAct.html?documentId=724f0fe0b73011ec8d9390588bf2de65" TargetMode="External"/><Relationship Id="rId12" Type="http://schemas.openxmlformats.org/officeDocument/2006/relationships/hyperlink" Target="https://www.e-tar.lt/portal/legalAct.html?documentId=7fb96760463911ec992fe4cdfceb5666" TargetMode="External"/><Relationship Id="rId17" Type="http://schemas.openxmlformats.org/officeDocument/2006/relationships/hyperlink" Target="https://www.e-tar.lt/portal/legalAct.html?documentId=724f0fe0b73011ec8d9390588bf2de6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ad849e00b11211ec8d9390588bf2de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ec350a00303d11ec992fe4cdfceb566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93ce5180957f11ecaf3aba0cb308998c" TargetMode="External"/><Relationship Id="rId23" Type="http://schemas.openxmlformats.org/officeDocument/2006/relationships/footer" Target="footer3.xml"/><Relationship Id="rId10" Type="http://schemas.openxmlformats.org/officeDocument/2006/relationships/hyperlink" Target="https://www.e-tar.lt/portal/legalAct.html?documentId=8985b9b01a2411ec93af8a5fb475d9b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egalAct.html?documentId=34615980120e11ec9f09e7df20500045" TargetMode="External"/><Relationship Id="rId14" Type="http://schemas.openxmlformats.org/officeDocument/2006/relationships/hyperlink" Target="https://www.e-tar.lt/portal/legalAct.html?documentId=5aa0038093e611ecaf3aba0cb308998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7A21CE5-25C4-49B5-9620-43399B95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9327</Words>
  <Characters>5317</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14615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2022-04-12T06:19:00Z</cp:lastPrinted>
  <dcterms:created xsi:type="dcterms:W3CDTF">2022-04-12T06:21:00Z</dcterms:created>
  <dcterms:modified xsi:type="dcterms:W3CDTF">2022-04-12T06:21:00Z</dcterms:modified>
</cp:coreProperties>
</file>