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4B" w:rsidRPr="00AE0C5F" w:rsidRDefault="004E674B" w:rsidP="00BD4725">
      <w:pPr>
        <w:spacing w:line="360" w:lineRule="auto"/>
        <w:ind w:left="6237"/>
      </w:pPr>
      <w:r w:rsidRPr="00AE0C5F">
        <w:t xml:space="preserve">PATVIRTINTA </w:t>
      </w:r>
    </w:p>
    <w:p w:rsidR="00A2577A" w:rsidRPr="00AE0C5F" w:rsidRDefault="002A1985" w:rsidP="00BD4725">
      <w:pPr>
        <w:spacing w:line="360" w:lineRule="auto"/>
        <w:ind w:left="6237"/>
      </w:pPr>
      <w:r w:rsidRPr="00AE0C5F">
        <w:t>Lazdijų r.</w:t>
      </w:r>
      <w:r w:rsidR="002F7474" w:rsidRPr="00AE0C5F">
        <w:t xml:space="preserve"> </w:t>
      </w:r>
      <w:r w:rsidR="00AF2929" w:rsidRPr="00AE0C5F">
        <w:t>Šeštokų</w:t>
      </w:r>
      <w:r w:rsidR="002F7474" w:rsidRPr="00AE0C5F">
        <w:t xml:space="preserve"> mokyklos</w:t>
      </w:r>
      <w:r w:rsidRPr="00AE0C5F">
        <w:t xml:space="preserve"> </w:t>
      </w:r>
    </w:p>
    <w:p w:rsidR="00120EFC" w:rsidRPr="00AE0C5F" w:rsidRDefault="002A1985" w:rsidP="00BD4725">
      <w:pPr>
        <w:spacing w:line="360" w:lineRule="auto"/>
        <w:ind w:left="6237"/>
      </w:pPr>
      <w:r w:rsidRPr="00AE0C5F">
        <w:t>direktoriaus 20</w:t>
      </w:r>
      <w:r w:rsidR="00481A95" w:rsidRPr="00AE0C5F">
        <w:t>2</w:t>
      </w:r>
      <w:r w:rsidR="006348F4" w:rsidRPr="00AE0C5F">
        <w:t>2</w:t>
      </w:r>
      <w:r w:rsidRPr="00AE0C5F">
        <w:t xml:space="preserve"> m. </w:t>
      </w:r>
      <w:r w:rsidR="006348F4" w:rsidRPr="00AE0C5F">
        <w:t>sausio</w:t>
      </w:r>
      <w:r w:rsidR="00D046B9">
        <w:t xml:space="preserve"> 17 </w:t>
      </w:r>
      <w:r w:rsidRPr="00AE0C5F">
        <w:t xml:space="preserve">d. </w:t>
      </w:r>
    </w:p>
    <w:p w:rsidR="00120EFC" w:rsidRPr="00AE0C5F" w:rsidRDefault="002A1985" w:rsidP="00BD4725">
      <w:pPr>
        <w:spacing w:line="360" w:lineRule="auto"/>
        <w:ind w:left="6237"/>
      </w:pPr>
      <w:r w:rsidRPr="00AE0C5F">
        <w:t xml:space="preserve">įsakymu Nr. </w:t>
      </w:r>
      <w:r w:rsidR="006B0AA4" w:rsidRPr="00AE0C5F">
        <w:t>ŠTM</w:t>
      </w:r>
      <w:r w:rsidR="00AF2929" w:rsidRPr="00AE0C5F">
        <w:t>V7-</w:t>
      </w:r>
      <w:r w:rsidR="00D046B9">
        <w:t>15</w:t>
      </w:r>
      <w:bookmarkStart w:id="0" w:name="_GoBack"/>
      <w:bookmarkEnd w:id="0"/>
    </w:p>
    <w:p w:rsidR="008E65C3" w:rsidRPr="00AE0C5F" w:rsidRDefault="008E65C3" w:rsidP="00BD4725">
      <w:pPr>
        <w:spacing w:line="360" w:lineRule="auto"/>
        <w:ind w:left="6237"/>
      </w:pPr>
    </w:p>
    <w:p w:rsidR="008E28B4" w:rsidRPr="00AE0C5F" w:rsidRDefault="00AF2929" w:rsidP="00BD4725">
      <w:pPr>
        <w:tabs>
          <w:tab w:val="left" w:pos="0"/>
        </w:tabs>
        <w:spacing w:line="360" w:lineRule="auto"/>
        <w:jc w:val="center"/>
        <w:rPr>
          <w:b/>
          <w:bCs/>
        </w:rPr>
      </w:pPr>
      <w:bookmarkStart w:id="1" w:name="skyrius1"/>
      <w:r w:rsidRPr="00AE0C5F">
        <w:rPr>
          <w:b/>
          <w:bCs/>
        </w:rPr>
        <w:t xml:space="preserve">LAZDIJŲ R. ŠEŠTOKŲ MOKYKLOS DARBUOTOJŲ </w:t>
      </w:r>
      <w:r w:rsidR="007D0835" w:rsidRPr="00AE0C5F">
        <w:rPr>
          <w:b/>
          <w:bCs/>
        </w:rPr>
        <w:t xml:space="preserve">DARBO APMOKĖJIMO TVARKA </w:t>
      </w:r>
    </w:p>
    <w:p w:rsidR="004E674B" w:rsidRPr="00AE0C5F" w:rsidRDefault="004E674B" w:rsidP="00BD4725">
      <w:pPr>
        <w:spacing w:line="360" w:lineRule="auto"/>
        <w:jc w:val="center"/>
        <w:rPr>
          <w:b/>
          <w:bCs/>
        </w:rPr>
      </w:pPr>
    </w:p>
    <w:p w:rsidR="004E674B" w:rsidRPr="00AE0C5F" w:rsidRDefault="004E674B" w:rsidP="00BD4725">
      <w:pPr>
        <w:pStyle w:val="Default"/>
        <w:spacing w:line="360" w:lineRule="auto"/>
        <w:jc w:val="center"/>
        <w:rPr>
          <w:color w:val="auto"/>
        </w:rPr>
      </w:pPr>
      <w:bookmarkStart w:id="2" w:name="_Toc503959668"/>
      <w:bookmarkEnd w:id="1"/>
      <w:r w:rsidRPr="00AE0C5F">
        <w:rPr>
          <w:b/>
          <w:bCs/>
          <w:color w:val="auto"/>
        </w:rPr>
        <w:t>I SKYRIUS</w:t>
      </w:r>
    </w:p>
    <w:p w:rsidR="004E674B" w:rsidRPr="00AE0C5F" w:rsidRDefault="004E674B" w:rsidP="00BD4725">
      <w:pPr>
        <w:pStyle w:val="Antrat1"/>
        <w:spacing w:line="360" w:lineRule="auto"/>
        <w:jc w:val="center"/>
        <w:rPr>
          <w:lang w:val="lt-LT"/>
        </w:rPr>
      </w:pPr>
      <w:r w:rsidRPr="00AE0C5F">
        <w:rPr>
          <w:lang w:val="lt-LT"/>
        </w:rPr>
        <w:t>BENDROSIOS NUOSTATOS</w:t>
      </w:r>
      <w:bookmarkEnd w:id="2"/>
    </w:p>
    <w:p w:rsidR="005F04CD" w:rsidRPr="00AE0C5F" w:rsidRDefault="005F04CD" w:rsidP="00BD4725">
      <w:pPr>
        <w:spacing w:line="360" w:lineRule="auto"/>
        <w:rPr>
          <w:lang w:eastAsia="x-none"/>
        </w:rPr>
      </w:pPr>
    </w:p>
    <w:p w:rsidR="00CF5147" w:rsidRPr="00AE0C5F" w:rsidRDefault="002A1985" w:rsidP="00BD4725">
      <w:pPr>
        <w:numPr>
          <w:ilvl w:val="0"/>
          <w:numId w:val="1"/>
        </w:numPr>
        <w:tabs>
          <w:tab w:val="left" w:pos="993"/>
        </w:tabs>
        <w:spacing w:line="360" w:lineRule="auto"/>
        <w:ind w:left="0" w:firstLine="567"/>
        <w:jc w:val="both"/>
        <w:rPr>
          <w:rFonts w:eastAsia="Times New Roman"/>
          <w:lang w:eastAsia="lt-LT"/>
        </w:rPr>
      </w:pPr>
      <w:r w:rsidRPr="00AE0C5F">
        <w:t xml:space="preserve">Lazdijų r. </w:t>
      </w:r>
      <w:r w:rsidR="00AF2929" w:rsidRPr="00AE0C5F">
        <w:t>Šeštokų</w:t>
      </w:r>
      <w:r w:rsidR="00C879F7" w:rsidRPr="00AE0C5F">
        <w:t xml:space="preserve"> mokyklos</w:t>
      </w:r>
      <w:r w:rsidR="007D0835" w:rsidRPr="00AE0C5F">
        <w:rPr>
          <w:rFonts w:eastAsia="Times New Roman"/>
          <w:lang w:eastAsia="lt-LT"/>
        </w:rPr>
        <w:t xml:space="preserve"> (toliau – </w:t>
      </w:r>
      <w:r w:rsidR="00C879F7" w:rsidRPr="00AE0C5F">
        <w:rPr>
          <w:rFonts w:eastAsia="Times New Roman"/>
          <w:lang w:eastAsia="lt-LT"/>
        </w:rPr>
        <w:t>Mokykla</w:t>
      </w:r>
      <w:r w:rsidR="007D0835" w:rsidRPr="00AE0C5F">
        <w:rPr>
          <w:rFonts w:eastAsia="Times New Roman"/>
          <w:lang w:eastAsia="lt-LT"/>
        </w:rPr>
        <w:t xml:space="preserve">) </w:t>
      </w:r>
      <w:r w:rsidR="005F04CD" w:rsidRPr="00AE0C5F">
        <w:rPr>
          <w:rFonts w:eastAsia="Times New Roman"/>
          <w:lang w:eastAsia="lt-LT"/>
        </w:rPr>
        <w:t xml:space="preserve">darbuotojų darbo apmokėjimo </w:t>
      </w:r>
      <w:r w:rsidR="007D0835" w:rsidRPr="00AE0C5F">
        <w:rPr>
          <w:rFonts w:eastAsia="Times New Roman"/>
          <w:lang w:eastAsia="lt-LT"/>
        </w:rPr>
        <w:t>tvarka</w:t>
      </w:r>
      <w:r w:rsidR="00885CCA" w:rsidRPr="00AE0C5F">
        <w:rPr>
          <w:rFonts w:eastAsia="Times New Roman"/>
          <w:lang w:eastAsia="lt-LT"/>
        </w:rPr>
        <w:t xml:space="preserve"> </w:t>
      </w:r>
      <w:r w:rsidR="005F04CD" w:rsidRPr="00AE0C5F">
        <w:rPr>
          <w:rFonts w:eastAsia="Times New Roman"/>
          <w:lang w:eastAsia="lt-LT"/>
        </w:rPr>
        <w:t xml:space="preserve">(toliau – Tvarka) parengta vadovaujantis </w:t>
      </w:r>
      <w:r w:rsidR="00315BEA" w:rsidRPr="00AE0C5F">
        <w:rPr>
          <w:rFonts w:eastAsia="Times New Roman"/>
          <w:bCs/>
          <w:lang w:eastAsia="ar-SA"/>
        </w:rPr>
        <w:t xml:space="preserve">Lietuvos Respublikos valstybės ir savivaldybių įstaigų darbuotojų darbo apmokėjimo ir komisijų narių atlygio už darbą </w:t>
      </w:r>
      <w:r w:rsidR="00EC6DB2" w:rsidRPr="00AE0C5F">
        <w:rPr>
          <w:rFonts w:eastAsia="Times New Roman"/>
          <w:lang w:eastAsia="lt-LT"/>
        </w:rPr>
        <w:t xml:space="preserve">2017 m. sausio 17 d. </w:t>
      </w:r>
      <w:r w:rsidR="00315BEA" w:rsidRPr="00AE0C5F">
        <w:rPr>
          <w:rFonts w:eastAsia="Times New Roman"/>
          <w:bCs/>
          <w:lang w:eastAsia="ar-SA"/>
        </w:rPr>
        <w:t>įstatymu</w:t>
      </w:r>
      <w:r w:rsidR="00C73042" w:rsidRPr="00AE0C5F">
        <w:rPr>
          <w:rFonts w:eastAsia="Times New Roman"/>
          <w:bCs/>
          <w:lang w:eastAsia="ar-SA"/>
        </w:rPr>
        <w:t xml:space="preserve"> </w:t>
      </w:r>
      <w:r w:rsidR="00C73042" w:rsidRPr="00AE0C5F">
        <w:t>Nr. XIII-198</w:t>
      </w:r>
      <w:r w:rsidR="00315BEA" w:rsidRPr="00AE0C5F">
        <w:t xml:space="preserve">, </w:t>
      </w:r>
      <w:r w:rsidR="00F80475" w:rsidRPr="00AE0C5F">
        <w:rPr>
          <w:rFonts w:eastAsia="Times New Roman"/>
          <w:lang w:eastAsia="lt-LT"/>
        </w:rPr>
        <w:t>Lietuvos Respublikos valstybės politikų, teisėjų, valstybės pareigūnų, valstybės tarnautojų, valstybės ir savivaldybių  biudžetinių įstaigų darbuotojų pareiginės algos (atlyginimo) bazinio dydžio, taikomo 202</w:t>
      </w:r>
      <w:r w:rsidR="00EC1A40" w:rsidRPr="00AE0C5F">
        <w:rPr>
          <w:rFonts w:eastAsia="Times New Roman"/>
          <w:lang w:eastAsia="lt-LT"/>
        </w:rPr>
        <w:t>2</w:t>
      </w:r>
      <w:r w:rsidR="00F80475" w:rsidRPr="00AE0C5F">
        <w:rPr>
          <w:rFonts w:eastAsia="Times New Roman"/>
          <w:lang w:eastAsia="lt-LT"/>
        </w:rPr>
        <w:t xml:space="preserve"> metais, </w:t>
      </w:r>
      <w:r w:rsidR="00EC6DB2" w:rsidRPr="00AE0C5F">
        <w:rPr>
          <w:rFonts w:eastAsia="Times New Roman"/>
          <w:lang w:eastAsia="lt-LT"/>
        </w:rPr>
        <w:t xml:space="preserve">2021 m. lapkričio 25 d. </w:t>
      </w:r>
      <w:r w:rsidR="00F80475" w:rsidRPr="00AE0C5F">
        <w:rPr>
          <w:rFonts w:eastAsia="Times New Roman"/>
          <w:lang w:eastAsia="lt-LT"/>
        </w:rPr>
        <w:t>įstatymu Nr. XIV-</w:t>
      </w:r>
      <w:r w:rsidR="00EC1A40" w:rsidRPr="00AE0C5F">
        <w:rPr>
          <w:rFonts w:eastAsia="Times New Roman"/>
          <w:lang w:eastAsia="lt-LT"/>
        </w:rPr>
        <w:t>709</w:t>
      </w:r>
      <w:r w:rsidR="00474AA2" w:rsidRPr="00AE0C5F">
        <w:rPr>
          <w:rFonts w:eastAsia="Times New Roman"/>
          <w:lang w:eastAsia="lt-LT"/>
        </w:rPr>
        <w:t>,</w:t>
      </w:r>
      <w:r w:rsidR="00F80475" w:rsidRPr="00AE0C5F">
        <w:rPr>
          <w:rFonts w:eastAsia="Times New Roman"/>
          <w:lang w:eastAsia="lt-LT"/>
        </w:rPr>
        <w:t xml:space="preserve"> </w:t>
      </w:r>
      <w:r w:rsidR="00F302FA" w:rsidRPr="00AE0C5F">
        <w:rPr>
          <w:rFonts w:eastAsia="Times New Roman"/>
          <w:spacing w:val="-2"/>
          <w:lang w:eastAsia="lt-LT"/>
        </w:rPr>
        <w:t>Lietuvos Respublikos Vyriausybės</w:t>
      </w:r>
      <w:r w:rsidR="00F302FA" w:rsidRPr="00AE0C5F">
        <w:rPr>
          <w:spacing w:val="-2"/>
          <w:lang w:eastAsia="lt-LT"/>
        </w:rPr>
        <w:t xml:space="preserve"> 2017</w:t>
      </w:r>
      <w:r w:rsidR="00F80475" w:rsidRPr="00AE0C5F">
        <w:rPr>
          <w:spacing w:val="-2"/>
          <w:lang w:eastAsia="lt-LT"/>
        </w:rPr>
        <w:t xml:space="preserve"> m. birželio 21 d.</w:t>
      </w:r>
      <w:r w:rsidR="00F302FA" w:rsidRPr="00AE0C5F">
        <w:rPr>
          <w:spacing w:val="-2"/>
          <w:lang w:eastAsia="lt-LT"/>
        </w:rPr>
        <w:t xml:space="preserve"> </w:t>
      </w:r>
      <w:r w:rsidR="00F302FA" w:rsidRPr="00AE0C5F">
        <w:rPr>
          <w:rFonts w:eastAsia="Times New Roman"/>
          <w:spacing w:val="-2"/>
          <w:lang w:eastAsia="lt-LT"/>
        </w:rPr>
        <w:t>nutarimu Nr. 496 „Dėl Lietuvos Respublikos darbo kodekso įgyvendinimo“</w:t>
      </w:r>
      <w:r w:rsidR="00885CCA" w:rsidRPr="00AE0C5F">
        <w:rPr>
          <w:rFonts w:eastAsia="Times New Roman"/>
          <w:spacing w:val="-2"/>
          <w:lang w:eastAsia="lt-LT"/>
        </w:rPr>
        <w:t xml:space="preserve">, </w:t>
      </w:r>
      <w:r w:rsidR="00EC1A40" w:rsidRPr="00AE0C5F">
        <w:rPr>
          <w:rFonts w:eastAsia="Times New Roman"/>
          <w:spacing w:val="-2"/>
          <w:lang w:eastAsia="lt-LT"/>
        </w:rPr>
        <w:t>Lietuvos Respublikos Vyriausybės</w:t>
      </w:r>
      <w:r w:rsidR="00EC1A40" w:rsidRPr="00AE0C5F">
        <w:rPr>
          <w:spacing w:val="-2"/>
          <w:lang w:eastAsia="lt-LT"/>
        </w:rPr>
        <w:t xml:space="preserve"> 2021 m. spalio 13 d. </w:t>
      </w:r>
      <w:r w:rsidR="00EC1A40" w:rsidRPr="00AE0C5F">
        <w:rPr>
          <w:rFonts w:eastAsia="Times New Roman"/>
          <w:spacing w:val="-2"/>
          <w:lang w:eastAsia="lt-LT"/>
        </w:rPr>
        <w:t>nutarimu Nr. 834 „Dėl 2022 metais taikomo minimaliojo darbo užmokesčio“</w:t>
      </w:r>
      <w:r w:rsidR="00F80475" w:rsidRPr="00AE0C5F">
        <w:rPr>
          <w:rFonts w:eastAsia="Times New Roman"/>
          <w:spacing w:val="-2"/>
          <w:lang w:eastAsia="lt-LT"/>
        </w:rPr>
        <w:t xml:space="preserve">, </w:t>
      </w:r>
      <w:r w:rsidR="00F302FA" w:rsidRPr="00AE0C5F">
        <w:rPr>
          <w:spacing w:val="-2"/>
        </w:rPr>
        <w:t>Lietuvos Respublikos švietimo</w:t>
      </w:r>
      <w:r w:rsidR="008E35C7" w:rsidRPr="00AE0C5F">
        <w:rPr>
          <w:spacing w:val="-2"/>
        </w:rPr>
        <w:t xml:space="preserve">, </w:t>
      </w:r>
      <w:r w:rsidR="00F302FA" w:rsidRPr="00AE0C5F">
        <w:rPr>
          <w:spacing w:val="-2"/>
        </w:rPr>
        <w:t>mokslo</w:t>
      </w:r>
      <w:r w:rsidR="00F302FA" w:rsidRPr="00AE0C5F">
        <w:rPr>
          <w:rFonts w:eastAsia="Times New Roman"/>
          <w:spacing w:val="-2"/>
          <w:lang w:eastAsia="lt-LT"/>
        </w:rPr>
        <w:t xml:space="preserve"> </w:t>
      </w:r>
      <w:r w:rsidR="008E35C7" w:rsidRPr="00AE0C5F">
        <w:rPr>
          <w:rFonts w:eastAsia="Times New Roman"/>
          <w:spacing w:val="-2"/>
          <w:lang w:eastAsia="lt-LT"/>
        </w:rPr>
        <w:t xml:space="preserve">ir sporto </w:t>
      </w:r>
      <w:r w:rsidR="00F302FA" w:rsidRPr="00AE0C5F">
        <w:rPr>
          <w:rFonts w:eastAsia="Times New Roman"/>
          <w:spacing w:val="-2"/>
          <w:lang w:eastAsia="lt-LT"/>
        </w:rPr>
        <w:t>ministro 201</w:t>
      </w:r>
      <w:r w:rsidR="008E35C7" w:rsidRPr="00AE0C5F">
        <w:rPr>
          <w:rFonts w:eastAsia="Times New Roman"/>
          <w:spacing w:val="-2"/>
          <w:lang w:eastAsia="lt-LT"/>
        </w:rPr>
        <w:t>9</w:t>
      </w:r>
      <w:r w:rsidR="00F80475" w:rsidRPr="00AE0C5F">
        <w:rPr>
          <w:rFonts w:eastAsia="Times New Roman"/>
          <w:spacing w:val="-2"/>
          <w:lang w:eastAsia="lt-LT"/>
        </w:rPr>
        <w:t xml:space="preserve"> m. kovo 1 d. </w:t>
      </w:r>
      <w:r w:rsidR="00F302FA" w:rsidRPr="00AE0C5F">
        <w:rPr>
          <w:rFonts w:eastAsia="Times New Roman"/>
          <w:spacing w:val="-2"/>
          <w:lang w:eastAsia="lt-LT"/>
        </w:rPr>
        <w:t>įsakym</w:t>
      </w:r>
      <w:r w:rsidR="00985AFA" w:rsidRPr="00AE0C5F">
        <w:rPr>
          <w:rFonts w:eastAsia="Times New Roman"/>
          <w:spacing w:val="-2"/>
          <w:lang w:eastAsia="lt-LT"/>
        </w:rPr>
        <w:t xml:space="preserve">ais </w:t>
      </w:r>
      <w:r w:rsidR="00F302FA" w:rsidRPr="00AE0C5F">
        <w:rPr>
          <w:spacing w:val="-2"/>
        </w:rPr>
        <w:t>Nr. V-</w:t>
      </w:r>
      <w:r w:rsidR="008E35C7" w:rsidRPr="00AE0C5F">
        <w:rPr>
          <w:spacing w:val="-2"/>
        </w:rPr>
        <w:t>186</w:t>
      </w:r>
      <w:r w:rsidR="00F302FA" w:rsidRPr="00AE0C5F">
        <w:rPr>
          <w:spacing w:val="-2"/>
        </w:rPr>
        <w:t xml:space="preserve"> „</w:t>
      </w:r>
      <w:r w:rsidR="008E35C7" w:rsidRPr="00AE0C5F">
        <w:rPr>
          <w:spacing w:val="-2"/>
        </w:rPr>
        <w:t>Dėl Mokytojų, dirbančių pagal bendrojo ugdymo, profesinio mokymo ir neformaliojo švietimo programas (išskyrus ikimokyklinio ir priešmokyklinio ugdymo programas), darbo krūvio sandaros nustatymo tvarkos aprašo patvirtinimo</w:t>
      </w:r>
      <w:r w:rsidR="00F302FA" w:rsidRPr="00AE0C5F">
        <w:rPr>
          <w:spacing w:val="-2"/>
        </w:rPr>
        <w:t>“</w:t>
      </w:r>
      <w:r w:rsidR="00885CCA" w:rsidRPr="00AE0C5F">
        <w:rPr>
          <w:spacing w:val="-2"/>
        </w:rPr>
        <w:t xml:space="preserve">, </w:t>
      </w:r>
      <w:r w:rsidR="002F4D69" w:rsidRPr="00AE0C5F">
        <w:rPr>
          <w:spacing w:val="-2"/>
        </w:rPr>
        <w:t>Nr. V-187 „Dėl</w:t>
      </w:r>
      <w:r w:rsidR="00985AFA" w:rsidRPr="00AE0C5F">
        <w:rPr>
          <w:spacing w:val="-2"/>
        </w:rPr>
        <w:t xml:space="preserve"> Mokytojų, dirbančių pagal bendrojo ugdymo, profesinio mokymo ir neformaliojo švietimo programas (išskyrus ikimokyklinio ir priešmokyklinio ugdymo programas), darbo laiko grafiko sudarymo bendrųjų nuostatų patvirtinimo“,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 </w:t>
      </w:r>
      <w:r w:rsidR="00F302FA" w:rsidRPr="00AE0C5F">
        <w:rPr>
          <w:rFonts w:eastAsia="Times New Roman"/>
          <w:spacing w:val="-2"/>
          <w:lang w:eastAsia="lt-LT"/>
        </w:rPr>
        <w:t>Lietuvos Respublikos Vyriausybės</w:t>
      </w:r>
      <w:r w:rsidR="00F302FA" w:rsidRPr="00AE0C5F">
        <w:rPr>
          <w:spacing w:val="-2"/>
          <w:lang w:eastAsia="lt-LT"/>
        </w:rPr>
        <w:t xml:space="preserve"> </w:t>
      </w:r>
      <w:r w:rsidR="00F302FA" w:rsidRPr="00AE0C5F">
        <w:rPr>
          <w:spacing w:val="-2"/>
        </w:rPr>
        <w:t>2018</w:t>
      </w:r>
      <w:r w:rsidR="000F62C7" w:rsidRPr="00AE0C5F">
        <w:rPr>
          <w:spacing w:val="-2"/>
        </w:rPr>
        <w:t xml:space="preserve"> m. liepos 11</w:t>
      </w:r>
      <w:r w:rsidR="00F302FA" w:rsidRPr="00AE0C5F">
        <w:rPr>
          <w:spacing w:val="-2"/>
        </w:rPr>
        <w:t xml:space="preserve"> nutarimu </w:t>
      </w:r>
      <w:r w:rsidR="00F302FA" w:rsidRPr="00AE0C5F">
        <w:rPr>
          <w:spacing w:val="-2"/>
          <w:lang w:eastAsia="lt-LT"/>
        </w:rPr>
        <w:t xml:space="preserve">Nr. 679 „Dėl Mokymo lėšų apskaičiavimo, paskirstymo ir panaudojimo tvarkos aprašo patvirtinimo“, </w:t>
      </w:r>
      <w:r w:rsidR="005F04CD" w:rsidRPr="00AE0C5F">
        <w:rPr>
          <w:rFonts w:eastAsia="Times New Roman"/>
          <w:spacing w:val="-2"/>
          <w:lang w:eastAsia="lt-LT"/>
        </w:rPr>
        <w:t xml:space="preserve">kuriais vadovaujantis </w:t>
      </w:r>
      <w:r w:rsidR="007B218A" w:rsidRPr="00AE0C5F">
        <w:rPr>
          <w:rFonts w:eastAsia="Times New Roman"/>
          <w:spacing w:val="-2"/>
          <w:lang w:eastAsia="lt-LT"/>
        </w:rPr>
        <w:t>nustatoma darbuotojų</w:t>
      </w:r>
      <w:r w:rsidR="007B218A" w:rsidRPr="00AE0C5F">
        <w:rPr>
          <w:lang w:eastAsia="lt-LT"/>
        </w:rPr>
        <w:t>, dirbančių pagal darbo sutartis, darbo apmokėjimo sąlygos ir dydžiai, materialinės pašalpos, darbuotojų pareigybių lygiai ir grupės, kasmetinis veiklos vertinimas, atlygis už darbą.</w:t>
      </w:r>
    </w:p>
    <w:p w:rsidR="00CF5147" w:rsidRPr="00AE0C5F" w:rsidRDefault="00C879F7" w:rsidP="00BD4725">
      <w:pPr>
        <w:numPr>
          <w:ilvl w:val="0"/>
          <w:numId w:val="1"/>
        </w:numPr>
        <w:tabs>
          <w:tab w:val="left" w:pos="993"/>
        </w:tabs>
        <w:spacing w:line="360" w:lineRule="auto"/>
        <w:ind w:left="0" w:firstLine="567"/>
        <w:jc w:val="both"/>
        <w:rPr>
          <w:rFonts w:eastAsia="Times New Roman"/>
          <w:lang w:eastAsia="lt-LT"/>
        </w:rPr>
      </w:pPr>
      <w:r w:rsidRPr="00AE0C5F">
        <w:t>Mokyklos</w:t>
      </w:r>
      <w:r w:rsidR="005F04CD" w:rsidRPr="00AE0C5F">
        <w:t xml:space="preserve"> darbuotojų darbas apmokamas taikant pareiginės algos koeficientus, kurių pagrindu imama Lietuvos Respublikos Vyriausybės patvirtintas pareiginės algos bazinis dydis, įgyvendin</w:t>
      </w:r>
      <w:r w:rsidR="00F302FA" w:rsidRPr="00AE0C5F">
        <w:t>ant</w:t>
      </w:r>
      <w:r w:rsidR="005F04CD" w:rsidRPr="00AE0C5F">
        <w:t xml:space="preserve"> </w:t>
      </w:r>
      <w:r w:rsidR="005F04CD" w:rsidRPr="00AE0C5F">
        <w:lastRenderedPageBreak/>
        <w:t xml:space="preserve">Lietuvos Respublikos Vyriausybės, Lietuvos Respublikos </w:t>
      </w:r>
      <w:r w:rsidR="00F302FA" w:rsidRPr="00AE0C5F">
        <w:t>š</w:t>
      </w:r>
      <w:r w:rsidR="005F04CD" w:rsidRPr="00AE0C5F">
        <w:t>vietimo</w:t>
      </w:r>
      <w:r w:rsidR="00F302FA" w:rsidRPr="00AE0C5F">
        <w:t>,</w:t>
      </w:r>
      <w:r w:rsidR="005F04CD" w:rsidRPr="00AE0C5F">
        <w:t xml:space="preserve"> mokslo</w:t>
      </w:r>
      <w:r w:rsidR="00F302FA" w:rsidRPr="00AE0C5F">
        <w:t xml:space="preserve"> ir sporto</w:t>
      </w:r>
      <w:r w:rsidR="005F04CD" w:rsidRPr="00AE0C5F">
        <w:t xml:space="preserve"> ministerijos dokumentų nuostatas, diferencijuojant </w:t>
      </w:r>
      <w:r w:rsidR="005F04CD" w:rsidRPr="00AE0C5F">
        <w:rPr>
          <w:rFonts w:eastAsia="Times New Roman"/>
          <w:lang w:eastAsia="lt-LT"/>
        </w:rPr>
        <w:t xml:space="preserve">pagal </w:t>
      </w:r>
      <w:r w:rsidR="005F04CD" w:rsidRPr="00AE0C5F">
        <w:t>darbuotojų, dirbančių pagal darbo sutartis (toliau – darbuotojai), darbo apmokėjimo sąlygas ir dydžius, materialines pašalpas, darbuotojų pareigybių lygius ir grupes, taip pat kasmetinį veiklos vertinimą</w:t>
      </w:r>
      <w:r w:rsidR="005F04CD" w:rsidRPr="00AE0C5F">
        <w:rPr>
          <w:rFonts w:eastAsia="Times New Roman"/>
          <w:lang w:eastAsia="lt-LT"/>
        </w:rPr>
        <w:t>.</w:t>
      </w:r>
    </w:p>
    <w:p w:rsidR="00CF5147" w:rsidRPr="00AE0C5F" w:rsidRDefault="00CF5147" w:rsidP="00BD4725">
      <w:pPr>
        <w:numPr>
          <w:ilvl w:val="0"/>
          <w:numId w:val="1"/>
        </w:numPr>
        <w:tabs>
          <w:tab w:val="left" w:pos="993"/>
        </w:tabs>
        <w:spacing w:line="360" w:lineRule="auto"/>
        <w:ind w:left="0" w:firstLine="567"/>
        <w:jc w:val="both"/>
        <w:rPr>
          <w:rFonts w:eastAsia="Times New Roman"/>
          <w:lang w:eastAsia="lt-LT"/>
        </w:rPr>
      </w:pPr>
      <w:r w:rsidRPr="00AE0C5F">
        <w:t>Pagrindinės tvarkoje vartojamos sąvokos:</w:t>
      </w:r>
    </w:p>
    <w:p w:rsidR="00A93519" w:rsidRPr="00AE0C5F" w:rsidRDefault="00A93519" w:rsidP="00BD4725">
      <w:pPr>
        <w:tabs>
          <w:tab w:val="left" w:pos="851"/>
        </w:tabs>
        <w:autoSpaceDE w:val="0"/>
        <w:autoSpaceDN w:val="0"/>
        <w:adjustRightInd w:val="0"/>
        <w:spacing w:line="360" w:lineRule="auto"/>
        <w:ind w:firstLine="567"/>
        <w:jc w:val="both"/>
      </w:pPr>
      <w:r w:rsidRPr="00AE0C5F">
        <w:rPr>
          <w:b/>
          <w:bCs/>
        </w:rPr>
        <w:t>mokytojas</w:t>
      </w:r>
      <w:r w:rsidR="007B01D1" w:rsidRPr="00AE0C5F">
        <w:t xml:space="preserve"> – asmuo, ugdantis mokinius pagal formaliojo arba neformaliojo švietimo programas</w:t>
      </w:r>
      <w:r w:rsidR="00CF5147" w:rsidRPr="00AE0C5F">
        <w:t>;</w:t>
      </w:r>
    </w:p>
    <w:p w:rsidR="008615FF" w:rsidRPr="00AE0C5F" w:rsidRDefault="008615FF" w:rsidP="00BD4725">
      <w:pPr>
        <w:tabs>
          <w:tab w:val="left" w:pos="851"/>
        </w:tabs>
        <w:autoSpaceDE w:val="0"/>
        <w:autoSpaceDN w:val="0"/>
        <w:adjustRightInd w:val="0"/>
        <w:spacing w:line="360" w:lineRule="auto"/>
        <w:ind w:firstLine="567"/>
        <w:jc w:val="both"/>
      </w:pPr>
      <w:r w:rsidRPr="00AE0C5F">
        <w:rPr>
          <w:b/>
          <w:bCs/>
        </w:rPr>
        <w:t>pedagogas</w:t>
      </w:r>
      <w:r w:rsidRPr="00AE0C5F">
        <w:t xml:space="preserve"> – asmuo, įgijęs aukštąjį (aukštesnįjį, įgytą iki 2009 metų, arba specialųjį vidurinį, įgytą iki 1995 metų) išsilavinimą ir pedagogo kvalifikaciją</w:t>
      </w:r>
      <w:r w:rsidR="00CF5147" w:rsidRPr="00AE0C5F">
        <w:t>;</w:t>
      </w:r>
    </w:p>
    <w:p w:rsidR="00C44684" w:rsidRPr="00AE0C5F" w:rsidRDefault="00C44684" w:rsidP="00BD4725">
      <w:pPr>
        <w:tabs>
          <w:tab w:val="left" w:pos="851"/>
        </w:tabs>
        <w:autoSpaceDE w:val="0"/>
        <w:autoSpaceDN w:val="0"/>
        <w:adjustRightInd w:val="0"/>
        <w:spacing w:line="360" w:lineRule="auto"/>
        <w:ind w:firstLine="567"/>
        <w:jc w:val="both"/>
        <w:rPr>
          <w:spacing w:val="-2"/>
        </w:rPr>
      </w:pPr>
      <w:r w:rsidRPr="00AE0C5F">
        <w:rPr>
          <w:b/>
          <w:spacing w:val="-2"/>
        </w:rPr>
        <w:t xml:space="preserve">sudėtingas darbas </w:t>
      </w:r>
      <w:r w:rsidR="001D07FF" w:rsidRPr="00AE0C5F">
        <w:rPr>
          <w:b/>
          <w:spacing w:val="-2"/>
        </w:rPr>
        <w:t>–</w:t>
      </w:r>
      <w:r w:rsidRPr="00AE0C5F">
        <w:rPr>
          <w:b/>
          <w:spacing w:val="-2"/>
        </w:rPr>
        <w:t xml:space="preserve"> </w:t>
      </w:r>
      <w:r w:rsidR="001D07FF" w:rsidRPr="00AE0C5F">
        <w:rPr>
          <w:spacing w:val="-2"/>
        </w:rPr>
        <w:t xml:space="preserve">darbas su vaikais, kurie turi specialius poreikius arba nurodytas </w:t>
      </w:r>
      <w:r w:rsidR="009B3425" w:rsidRPr="00AE0C5F">
        <w:rPr>
          <w:rFonts w:eastAsia="Times New Roman"/>
          <w:lang w:eastAsia="lt-LT"/>
        </w:rPr>
        <w:t>Lietuvos Respublikos valstybės ir savivaldybių įstaigų darbuotojų ir komisijų narių darbo apmokėjimo įstatymo Nr. XIII-198 pakeitimo įstatymo Nr. XIII-2606</w:t>
      </w:r>
      <w:r w:rsidR="00CF5147" w:rsidRPr="00AE0C5F">
        <w:rPr>
          <w:spacing w:val="-2"/>
        </w:rPr>
        <w:t xml:space="preserve"> 5 priede;</w:t>
      </w:r>
    </w:p>
    <w:p w:rsidR="00050966" w:rsidRPr="00AE0C5F" w:rsidRDefault="00E52974" w:rsidP="00BD4725">
      <w:pPr>
        <w:tabs>
          <w:tab w:val="left" w:pos="851"/>
        </w:tabs>
        <w:autoSpaceDE w:val="0"/>
        <w:autoSpaceDN w:val="0"/>
        <w:adjustRightInd w:val="0"/>
        <w:spacing w:line="360" w:lineRule="auto"/>
        <w:ind w:firstLine="567"/>
        <w:jc w:val="both"/>
      </w:pPr>
      <w:r w:rsidRPr="00AE0C5F">
        <w:rPr>
          <w:b/>
          <w:bCs/>
        </w:rPr>
        <w:t xml:space="preserve">darbo užmokestis </w:t>
      </w:r>
      <w:r w:rsidRPr="00AE0C5F">
        <w:t xml:space="preserve">– visos darbuotojo pajamos, gaunamos už darbą, atliekamą pagal </w:t>
      </w:r>
      <w:r w:rsidR="00174EC8" w:rsidRPr="00AE0C5F">
        <w:t xml:space="preserve">pasirašytą </w:t>
      </w:r>
      <w:r w:rsidRPr="00AE0C5F">
        <w:t xml:space="preserve">darbo sutartį su </w:t>
      </w:r>
      <w:r w:rsidR="00926645" w:rsidRPr="00AE0C5F">
        <w:t>Mokykla</w:t>
      </w:r>
      <w:r w:rsidR="00050966" w:rsidRPr="00AE0C5F">
        <w:t>:</w:t>
      </w:r>
      <w:r w:rsidRPr="00AE0C5F">
        <w:t xml:space="preserve"> </w:t>
      </w:r>
      <w:r w:rsidR="00174EC8" w:rsidRPr="00AE0C5F">
        <w:t xml:space="preserve">darbuotojo </w:t>
      </w:r>
      <w:r w:rsidR="00626A01" w:rsidRPr="00AE0C5F">
        <w:t>pareiginė alga</w:t>
      </w:r>
      <w:r w:rsidRPr="00AE0C5F">
        <w:t xml:space="preserve"> (pastovioji dalis ir kintamoji dalis), priemokos ir premijos</w:t>
      </w:r>
      <w:r w:rsidR="00A92925" w:rsidRPr="00AE0C5F">
        <w:t xml:space="preserve">. Darbo užmokestis mokamas darbuotojams, einantiems pareigas pagal direktoriaus patvirtintą </w:t>
      </w:r>
      <w:r w:rsidR="00CF5147" w:rsidRPr="00AE0C5F">
        <w:t xml:space="preserve">pagal </w:t>
      </w:r>
      <w:r w:rsidR="00A92925" w:rsidRPr="00AE0C5F">
        <w:t>pareigybių sąrašą</w:t>
      </w:r>
      <w:r w:rsidR="00050966" w:rsidRPr="00AE0C5F">
        <w:t>, taip pat už darbą vystomuosiuose projektuose ir už papildomas funkcijas (jeig</w:t>
      </w:r>
      <w:r w:rsidR="00CF5147" w:rsidRPr="00AE0C5F">
        <w:t>u</w:t>
      </w:r>
      <w:r w:rsidR="00050966" w:rsidRPr="00AE0C5F">
        <w:t xml:space="preserve"> </w:t>
      </w:r>
      <w:r w:rsidR="00CF5147" w:rsidRPr="00AE0C5F">
        <w:t xml:space="preserve">pagal </w:t>
      </w:r>
      <w:r w:rsidR="00050966" w:rsidRPr="00AE0C5F">
        <w:t xml:space="preserve">pareigybių sąrašą nėra patvirtinto koeficiento, atlyginimas nustatomas pagal </w:t>
      </w:r>
      <w:r w:rsidR="00CF5147" w:rsidRPr="00AE0C5F">
        <w:rPr>
          <w:rFonts w:eastAsia="Times New Roman"/>
          <w:lang w:eastAsia="lt-LT"/>
        </w:rPr>
        <w:t>Lietuvos Respublikos Vyriausybės</w:t>
      </w:r>
      <w:r w:rsidR="00050966" w:rsidRPr="00AE0C5F">
        <w:t xml:space="preserve"> patvirtintą minimalų mėnesinį ar valandinį darbo užmokestį</w:t>
      </w:r>
      <w:r w:rsidR="00CF5147" w:rsidRPr="00AE0C5F">
        <w:t>);</w:t>
      </w:r>
    </w:p>
    <w:p w:rsidR="00E52974" w:rsidRPr="00AE0C5F" w:rsidRDefault="00626A01" w:rsidP="00BD4725">
      <w:pPr>
        <w:tabs>
          <w:tab w:val="left" w:pos="851"/>
        </w:tabs>
        <w:autoSpaceDE w:val="0"/>
        <w:autoSpaceDN w:val="0"/>
        <w:adjustRightInd w:val="0"/>
        <w:spacing w:line="360" w:lineRule="auto"/>
        <w:ind w:firstLine="567"/>
        <w:jc w:val="both"/>
      </w:pPr>
      <w:r w:rsidRPr="00AE0C5F">
        <w:rPr>
          <w:b/>
          <w:bCs/>
        </w:rPr>
        <w:t>pareiginė alga</w:t>
      </w:r>
      <w:r w:rsidR="00E52974" w:rsidRPr="00AE0C5F">
        <w:rPr>
          <w:b/>
          <w:bCs/>
        </w:rPr>
        <w:t xml:space="preserve"> </w:t>
      </w:r>
      <w:r w:rsidR="00E52974" w:rsidRPr="00AE0C5F">
        <w:t xml:space="preserve">– pagal </w:t>
      </w:r>
      <w:r w:rsidR="009B3425" w:rsidRPr="00AE0C5F">
        <w:rPr>
          <w:rFonts w:eastAsia="Times New Roman"/>
          <w:lang w:eastAsia="lt-LT"/>
        </w:rPr>
        <w:t>Lietuvos Respublikos valstybės ir savivaldybių įstaigų darbuotojų ir komisijų narių darbo apmokėjimo įstatymo Nr. XIII-198 pakeitimo įstatyme Nr. XIII-2606</w:t>
      </w:r>
      <w:r w:rsidR="00E52974" w:rsidRPr="00AE0C5F">
        <w:t xml:space="preserve"> patvirtintus koeficientų dydžius </w:t>
      </w:r>
      <w:r w:rsidR="009B3425" w:rsidRPr="00AE0C5F">
        <w:t>Mokyklos</w:t>
      </w:r>
      <w:r w:rsidR="00E52974" w:rsidRPr="00AE0C5F">
        <w:t xml:space="preserve"> direktoriaus nustatyta darbo užmokesčio pastovioji dalis, mokama darbuotojui už darbą pagal darbo sutartį ir kintamoji dalis, kuri nustatoma pagal praėjusių metų veiklos vertinimą arba priėmimo į darbą metu, atsižvelgiant į darbuotojo </w:t>
      </w:r>
      <w:r w:rsidR="00050966" w:rsidRPr="00AE0C5F">
        <w:t xml:space="preserve">profesinį darbo stažą, </w:t>
      </w:r>
      <w:r w:rsidR="00E52974" w:rsidRPr="00AE0C5F">
        <w:t>profesinę kvalifikaciją ir jam keliamus uždavinius</w:t>
      </w:r>
      <w:r w:rsidR="000D44FB" w:rsidRPr="00AE0C5F">
        <w:t xml:space="preserve"> (pedagogams kintamoji dalis netaikoma)</w:t>
      </w:r>
      <w:r w:rsidR="00762E98" w:rsidRPr="00AE0C5F">
        <w:t>;</w:t>
      </w:r>
    </w:p>
    <w:p w:rsidR="00762E98" w:rsidRPr="00AE0C5F" w:rsidRDefault="00E52974" w:rsidP="00BD4725">
      <w:pPr>
        <w:tabs>
          <w:tab w:val="left" w:pos="851"/>
        </w:tabs>
        <w:autoSpaceDE w:val="0"/>
        <w:autoSpaceDN w:val="0"/>
        <w:adjustRightInd w:val="0"/>
        <w:spacing w:line="360" w:lineRule="auto"/>
        <w:ind w:firstLine="567"/>
        <w:jc w:val="both"/>
      </w:pPr>
      <w:r w:rsidRPr="00AE0C5F">
        <w:rPr>
          <w:b/>
          <w:bCs/>
        </w:rPr>
        <w:t xml:space="preserve">priemoka </w:t>
      </w:r>
      <w:r w:rsidRPr="00AE0C5F">
        <w:t>– darbo užmokesčio sudedamoji dalis, darbuotojui mokama už papildomą darbo krūvį, kai yra padidėjęs darbų mastas atliekant pareigybės aprašyme nustatytas funkcijas neviršijant nustatytos darbo laiko trukmės,</w:t>
      </w:r>
      <w:r w:rsidR="005961F8" w:rsidRPr="00AE0C5F">
        <w:t xml:space="preserve"> už pavadavimą gretinimo būdu,</w:t>
      </w:r>
      <w:r w:rsidRPr="00AE0C5F">
        <w:t xml:space="preserve"> už papildomų pareigų ar užduočių, nenustatytų pareigybės aprašyme ir suformuluotų raštu, vykdymą</w:t>
      </w:r>
      <w:r w:rsidR="00762E98" w:rsidRPr="00AE0C5F">
        <w:t>;</w:t>
      </w:r>
    </w:p>
    <w:p w:rsidR="00762E98" w:rsidRPr="00AE0C5F" w:rsidRDefault="00762E98" w:rsidP="00BD4725">
      <w:pPr>
        <w:tabs>
          <w:tab w:val="left" w:pos="851"/>
        </w:tabs>
        <w:autoSpaceDE w:val="0"/>
        <w:autoSpaceDN w:val="0"/>
        <w:adjustRightInd w:val="0"/>
        <w:spacing w:line="360" w:lineRule="auto"/>
        <w:ind w:firstLine="567"/>
        <w:jc w:val="both"/>
        <w:rPr>
          <w:spacing w:val="-2"/>
        </w:rPr>
      </w:pPr>
      <w:r w:rsidRPr="00AE0C5F">
        <w:rPr>
          <w:b/>
          <w:spacing w:val="-2"/>
        </w:rPr>
        <w:t>n</w:t>
      </w:r>
      <w:r w:rsidR="00E52974" w:rsidRPr="00AE0C5F">
        <w:rPr>
          <w:b/>
          <w:spacing w:val="-2"/>
        </w:rPr>
        <w:t>e visas darbo laikas</w:t>
      </w:r>
      <w:r w:rsidR="00E52974" w:rsidRPr="00AE0C5F">
        <w:rPr>
          <w:spacing w:val="-2"/>
        </w:rPr>
        <w:t xml:space="preserve"> (ne visa darbo diena arba savaitė) </w:t>
      </w:r>
      <w:r w:rsidRPr="00AE0C5F">
        <w:rPr>
          <w:spacing w:val="-2"/>
        </w:rPr>
        <w:t xml:space="preserve">– </w:t>
      </w:r>
      <w:r w:rsidR="00E52974" w:rsidRPr="00AE0C5F">
        <w:rPr>
          <w:spacing w:val="-2"/>
        </w:rPr>
        <w:t>apmokamas proporcingai dirbtam laikui.</w:t>
      </w:r>
    </w:p>
    <w:p w:rsidR="00762E98" w:rsidRPr="00AE0C5F" w:rsidRDefault="00E52974" w:rsidP="00BD4725">
      <w:pPr>
        <w:numPr>
          <w:ilvl w:val="0"/>
          <w:numId w:val="1"/>
        </w:numPr>
        <w:tabs>
          <w:tab w:val="left" w:pos="993"/>
        </w:tabs>
        <w:autoSpaceDE w:val="0"/>
        <w:autoSpaceDN w:val="0"/>
        <w:adjustRightInd w:val="0"/>
        <w:spacing w:line="360" w:lineRule="auto"/>
        <w:ind w:left="0" w:firstLine="567"/>
        <w:jc w:val="both"/>
      </w:pPr>
      <w:r w:rsidRPr="00AE0C5F">
        <w:t>Kiekvienoje darbo sutartyje sulygstama dėl:</w:t>
      </w:r>
      <w:r w:rsidR="00A92925" w:rsidRPr="00AE0C5F">
        <w:t xml:space="preserve"> </w:t>
      </w:r>
      <w:r w:rsidR="00243E82" w:rsidRPr="00AE0C5F">
        <w:t xml:space="preserve">sutarties termino, pagrindinio ar papildomo darbo, </w:t>
      </w:r>
      <w:r w:rsidRPr="00AE0C5F">
        <w:t xml:space="preserve">pareigybės pavadinimo, pareigybės lygio, taikomo pastoviosios pareiginės algos dalies dydžio, </w:t>
      </w:r>
      <w:r w:rsidR="00A93519" w:rsidRPr="00AE0C5F">
        <w:t xml:space="preserve">darbo režimo ir darbo laiko normos, </w:t>
      </w:r>
      <w:r w:rsidRPr="00AE0C5F">
        <w:t>pareig</w:t>
      </w:r>
      <w:r w:rsidR="00626A01" w:rsidRPr="00AE0C5F">
        <w:t>y</w:t>
      </w:r>
      <w:r w:rsidRPr="00AE0C5F">
        <w:t>bės aprašyme nustatytų funkcijų ir papildomų funkcijų vykdymo.</w:t>
      </w:r>
    </w:p>
    <w:p w:rsidR="00E52974" w:rsidRPr="00AE0C5F" w:rsidRDefault="00E52974" w:rsidP="00BD4725">
      <w:pPr>
        <w:numPr>
          <w:ilvl w:val="0"/>
          <w:numId w:val="1"/>
        </w:numPr>
        <w:tabs>
          <w:tab w:val="left" w:pos="993"/>
        </w:tabs>
        <w:autoSpaceDE w:val="0"/>
        <w:autoSpaceDN w:val="0"/>
        <w:adjustRightInd w:val="0"/>
        <w:spacing w:line="360" w:lineRule="auto"/>
        <w:ind w:left="0" w:firstLine="567"/>
        <w:jc w:val="both"/>
      </w:pPr>
      <w:r w:rsidRPr="00AE0C5F">
        <w:t xml:space="preserve">Darbo užmokestis apskaičiuojamas </w:t>
      </w:r>
      <w:r w:rsidR="00A92925" w:rsidRPr="00AE0C5F">
        <w:t>remiantis</w:t>
      </w:r>
      <w:r w:rsidRPr="00AE0C5F">
        <w:t xml:space="preserve"> </w:t>
      </w:r>
      <w:r w:rsidR="00243E82" w:rsidRPr="00AE0C5F">
        <w:t xml:space="preserve">darbo sutartyje nustatytu darbo užmokesčiu, darbo grafike nustatytu darbo laiku </w:t>
      </w:r>
      <w:r w:rsidRPr="00AE0C5F">
        <w:t>darbo laiko apskaitos žiniarašči</w:t>
      </w:r>
      <w:r w:rsidR="00243E82" w:rsidRPr="00AE0C5F">
        <w:t>u</w:t>
      </w:r>
      <w:r w:rsidRPr="00AE0C5F">
        <w:t xml:space="preserve">. </w:t>
      </w:r>
      <w:r w:rsidR="00926645" w:rsidRPr="00AE0C5F">
        <w:t>Mokyklos</w:t>
      </w:r>
      <w:r w:rsidR="00A92925" w:rsidRPr="00AE0C5F">
        <w:t xml:space="preserve"> </w:t>
      </w:r>
      <w:r w:rsidRPr="00AE0C5F">
        <w:t>darbuotojų</w:t>
      </w:r>
      <w:r w:rsidR="00243E82" w:rsidRPr="00AE0C5F">
        <w:t xml:space="preserve"> darbo grafikus ir </w:t>
      </w:r>
      <w:r w:rsidRPr="00AE0C5F">
        <w:lastRenderedPageBreak/>
        <w:t>darbo laiko apskaitos žiniaraščius pildo direktoriaus įsakymu paskirti darbuotojai. Darbo užmokestis mokamas pervedant į darbuotojo asmeninę sąskaitą.</w:t>
      </w:r>
    </w:p>
    <w:p w:rsidR="00E52974" w:rsidRPr="00AE0C5F" w:rsidRDefault="00E52974" w:rsidP="00BD4725">
      <w:pPr>
        <w:pStyle w:val="Antrat1"/>
        <w:spacing w:line="360" w:lineRule="auto"/>
        <w:rPr>
          <w:lang w:val="lt-LT"/>
        </w:rPr>
      </w:pPr>
    </w:p>
    <w:p w:rsidR="009672D1" w:rsidRPr="00AE0C5F" w:rsidRDefault="009672D1" w:rsidP="00BD4725">
      <w:pPr>
        <w:pStyle w:val="Default"/>
        <w:spacing w:line="360" w:lineRule="auto"/>
        <w:jc w:val="center"/>
        <w:rPr>
          <w:color w:val="auto"/>
        </w:rPr>
      </w:pPr>
      <w:bookmarkStart w:id="3" w:name="_Toc503959669"/>
      <w:r w:rsidRPr="00AE0C5F">
        <w:rPr>
          <w:b/>
          <w:bCs/>
          <w:color w:val="auto"/>
        </w:rPr>
        <w:t>II SKYRIUS</w:t>
      </w:r>
    </w:p>
    <w:p w:rsidR="009672D1" w:rsidRPr="00AE0C5F" w:rsidRDefault="009672D1" w:rsidP="00BD4725">
      <w:pPr>
        <w:pStyle w:val="Antrat1"/>
        <w:spacing w:line="360" w:lineRule="auto"/>
        <w:jc w:val="center"/>
        <w:rPr>
          <w:lang w:val="lt-LT"/>
        </w:rPr>
      </w:pPr>
      <w:r w:rsidRPr="00AE0C5F">
        <w:rPr>
          <w:lang w:val="lt-LT"/>
        </w:rPr>
        <w:t>PAREIGYBIŲ LYGIAI</w:t>
      </w:r>
      <w:bookmarkEnd w:id="3"/>
    </w:p>
    <w:p w:rsidR="00E52974" w:rsidRPr="00AE0C5F" w:rsidRDefault="00E52974" w:rsidP="00BD4725">
      <w:pPr>
        <w:spacing w:line="360" w:lineRule="auto"/>
        <w:jc w:val="both"/>
        <w:rPr>
          <w:b/>
          <w:bCs/>
        </w:rPr>
      </w:pPr>
    </w:p>
    <w:p w:rsidR="00E52974" w:rsidRPr="00AE0C5F" w:rsidRDefault="009B3425" w:rsidP="00BD4725">
      <w:pPr>
        <w:pStyle w:val="Sraopastraipa"/>
        <w:numPr>
          <w:ilvl w:val="0"/>
          <w:numId w:val="1"/>
        </w:numPr>
        <w:tabs>
          <w:tab w:val="left" w:pos="567"/>
          <w:tab w:val="left" w:pos="993"/>
        </w:tabs>
        <w:spacing w:line="360" w:lineRule="auto"/>
        <w:ind w:left="0" w:firstLine="567"/>
        <w:jc w:val="both"/>
      </w:pPr>
      <w:r w:rsidRPr="00AE0C5F">
        <w:t>Mokyklos</w:t>
      </w:r>
      <w:r w:rsidR="00E52974" w:rsidRPr="00AE0C5F">
        <w:t xml:space="preserve"> darbuotojų pareigybės yra keturių lygių:</w:t>
      </w:r>
    </w:p>
    <w:p w:rsidR="00292312" w:rsidRPr="00AE0C5F" w:rsidRDefault="00292312" w:rsidP="00BD4725">
      <w:pPr>
        <w:pStyle w:val="Sraopastraipa"/>
        <w:numPr>
          <w:ilvl w:val="1"/>
          <w:numId w:val="1"/>
        </w:numPr>
        <w:tabs>
          <w:tab w:val="left" w:pos="567"/>
          <w:tab w:val="left" w:pos="993"/>
        </w:tabs>
        <w:spacing w:line="360" w:lineRule="auto"/>
        <w:ind w:left="0" w:firstLine="567"/>
        <w:jc w:val="both"/>
        <w:rPr>
          <w:rFonts w:eastAsia="Times New Roman"/>
          <w:lang w:eastAsia="nb-NO"/>
        </w:rPr>
      </w:pPr>
      <w:r w:rsidRPr="00AE0C5F">
        <w:rPr>
          <w:rFonts w:eastAsia="Times New Roman"/>
          <w:lang w:eastAsia="nb-NO"/>
        </w:rPr>
        <w:t>A lygio – pareigybės, kurioms būtinas ne žemesnis kaip aukštasis išsilavinimas:</w:t>
      </w:r>
    </w:p>
    <w:p w:rsidR="00905009" w:rsidRPr="00AE0C5F" w:rsidRDefault="00292312" w:rsidP="00BD4725">
      <w:pPr>
        <w:numPr>
          <w:ilvl w:val="2"/>
          <w:numId w:val="1"/>
        </w:numPr>
        <w:tabs>
          <w:tab w:val="left" w:pos="1276"/>
        </w:tabs>
        <w:spacing w:line="360" w:lineRule="auto"/>
        <w:ind w:left="0" w:firstLine="567"/>
        <w:jc w:val="both"/>
        <w:rPr>
          <w:rFonts w:eastAsia="Times New Roman"/>
          <w:lang w:eastAsia="nb-NO"/>
        </w:rPr>
      </w:pPr>
      <w:r w:rsidRPr="00AE0C5F">
        <w:t>A1 lygio – pareigybės, kurioms būtinas ne žemesnis kaip aukštasis universitetinis išsilavinimas su magistro kvalifikaciniu laipsniu ar jam prilygintu išsilavinimu;</w:t>
      </w:r>
    </w:p>
    <w:p w:rsidR="00292312" w:rsidRPr="00AE0C5F" w:rsidRDefault="00292312" w:rsidP="00BD4725">
      <w:pPr>
        <w:numPr>
          <w:ilvl w:val="2"/>
          <w:numId w:val="1"/>
        </w:numPr>
        <w:tabs>
          <w:tab w:val="left" w:pos="1276"/>
        </w:tabs>
        <w:spacing w:line="360" w:lineRule="auto"/>
        <w:ind w:left="0" w:firstLine="567"/>
        <w:jc w:val="both"/>
        <w:rPr>
          <w:rFonts w:eastAsia="Times New Roman"/>
          <w:lang w:eastAsia="nb-NO"/>
        </w:rPr>
      </w:pPr>
      <w:r w:rsidRPr="00AE0C5F">
        <w:rPr>
          <w:rFonts w:eastAsia="Times New Roman"/>
          <w:lang w:eastAsia="nb-NO"/>
        </w:rPr>
        <w:t>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baleto artistų ir šokėjų bei kilnojamųjų kultūros vertybių restauratorių pareigybės;</w:t>
      </w:r>
    </w:p>
    <w:p w:rsidR="00905009" w:rsidRPr="00AE0C5F" w:rsidRDefault="00247FB5" w:rsidP="00BD4725">
      <w:pPr>
        <w:numPr>
          <w:ilvl w:val="1"/>
          <w:numId w:val="1"/>
        </w:numPr>
        <w:tabs>
          <w:tab w:val="left" w:pos="993"/>
        </w:tabs>
        <w:spacing w:line="360" w:lineRule="auto"/>
        <w:ind w:left="0" w:firstLine="567"/>
        <w:jc w:val="both"/>
      </w:pPr>
      <w:r w:rsidRPr="00AE0C5F">
        <w:rPr>
          <w:rFonts w:eastAsia="Times New Roman"/>
          <w:lang w:eastAsia="nb-NO"/>
        </w:rPr>
        <w:t xml:space="preserve">B </w:t>
      </w:r>
      <w:r w:rsidR="00292312" w:rsidRPr="00AE0C5F">
        <w:rPr>
          <w:rFonts w:eastAsia="Times New Roman"/>
          <w:lang w:eastAsia="nb-NO"/>
        </w:rPr>
        <w:t>lygio – pareigybės, kurioms būtinas ne žemesnis kaip aukštesnysis išsilavinimas, įgytas  iki 2009 metų, ar specialusis vidurinis išsilavinimas, įgytas iki 1995 metų;</w:t>
      </w:r>
    </w:p>
    <w:p w:rsidR="00905009" w:rsidRPr="00AE0C5F" w:rsidRDefault="00292312" w:rsidP="00BD4725">
      <w:pPr>
        <w:numPr>
          <w:ilvl w:val="1"/>
          <w:numId w:val="1"/>
        </w:numPr>
        <w:tabs>
          <w:tab w:val="left" w:pos="993"/>
        </w:tabs>
        <w:spacing w:line="360" w:lineRule="auto"/>
        <w:ind w:left="0" w:firstLine="567"/>
        <w:jc w:val="both"/>
      </w:pPr>
      <w:r w:rsidRPr="00AE0C5F">
        <w:t>C lygio – pareigybės, kurioms būtinas ne žemesnis kaip vidurinis išsilavinimas ir (ar) įgyta profesinė kvalifikacija;</w:t>
      </w:r>
    </w:p>
    <w:p w:rsidR="00292312" w:rsidRPr="00AE0C5F" w:rsidRDefault="00292312" w:rsidP="00BD4725">
      <w:pPr>
        <w:numPr>
          <w:ilvl w:val="1"/>
          <w:numId w:val="1"/>
        </w:numPr>
        <w:tabs>
          <w:tab w:val="left" w:pos="993"/>
        </w:tabs>
        <w:spacing w:line="360" w:lineRule="auto"/>
        <w:ind w:left="0" w:firstLine="567"/>
        <w:jc w:val="both"/>
      </w:pPr>
      <w:r w:rsidRPr="00AE0C5F">
        <w:rPr>
          <w:lang w:eastAsia="lt-LT"/>
        </w:rPr>
        <w:t xml:space="preserve">D lygio – pareigybės, kurioms </w:t>
      </w:r>
      <w:r w:rsidRPr="00AE0C5F">
        <w:rPr>
          <w:bCs/>
          <w:lang w:eastAsia="lt-LT"/>
        </w:rPr>
        <w:t>netaikomi išsilavinimo ar profesinės kvalifikacijos reikalavimai</w:t>
      </w:r>
      <w:r w:rsidRPr="00AE0C5F">
        <w:rPr>
          <w:lang w:eastAsia="lt-LT"/>
        </w:rPr>
        <w:t>.</w:t>
      </w:r>
    </w:p>
    <w:p w:rsidR="00DE0B80" w:rsidRPr="00AE0C5F" w:rsidRDefault="00DE0B80" w:rsidP="00BD4725">
      <w:pPr>
        <w:numPr>
          <w:ilvl w:val="0"/>
          <w:numId w:val="1"/>
        </w:numPr>
        <w:tabs>
          <w:tab w:val="left" w:pos="993"/>
        </w:tabs>
        <w:spacing w:line="360" w:lineRule="auto"/>
        <w:ind w:left="0" w:firstLine="567"/>
        <w:jc w:val="both"/>
      </w:pPr>
      <w:r w:rsidRPr="00AE0C5F">
        <w:t>Pareigybės skirstomos į grupes:</w:t>
      </w:r>
    </w:p>
    <w:p w:rsidR="00905009" w:rsidRPr="00AE0C5F" w:rsidRDefault="009B3425" w:rsidP="00BD4725">
      <w:pPr>
        <w:numPr>
          <w:ilvl w:val="1"/>
          <w:numId w:val="1"/>
        </w:numPr>
        <w:tabs>
          <w:tab w:val="left" w:pos="851"/>
          <w:tab w:val="left" w:pos="1134"/>
        </w:tabs>
        <w:spacing w:line="360" w:lineRule="auto"/>
        <w:ind w:left="0" w:firstLine="567"/>
        <w:jc w:val="both"/>
      </w:pPr>
      <w:r w:rsidRPr="00AE0C5F">
        <w:t xml:space="preserve">Mokyklos </w:t>
      </w:r>
      <w:r w:rsidR="00DE0B80" w:rsidRPr="00AE0C5F">
        <w:t>vadovas (pareigybės lygis A1 arba A2);</w:t>
      </w:r>
    </w:p>
    <w:p w:rsidR="00905009" w:rsidRPr="00AE0C5F" w:rsidRDefault="00DE0B80" w:rsidP="00BD4725">
      <w:pPr>
        <w:numPr>
          <w:ilvl w:val="1"/>
          <w:numId w:val="1"/>
        </w:numPr>
        <w:tabs>
          <w:tab w:val="left" w:pos="851"/>
          <w:tab w:val="left" w:pos="1134"/>
        </w:tabs>
        <w:spacing w:line="360" w:lineRule="auto"/>
        <w:ind w:left="0" w:firstLine="567"/>
        <w:jc w:val="both"/>
        <w:rPr>
          <w:spacing w:val="-2"/>
        </w:rPr>
      </w:pPr>
      <w:r w:rsidRPr="00AE0C5F">
        <w:t>vadovo pavaduotojas ugdymui (pareigybės lygis A1 arba A2);</w:t>
      </w:r>
    </w:p>
    <w:p w:rsidR="00905009" w:rsidRPr="00AE0C5F" w:rsidRDefault="00DE0B80" w:rsidP="00BD4725">
      <w:pPr>
        <w:numPr>
          <w:ilvl w:val="1"/>
          <w:numId w:val="1"/>
        </w:numPr>
        <w:tabs>
          <w:tab w:val="left" w:pos="851"/>
          <w:tab w:val="left" w:pos="1134"/>
        </w:tabs>
        <w:spacing w:line="360" w:lineRule="auto"/>
        <w:ind w:left="0" w:firstLine="567"/>
        <w:jc w:val="both"/>
      </w:pPr>
      <w:r w:rsidRPr="00AE0C5F">
        <w:rPr>
          <w:spacing w:val="-2"/>
        </w:rPr>
        <w:t>administracijos, struktūrinių padalinių vadovai ir jų pavaduotojai (pareigybės lygis A1 arba A2)</w:t>
      </w:r>
      <w:r w:rsidR="00FF1F59" w:rsidRPr="00AE0C5F">
        <w:rPr>
          <w:spacing w:val="-2"/>
        </w:rPr>
        <w:t xml:space="preserve"> </w:t>
      </w:r>
      <w:r w:rsidR="00FF1F59" w:rsidRPr="00AE0C5F">
        <w:rPr>
          <w:color w:val="000000"/>
        </w:rPr>
        <w:t>arba B lygiui, atsižvelgiant į būtiną išsilavinimą toms pareigoms eiti</w:t>
      </w:r>
      <w:r w:rsidRPr="00AE0C5F">
        <w:rPr>
          <w:spacing w:val="-2"/>
        </w:rPr>
        <w:t xml:space="preserve">; </w:t>
      </w:r>
    </w:p>
    <w:p w:rsidR="00905009" w:rsidRPr="00AE0C5F" w:rsidRDefault="00DE0B80" w:rsidP="00BD4725">
      <w:pPr>
        <w:numPr>
          <w:ilvl w:val="1"/>
          <w:numId w:val="1"/>
        </w:numPr>
        <w:tabs>
          <w:tab w:val="left" w:pos="851"/>
          <w:tab w:val="left" w:pos="1134"/>
        </w:tabs>
        <w:spacing w:line="360" w:lineRule="auto"/>
        <w:ind w:left="0" w:firstLine="567"/>
        <w:jc w:val="both"/>
      </w:pPr>
      <w:r w:rsidRPr="00AE0C5F">
        <w:t>kiti vadovo pavaduotojai (pareigybės lygis A1 arba A2);</w:t>
      </w:r>
    </w:p>
    <w:p w:rsidR="00905009" w:rsidRPr="00AE0C5F" w:rsidRDefault="00DE0B80" w:rsidP="00BD4725">
      <w:pPr>
        <w:numPr>
          <w:ilvl w:val="1"/>
          <w:numId w:val="1"/>
        </w:numPr>
        <w:tabs>
          <w:tab w:val="left" w:pos="851"/>
          <w:tab w:val="left" w:pos="1134"/>
        </w:tabs>
        <w:spacing w:line="360" w:lineRule="auto"/>
        <w:ind w:left="0" w:firstLine="567"/>
        <w:jc w:val="both"/>
      </w:pPr>
      <w:r w:rsidRPr="00AE0C5F">
        <w:t>pedagogai (pareigybės lygis A2);</w:t>
      </w:r>
    </w:p>
    <w:p w:rsidR="00905009" w:rsidRPr="00AE0C5F" w:rsidRDefault="00DE0B80" w:rsidP="00BD4725">
      <w:pPr>
        <w:numPr>
          <w:ilvl w:val="1"/>
          <w:numId w:val="1"/>
        </w:numPr>
        <w:tabs>
          <w:tab w:val="left" w:pos="851"/>
          <w:tab w:val="left" w:pos="1134"/>
        </w:tabs>
        <w:spacing w:line="360" w:lineRule="auto"/>
        <w:ind w:left="0" w:firstLine="567"/>
        <w:jc w:val="both"/>
      </w:pPr>
      <w:r w:rsidRPr="00AE0C5F">
        <w:t>specialistai (pareigybės lygis A2 arba B);</w:t>
      </w:r>
    </w:p>
    <w:p w:rsidR="00905009" w:rsidRPr="00AE0C5F" w:rsidRDefault="00DE0B80" w:rsidP="00BD4725">
      <w:pPr>
        <w:numPr>
          <w:ilvl w:val="1"/>
          <w:numId w:val="1"/>
        </w:numPr>
        <w:tabs>
          <w:tab w:val="left" w:pos="851"/>
          <w:tab w:val="left" w:pos="1134"/>
        </w:tabs>
        <w:spacing w:line="360" w:lineRule="auto"/>
        <w:ind w:left="0" w:firstLine="567"/>
        <w:jc w:val="both"/>
      </w:pPr>
      <w:r w:rsidRPr="00AE0C5F">
        <w:t>kvalifikuoti darbuotojai (pareigybės lygis C);</w:t>
      </w:r>
    </w:p>
    <w:p w:rsidR="00DE0B80" w:rsidRPr="00AE0C5F" w:rsidRDefault="00DE0B80" w:rsidP="00BD4725">
      <w:pPr>
        <w:numPr>
          <w:ilvl w:val="1"/>
          <w:numId w:val="1"/>
        </w:numPr>
        <w:tabs>
          <w:tab w:val="left" w:pos="851"/>
          <w:tab w:val="left" w:pos="1134"/>
        </w:tabs>
        <w:spacing w:line="360" w:lineRule="auto"/>
        <w:ind w:left="0" w:firstLine="567"/>
        <w:jc w:val="both"/>
      </w:pPr>
      <w:r w:rsidRPr="00AE0C5F">
        <w:t>darbininkai (pareigybės lygis D).</w:t>
      </w:r>
    </w:p>
    <w:p w:rsidR="005C38B8" w:rsidRPr="00AE0C5F" w:rsidRDefault="005C38B8" w:rsidP="00BD4725">
      <w:pPr>
        <w:pStyle w:val="Default"/>
        <w:spacing w:line="360" w:lineRule="auto"/>
        <w:jc w:val="center"/>
        <w:rPr>
          <w:b/>
          <w:bCs/>
          <w:color w:val="auto"/>
        </w:rPr>
      </w:pPr>
    </w:p>
    <w:p w:rsidR="005C38B8" w:rsidRPr="00AE0C5F" w:rsidRDefault="005C38B8" w:rsidP="00BD4725">
      <w:pPr>
        <w:pStyle w:val="Default"/>
        <w:spacing w:line="360" w:lineRule="auto"/>
        <w:jc w:val="center"/>
        <w:rPr>
          <w:color w:val="auto"/>
        </w:rPr>
      </w:pPr>
      <w:r w:rsidRPr="00AE0C5F">
        <w:rPr>
          <w:b/>
          <w:bCs/>
          <w:color w:val="auto"/>
        </w:rPr>
        <w:t>III SKYRIUS</w:t>
      </w:r>
    </w:p>
    <w:p w:rsidR="005C38B8" w:rsidRPr="00AE0C5F" w:rsidRDefault="005C38B8" w:rsidP="00BD4725">
      <w:pPr>
        <w:pStyle w:val="Antrat1"/>
        <w:spacing w:line="360" w:lineRule="auto"/>
        <w:jc w:val="center"/>
        <w:rPr>
          <w:lang w:val="lt-LT"/>
        </w:rPr>
      </w:pPr>
      <w:bookmarkStart w:id="4" w:name="_Toc503959670"/>
      <w:r w:rsidRPr="00AE0C5F">
        <w:rPr>
          <w:lang w:val="lt-LT"/>
        </w:rPr>
        <w:t>PAREIGYBIŲ GRUPĖS</w:t>
      </w:r>
      <w:bookmarkEnd w:id="4"/>
    </w:p>
    <w:p w:rsidR="00E52974" w:rsidRPr="00AE0C5F" w:rsidRDefault="00E52974" w:rsidP="00BD4725">
      <w:pPr>
        <w:pStyle w:val="Sraopastraipa"/>
        <w:tabs>
          <w:tab w:val="left" w:pos="567"/>
        </w:tabs>
        <w:spacing w:line="360" w:lineRule="auto"/>
        <w:ind w:left="1080"/>
        <w:jc w:val="both"/>
      </w:pPr>
    </w:p>
    <w:p w:rsidR="001D5F9B" w:rsidRPr="00AE0C5F" w:rsidRDefault="009B3425" w:rsidP="00BD4725">
      <w:pPr>
        <w:numPr>
          <w:ilvl w:val="0"/>
          <w:numId w:val="1"/>
        </w:numPr>
        <w:tabs>
          <w:tab w:val="left" w:pos="993"/>
        </w:tabs>
        <w:spacing w:line="360" w:lineRule="auto"/>
        <w:ind w:left="0" w:firstLine="567"/>
        <w:jc w:val="both"/>
        <w:rPr>
          <w:rFonts w:eastAsia="Times New Roman"/>
          <w:lang w:eastAsia="lt-LT"/>
        </w:rPr>
      </w:pPr>
      <w:r w:rsidRPr="00AE0C5F">
        <w:rPr>
          <w:rFonts w:eastAsia="Times New Roman"/>
          <w:lang w:eastAsia="lt-LT"/>
        </w:rPr>
        <w:lastRenderedPageBreak/>
        <w:t>Mokyklos</w:t>
      </w:r>
      <w:r w:rsidR="001D5F9B" w:rsidRPr="00AE0C5F">
        <w:rPr>
          <w:rFonts w:eastAsia="Times New Roman"/>
          <w:lang w:eastAsia="lt-LT"/>
        </w:rPr>
        <w:t xml:space="preserve"> direktorius tvirtina </w:t>
      </w:r>
      <w:r w:rsidRPr="00AE0C5F">
        <w:rPr>
          <w:rFonts w:eastAsia="Times New Roman"/>
          <w:lang w:eastAsia="lt-LT"/>
        </w:rPr>
        <w:t xml:space="preserve">Mokyklos </w:t>
      </w:r>
      <w:r w:rsidR="001D5F9B" w:rsidRPr="00AE0C5F">
        <w:rPr>
          <w:rFonts w:eastAsia="Times New Roman"/>
          <w:lang w:eastAsia="lt-LT"/>
        </w:rPr>
        <w:t xml:space="preserve">darbuotojų pareigybių sąrašus, </w:t>
      </w:r>
      <w:r w:rsidR="001D5F9B" w:rsidRPr="00AE0C5F">
        <w:rPr>
          <w:rFonts w:eastAsia="Times New Roman"/>
          <w:bCs/>
          <w:lang w:eastAsia="lt-LT"/>
        </w:rPr>
        <w:t xml:space="preserve">naudodamasis </w:t>
      </w:r>
      <w:r w:rsidRPr="00AE0C5F">
        <w:rPr>
          <w:lang w:eastAsia="lt-LT"/>
        </w:rPr>
        <w:t>Lietuvos Respublikos ekonomikos ir inovacijų ministro patvirtintu Lietuvos profesijų klasifikatoriumi.</w:t>
      </w:r>
    </w:p>
    <w:p w:rsidR="009B3425" w:rsidRPr="00AE0C5F" w:rsidRDefault="009B3425" w:rsidP="00BD4725">
      <w:pPr>
        <w:numPr>
          <w:ilvl w:val="0"/>
          <w:numId w:val="1"/>
        </w:numPr>
        <w:tabs>
          <w:tab w:val="left" w:pos="993"/>
        </w:tabs>
        <w:spacing w:line="360" w:lineRule="auto"/>
        <w:ind w:left="0" w:firstLine="567"/>
        <w:jc w:val="both"/>
        <w:rPr>
          <w:rFonts w:eastAsia="Times New Roman"/>
        </w:rPr>
      </w:pPr>
      <w:r w:rsidRPr="00AE0C5F">
        <w:rPr>
          <w:lang w:eastAsia="lt-LT"/>
        </w:rPr>
        <w:t>Mokytojų, dirbančių pagal bendrojo ugdymo program</w:t>
      </w:r>
      <w:r w:rsidR="00742C6F" w:rsidRPr="00AE0C5F">
        <w:rPr>
          <w:lang w:eastAsia="lt-LT"/>
        </w:rPr>
        <w:t>ą</w:t>
      </w:r>
      <w:r w:rsidRPr="00AE0C5F">
        <w:rPr>
          <w:lang w:eastAsia="lt-LT"/>
        </w:rPr>
        <w:t xml:space="preserve"> (išskyrus ikimokyklinio ir priešmokyklinio ugdymo programas), pareigybių skaičius Mokyklos darbuotojų pareigybių sąraše nustatomas, atsižvelgiant į:</w:t>
      </w:r>
    </w:p>
    <w:p w:rsidR="00742C6F" w:rsidRPr="00AE0C5F" w:rsidRDefault="00742C6F" w:rsidP="00BD4725">
      <w:pPr>
        <w:numPr>
          <w:ilvl w:val="1"/>
          <w:numId w:val="1"/>
        </w:numPr>
        <w:tabs>
          <w:tab w:val="left" w:pos="993"/>
        </w:tabs>
        <w:spacing w:line="360" w:lineRule="auto"/>
        <w:ind w:left="0" w:firstLine="567"/>
        <w:jc w:val="both"/>
        <w:rPr>
          <w:lang w:eastAsia="lt-LT"/>
        </w:rPr>
      </w:pPr>
      <w:r w:rsidRPr="00AE0C5F">
        <w:rPr>
          <w:lang w:eastAsia="lt-LT"/>
        </w:rPr>
        <w:t xml:space="preserve">Mokyklos dirbančių mokytojų kontaktinių valandų skaičių per mokslo metus, kuris nustatomas </w:t>
      </w:r>
      <w:r w:rsidR="009B3425" w:rsidRPr="00AE0C5F">
        <w:rPr>
          <w:lang w:eastAsia="lt-LT"/>
        </w:rPr>
        <w:t xml:space="preserve">pagal sąlyginių klasių (grupių) skaičių ir dydį, kurie nustatomi pagal Mokymo lėšų apskaičiavimo, paskirstymo ir panaudojimo tvarkos aprašą, tvirtinamą Lietuvos Respublikos Vyriausybės, taip pat pagal biudžetinės </w:t>
      </w:r>
      <w:r w:rsidR="00926645" w:rsidRPr="00AE0C5F">
        <w:rPr>
          <w:lang w:eastAsia="lt-LT"/>
        </w:rPr>
        <w:t>Mokyklos</w:t>
      </w:r>
      <w:r w:rsidR="009B3425" w:rsidRPr="00AE0C5F">
        <w:rPr>
          <w:lang w:eastAsia="lt-LT"/>
        </w:rPr>
        <w:t xml:space="preserve"> savininko teises ir pareigas įgyvendinančios institucijos papildomai finansuojamą klasių (grupių) skaičių; </w:t>
      </w:r>
    </w:p>
    <w:p w:rsidR="009B3425" w:rsidRPr="00AE0C5F" w:rsidRDefault="009B3425" w:rsidP="00BD4725">
      <w:pPr>
        <w:numPr>
          <w:ilvl w:val="1"/>
          <w:numId w:val="1"/>
        </w:numPr>
        <w:tabs>
          <w:tab w:val="left" w:pos="993"/>
        </w:tabs>
        <w:spacing w:line="360" w:lineRule="auto"/>
        <w:ind w:left="0" w:firstLine="567"/>
        <w:jc w:val="both"/>
        <w:textAlignment w:val="baseline"/>
        <w:rPr>
          <w:lang w:eastAsia="lt-LT"/>
        </w:rPr>
      </w:pPr>
      <w:r w:rsidRPr="00AE0C5F">
        <w:rPr>
          <w:lang w:eastAsia="lt-LT"/>
        </w:rPr>
        <w:t>vidutinį kontaktinių valandų, tenkančių per mokslo metus vienai pareig</w:t>
      </w:r>
      <w:r w:rsidR="00742C6F" w:rsidRPr="00AE0C5F">
        <w:rPr>
          <w:lang w:eastAsia="lt-LT"/>
        </w:rPr>
        <w:t>ybei, skaičių, kuris nustatomas</w:t>
      </w:r>
      <w:r w:rsidRPr="00AE0C5F">
        <w:rPr>
          <w:lang w:eastAsia="lt-LT"/>
        </w:rPr>
        <w:t xml:space="preserve"> pagal Mokymo lėšų apskaičiavimo, paskirstymo ir panaudojimo tvarkos apraše nustatytas vidutinių kontaktinių valandų, tenkančių per mokslo metus vienai pareigybei, normas paga</w:t>
      </w:r>
      <w:r w:rsidR="00742C6F" w:rsidRPr="00AE0C5F">
        <w:rPr>
          <w:lang w:eastAsia="lt-LT"/>
        </w:rPr>
        <w:t>l sąlyginį klasės (grupės) dydį.</w:t>
      </w:r>
    </w:p>
    <w:p w:rsidR="001D5F9B" w:rsidRPr="00AE0C5F" w:rsidRDefault="009B3425" w:rsidP="00BD4725">
      <w:pPr>
        <w:numPr>
          <w:ilvl w:val="0"/>
          <w:numId w:val="1"/>
        </w:numPr>
        <w:tabs>
          <w:tab w:val="left" w:pos="993"/>
        </w:tabs>
        <w:spacing w:line="360" w:lineRule="auto"/>
        <w:ind w:left="0" w:firstLine="567"/>
        <w:jc w:val="both"/>
        <w:rPr>
          <w:rFonts w:eastAsia="Times New Roman"/>
        </w:rPr>
      </w:pPr>
      <w:r w:rsidRPr="00AE0C5F">
        <w:rPr>
          <w:rFonts w:eastAsia="Times New Roman"/>
        </w:rPr>
        <w:t>Mokyklos</w:t>
      </w:r>
      <w:r w:rsidR="001D5F9B" w:rsidRPr="00AE0C5F">
        <w:rPr>
          <w:rFonts w:eastAsia="Times New Roman"/>
        </w:rPr>
        <w:t xml:space="preserve"> direktorius </w:t>
      </w:r>
      <w:r w:rsidR="00742C6F" w:rsidRPr="00AE0C5F">
        <w:rPr>
          <w:rFonts w:eastAsia="Times New Roman"/>
        </w:rPr>
        <w:t xml:space="preserve">tvirtina </w:t>
      </w:r>
      <w:r w:rsidRPr="00AE0C5F">
        <w:rPr>
          <w:rFonts w:eastAsia="Times New Roman"/>
        </w:rPr>
        <w:t xml:space="preserve">Mokyklos </w:t>
      </w:r>
      <w:r w:rsidR="001D5F9B" w:rsidRPr="00AE0C5F">
        <w:rPr>
          <w:rFonts w:eastAsia="Times New Roman"/>
        </w:rPr>
        <w:t xml:space="preserve">darbuotojų pareigybių aprašymus, o </w:t>
      </w:r>
      <w:r w:rsidRPr="00AE0C5F">
        <w:rPr>
          <w:rFonts w:eastAsia="Times New Roman"/>
        </w:rPr>
        <w:t xml:space="preserve">Mokyklos </w:t>
      </w:r>
      <w:r w:rsidR="001D5F9B" w:rsidRPr="00AE0C5F">
        <w:rPr>
          <w:rFonts w:eastAsia="Times New Roman"/>
        </w:rPr>
        <w:t>direktoriaus pareigybės aprašymą tvirtina į pareigas priimanti savininko teises ir pareigas įgyvendinanti institucija.</w:t>
      </w:r>
      <w:r w:rsidR="00742C6F" w:rsidRPr="00AE0C5F">
        <w:rPr>
          <w:rFonts w:eastAsia="Times New Roman"/>
        </w:rPr>
        <w:t xml:space="preserve"> </w:t>
      </w:r>
      <w:r w:rsidR="00742C6F" w:rsidRPr="00AE0C5F">
        <w:rPr>
          <w:lang w:eastAsia="lt-LT"/>
        </w:rPr>
        <w:t>Mokytojų pareigybių aprašymo metodiką tvirtina Lietuvos Respublikos švietimo, mokslo ir sporto ministras.</w:t>
      </w:r>
    </w:p>
    <w:p w:rsidR="001D5F9B" w:rsidRPr="00AE0C5F" w:rsidRDefault="001D5F9B" w:rsidP="00BD4725">
      <w:pPr>
        <w:numPr>
          <w:ilvl w:val="0"/>
          <w:numId w:val="1"/>
        </w:numPr>
        <w:tabs>
          <w:tab w:val="left" w:pos="993"/>
        </w:tabs>
        <w:spacing w:line="360" w:lineRule="auto"/>
        <w:ind w:left="0" w:firstLine="567"/>
        <w:jc w:val="both"/>
        <w:rPr>
          <w:rFonts w:eastAsia="Times New Roman"/>
        </w:rPr>
      </w:pPr>
      <w:r w:rsidRPr="00AE0C5F">
        <w:rPr>
          <w:rFonts w:eastAsia="Times New Roman"/>
        </w:rPr>
        <w:t>Darbuotojo pareigybės aprašyme turi būti nurodyta:</w:t>
      </w:r>
    </w:p>
    <w:p w:rsidR="001D5F9B" w:rsidRPr="00AE0C5F" w:rsidRDefault="001D5F9B" w:rsidP="00BD4725">
      <w:pPr>
        <w:spacing w:line="360" w:lineRule="auto"/>
        <w:ind w:firstLine="567"/>
        <w:jc w:val="both"/>
        <w:rPr>
          <w:rFonts w:eastAsia="Times New Roman"/>
        </w:rPr>
      </w:pPr>
      <w:r w:rsidRPr="00AE0C5F">
        <w:rPr>
          <w:rFonts w:eastAsia="Times New Roman"/>
        </w:rPr>
        <w:t xml:space="preserve">pareigybės grupė; </w:t>
      </w:r>
    </w:p>
    <w:p w:rsidR="001D5F9B" w:rsidRPr="00AE0C5F" w:rsidRDefault="001D5F9B" w:rsidP="00BD4725">
      <w:pPr>
        <w:spacing w:line="360" w:lineRule="auto"/>
        <w:ind w:firstLine="567"/>
        <w:jc w:val="both"/>
        <w:rPr>
          <w:rFonts w:eastAsia="Times New Roman"/>
        </w:rPr>
      </w:pPr>
      <w:r w:rsidRPr="00AE0C5F">
        <w:rPr>
          <w:rFonts w:eastAsia="Times New Roman"/>
        </w:rPr>
        <w:t>pareigybės pavadinimas;</w:t>
      </w:r>
    </w:p>
    <w:p w:rsidR="001D5F9B" w:rsidRPr="00AE0C5F" w:rsidRDefault="001D5F9B" w:rsidP="00BD4725">
      <w:pPr>
        <w:spacing w:line="360" w:lineRule="auto"/>
        <w:ind w:firstLine="567"/>
        <w:jc w:val="both"/>
        <w:rPr>
          <w:rFonts w:eastAsia="Times New Roman"/>
        </w:rPr>
      </w:pPr>
      <w:r w:rsidRPr="00AE0C5F">
        <w:rPr>
          <w:rFonts w:eastAsia="Times New Roman"/>
        </w:rPr>
        <w:t xml:space="preserve">pareigybės lygis; </w:t>
      </w:r>
    </w:p>
    <w:p w:rsidR="001D5F9B" w:rsidRPr="00AE0C5F" w:rsidRDefault="001D5F9B" w:rsidP="00BD4725">
      <w:pPr>
        <w:spacing w:line="360" w:lineRule="auto"/>
        <w:ind w:firstLine="567"/>
        <w:jc w:val="both"/>
        <w:rPr>
          <w:rFonts w:eastAsia="Times New Roman"/>
        </w:rPr>
      </w:pPr>
      <w:r w:rsidRPr="00AE0C5F">
        <w:rPr>
          <w:rFonts w:eastAsia="Times New Roman"/>
        </w:rPr>
        <w:t>special</w:t>
      </w:r>
      <w:r w:rsidR="00E126DB" w:rsidRPr="00AE0C5F">
        <w:rPr>
          <w:rFonts w:eastAsia="Times New Roman"/>
        </w:rPr>
        <w:t>ieji</w:t>
      </w:r>
      <w:r w:rsidRPr="00AE0C5F">
        <w:rPr>
          <w:rFonts w:eastAsia="Times New Roman"/>
        </w:rPr>
        <w:t xml:space="preserve"> reikalavimai, keliami šias pareigas einančiam darbuotojui (išsilavinimas, darbo patirtis, profesinė kvalifikacija); </w:t>
      </w:r>
    </w:p>
    <w:p w:rsidR="001D5F9B" w:rsidRPr="00AE0C5F" w:rsidRDefault="001D5F9B" w:rsidP="00BD4725">
      <w:pPr>
        <w:spacing w:line="360" w:lineRule="auto"/>
        <w:ind w:firstLine="567"/>
        <w:jc w:val="both"/>
        <w:rPr>
          <w:rFonts w:eastAsia="Times New Roman"/>
        </w:rPr>
      </w:pPr>
      <w:r w:rsidRPr="00AE0C5F">
        <w:rPr>
          <w:rFonts w:eastAsia="Times New Roman"/>
        </w:rPr>
        <w:t xml:space="preserve">pareigybei priskirtos funkcijos. </w:t>
      </w:r>
    </w:p>
    <w:p w:rsidR="001D5F9B" w:rsidRPr="00AE0C5F" w:rsidRDefault="00742C6F" w:rsidP="00BD4725">
      <w:pPr>
        <w:pStyle w:val="Sraopastraipa"/>
        <w:numPr>
          <w:ilvl w:val="0"/>
          <w:numId w:val="1"/>
        </w:numPr>
        <w:tabs>
          <w:tab w:val="left" w:pos="567"/>
          <w:tab w:val="left" w:pos="993"/>
        </w:tabs>
        <w:spacing w:line="360" w:lineRule="auto"/>
        <w:ind w:left="0" w:firstLine="567"/>
        <w:jc w:val="both"/>
      </w:pPr>
      <w:r w:rsidRPr="00AE0C5F">
        <w:t>Mokyklos</w:t>
      </w:r>
      <w:r w:rsidR="001D5F9B" w:rsidRPr="00AE0C5F">
        <w:t xml:space="preserve"> darbuotojų pareigybės skirstomos pagal šias pareigybių grupes:</w:t>
      </w:r>
    </w:p>
    <w:p w:rsidR="001D5F9B" w:rsidRPr="00AE0C5F" w:rsidRDefault="00BD4725" w:rsidP="00BD4725">
      <w:pPr>
        <w:pStyle w:val="Sraopastraipa"/>
        <w:tabs>
          <w:tab w:val="left" w:pos="567"/>
        </w:tabs>
        <w:spacing w:line="360" w:lineRule="auto"/>
        <w:ind w:left="0" w:firstLine="567"/>
        <w:jc w:val="both"/>
        <w:rPr>
          <w:rFonts w:eastAsia="Times New Roman"/>
          <w:lang w:eastAsia="lt-LT"/>
        </w:rPr>
      </w:pPr>
      <w:r w:rsidRPr="00AE0C5F">
        <w:rPr>
          <w:rFonts w:eastAsia="Times New Roman"/>
          <w:lang w:eastAsia="lt-LT"/>
        </w:rPr>
        <w:t>d</w:t>
      </w:r>
      <w:r w:rsidR="001D5F9B" w:rsidRPr="00AE0C5F">
        <w:rPr>
          <w:rFonts w:eastAsia="Times New Roman"/>
          <w:lang w:eastAsia="lt-LT"/>
        </w:rPr>
        <w:t>irektorius;</w:t>
      </w:r>
    </w:p>
    <w:p w:rsidR="001D5F9B" w:rsidRPr="00AE0C5F" w:rsidRDefault="00BD4725" w:rsidP="00BD4725">
      <w:pPr>
        <w:pStyle w:val="Sraopastraipa"/>
        <w:tabs>
          <w:tab w:val="left" w:pos="567"/>
        </w:tabs>
        <w:spacing w:line="360" w:lineRule="auto"/>
        <w:ind w:left="0" w:firstLine="567"/>
        <w:jc w:val="both"/>
      </w:pPr>
      <w:r w:rsidRPr="00AE0C5F">
        <w:rPr>
          <w:rFonts w:eastAsia="Times New Roman"/>
          <w:lang w:eastAsia="lt-LT"/>
        </w:rPr>
        <w:t>d</w:t>
      </w:r>
      <w:r w:rsidR="001D5F9B" w:rsidRPr="00AE0C5F">
        <w:rPr>
          <w:rFonts w:eastAsia="Times New Roman"/>
          <w:lang w:eastAsia="lt-LT"/>
        </w:rPr>
        <w:t>irektoriaus pavaduotojai;</w:t>
      </w:r>
    </w:p>
    <w:p w:rsidR="001D5F9B" w:rsidRPr="00AE0C5F" w:rsidRDefault="00BD4725" w:rsidP="00BD4725">
      <w:pPr>
        <w:pStyle w:val="Sraopastraipa"/>
        <w:tabs>
          <w:tab w:val="left" w:pos="567"/>
        </w:tabs>
        <w:spacing w:line="360" w:lineRule="auto"/>
        <w:ind w:left="0" w:firstLine="567"/>
        <w:jc w:val="both"/>
        <w:rPr>
          <w:rFonts w:eastAsia="Times New Roman"/>
          <w:lang w:eastAsia="lt-LT"/>
        </w:rPr>
      </w:pPr>
      <w:r w:rsidRPr="00AE0C5F">
        <w:rPr>
          <w:rFonts w:eastAsia="Times New Roman"/>
          <w:lang w:eastAsia="lt-LT"/>
        </w:rPr>
        <w:t>s</w:t>
      </w:r>
      <w:r w:rsidR="001D5F9B" w:rsidRPr="00AE0C5F">
        <w:rPr>
          <w:rFonts w:eastAsia="Times New Roman"/>
          <w:lang w:eastAsia="lt-LT"/>
        </w:rPr>
        <w:t>truktūrinių padalinių vadovai;</w:t>
      </w:r>
    </w:p>
    <w:p w:rsidR="001D5F9B" w:rsidRPr="00AE0C5F" w:rsidRDefault="00BD4725" w:rsidP="00BD4725">
      <w:pPr>
        <w:pStyle w:val="Sraopastraipa"/>
        <w:tabs>
          <w:tab w:val="left" w:pos="567"/>
        </w:tabs>
        <w:spacing w:line="360" w:lineRule="auto"/>
        <w:ind w:left="0" w:firstLine="567"/>
        <w:jc w:val="both"/>
      </w:pPr>
      <w:r w:rsidRPr="00AE0C5F">
        <w:rPr>
          <w:rFonts w:eastAsia="Times New Roman"/>
          <w:lang w:eastAsia="lt-LT"/>
        </w:rPr>
        <w:t>p</w:t>
      </w:r>
      <w:r w:rsidR="001D5F9B" w:rsidRPr="00AE0C5F">
        <w:rPr>
          <w:rFonts w:eastAsia="Times New Roman"/>
          <w:lang w:eastAsia="lt-LT"/>
        </w:rPr>
        <w:t>edagogai;</w:t>
      </w:r>
    </w:p>
    <w:p w:rsidR="001D5F9B" w:rsidRPr="00AE0C5F" w:rsidRDefault="00BD4725" w:rsidP="00BD4725">
      <w:pPr>
        <w:pStyle w:val="Sraopastraipa"/>
        <w:tabs>
          <w:tab w:val="left" w:pos="567"/>
        </w:tabs>
        <w:spacing w:line="360" w:lineRule="auto"/>
        <w:ind w:left="0" w:firstLine="567"/>
        <w:jc w:val="both"/>
        <w:rPr>
          <w:rFonts w:eastAsia="Times New Roman"/>
          <w:lang w:eastAsia="lt-LT"/>
        </w:rPr>
      </w:pPr>
      <w:r w:rsidRPr="00AE0C5F">
        <w:rPr>
          <w:rFonts w:eastAsia="Times New Roman"/>
          <w:lang w:eastAsia="lt-LT"/>
        </w:rPr>
        <w:t>k</w:t>
      </w:r>
      <w:r w:rsidR="001D5F9B" w:rsidRPr="00AE0C5F">
        <w:rPr>
          <w:rFonts w:eastAsia="Times New Roman"/>
          <w:lang w:eastAsia="lt-LT"/>
        </w:rPr>
        <w:t>iti specialistai;</w:t>
      </w:r>
    </w:p>
    <w:p w:rsidR="001D5F9B" w:rsidRPr="00AE0C5F" w:rsidRDefault="00BD4725" w:rsidP="00BD4725">
      <w:pPr>
        <w:pStyle w:val="Sraopastraipa"/>
        <w:tabs>
          <w:tab w:val="left" w:pos="567"/>
        </w:tabs>
        <w:spacing w:line="360" w:lineRule="auto"/>
        <w:ind w:left="0" w:firstLine="567"/>
        <w:jc w:val="both"/>
      </w:pPr>
      <w:r w:rsidRPr="00AE0C5F">
        <w:rPr>
          <w:rFonts w:eastAsia="Times New Roman"/>
          <w:lang w:eastAsia="lt-LT"/>
        </w:rPr>
        <w:t>k</w:t>
      </w:r>
      <w:r w:rsidR="001D5F9B" w:rsidRPr="00AE0C5F">
        <w:rPr>
          <w:rFonts w:eastAsia="Times New Roman"/>
          <w:lang w:eastAsia="lt-LT"/>
        </w:rPr>
        <w:t>valifikuoti darbuotojai;</w:t>
      </w:r>
    </w:p>
    <w:p w:rsidR="001D5F9B" w:rsidRPr="00AE0C5F" w:rsidRDefault="00BD4725" w:rsidP="00BD4725">
      <w:pPr>
        <w:pStyle w:val="Sraopastraipa"/>
        <w:tabs>
          <w:tab w:val="left" w:pos="567"/>
        </w:tabs>
        <w:spacing w:line="360" w:lineRule="auto"/>
        <w:ind w:left="0" w:firstLine="567"/>
        <w:jc w:val="both"/>
        <w:rPr>
          <w:rFonts w:eastAsia="Times New Roman"/>
          <w:lang w:eastAsia="lt-LT"/>
        </w:rPr>
      </w:pPr>
      <w:r w:rsidRPr="00AE0C5F">
        <w:rPr>
          <w:rFonts w:eastAsia="Times New Roman"/>
          <w:lang w:eastAsia="lt-LT"/>
        </w:rPr>
        <w:t>d</w:t>
      </w:r>
      <w:r w:rsidR="001D5F9B" w:rsidRPr="00AE0C5F">
        <w:rPr>
          <w:rFonts w:eastAsia="Times New Roman"/>
          <w:lang w:eastAsia="lt-LT"/>
        </w:rPr>
        <w:t>arbininkai.</w:t>
      </w:r>
    </w:p>
    <w:p w:rsidR="001D5F9B" w:rsidRPr="00AE0C5F" w:rsidRDefault="001D5F9B" w:rsidP="00BD4725">
      <w:pPr>
        <w:pStyle w:val="Sraopastraipa"/>
        <w:numPr>
          <w:ilvl w:val="0"/>
          <w:numId w:val="1"/>
        </w:numPr>
        <w:tabs>
          <w:tab w:val="left" w:pos="567"/>
          <w:tab w:val="left" w:pos="993"/>
        </w:tabs>
        <w:spacing w:line="360" w:lineRule="auto"/>
        <w:ind w:left="0" w:firstLine="567"/>
        <w:jc w:val="both"/>
      </w:pPr>
      <w:r w:rsidRPr="00AE0C5F">
        <w:t>Prie vadovaujančių darbuotojų priskiriami vadovo pavaduotojai ir struktūrinių padalinių vadovai.</w:t>
      </w:r>
    </w:p>
    <w:p w:rsidR="00E52974" w:rsidRPr="00AE0C5F" w:rsidRDefault="00E52974" w:rsidP="00BD4725">
      <w:pPr>
        <w:pStyle w:val="Sraopastraipa"/>
        <w:tabs>
          <w:tab w:val="left" w:pos="567"/>
        </w:tabs>
        <w:spacing w:line="360" w:lineRule="auto"/>
        <w:ind w:left="0"/>
        <w:jc w:val="both"/>
        <w:rPr>
          <w:sz w:val="18"/>
          <w:szCs w:val="18"/>
        </w:rPr>
      </w:pPr>
    </w:p>
    <w:p w:rsidR="00BF339A" w:rsidRPr="00AE0C5F" w:rsidRDefault="00BF339A" w:rsidP="00BD4725">
      <w:pPr>
        <w:pStyle w:val="Default"/>
        <w:spacing w:line="360" w:lineRule="auto"/>
        <w:jc w:val="center"/>
        <w:rPr>
          <w:color w:val="auto"/>
        </w:rPr>
      </w:pPr>
      <w:r w:rsidRPr="00AE0C5F">
        <w:rPr>
          <w:b/>
          <w:bCs/>
          <w:color w:val="auto"/>
        </w:rPr>
        <w:t>IV SKYRIUS</w:t>
      </w:r>
    </w:p>
    <w:p w:rsidR="00BF339A" w:rsidRPr="00AE0C5F" w:rsidRDefault="00BF339A" w:rsidP="00BD4725">
      <w:pPr>
        <w:pStyle w:val="Antrat1"/>
        <w:spacing w:line="360" w:lineRule="auto"/>
        <w:jc w:val="center"/>
        <w:rPr>
          <w:lang w:val="lt-LT"/>
        </w:rPr>
      </w:pPr>
      <w:r w:rsidRPr="00AE0C5F">
        <w:rPr>
          <w:lang w:val="lt-LT"/>
        </w:rPr>
        <w:t>DARBO UŽMOKESČIO PRISKAITYMAS IR IŠMOKĖJIMAS</w:t>
      </w:r>
    </w:p>
    <w:p w:rsidR="00BF339A" w:rsidRPr="00AE0C5F" w:rsidRDefault="00BF339A" w:rsidP="00BD4725">
      <w:pPr>
        <w:spacing w:line="360" w:lineRule="auto"/>
        <w:rPr>
          <w:sz w:val="18"/>
          <w:szCs w:val="18"/>
          <w:lang w:eastAsia="x-none"/>
        </w:rPr>
      </w:pPr>
    </w:p>
    <w:p w:rsidR="00BF339A" w:rsidRPr="00AE0C5F" w:rsidRDefault="00BF339A" w:rsidP="00BD4725">
      <w:pPr>
        <w:numPr>
          <w:ilvl w:val="0"/>
          <w:numId w:val="1"/>
        </w:numPr>
        <w:tabs>
          <w:tab w:val="left" w:pos="1134"/>
        </w:tabs>
        <w:spacing w:line="360" w:lineRule="auto"/>
        <w:ind w:left="0" w:firstLine="567"/>
        <w:jc w:val="both"/>
      </w:pPr>
      <w:r w:rsidRPr="00AE0C5F">
        <w:rPr>
          <w:b/>
        </w:rPr>
        <w:t>Pedagogo darbo užmokestį sudaro</w:t>
      </w:r>
      <w:r w:rsidRPr="00AE0C5F">
        <w:t xml:space="preserve">: </w:t>
      </w:r>
    </w:p>
    <w:p w:rsidR="00BF339A" w:rsidRPr="00AE0C5F" w:rsidRDefault="00BF339A" w:rsidP="00BD4725">
      <w:pPr>
        <w:numPr>
          <w:ilvl w:val="1"/>
          <w:numId w:val="1"/>
        </w:numPr>
        <w:tabs>
          <w:tab w:val="left" w:pos="1134"/>
        </w:tabs>
        <w:spacing w:line="360" w:lineRule="auto"/>
        <w:ind w:left="0" w:firstLine="567"/>
        <w:jc w:val="both"/>
      </w:pPr>
      <w:r w:rsidRPr="00AE0C5F">
        <w:t xml:space="preserve">Pareiginė alga (pastovioji dalis). Pareiginės algos pastovioji dalis sulygstama darbo sutartyje pagal </w:t>
      </w:r>
      <w:r w:rsidRPr="00AE0C5F">
        <w:rPr>
          <w:rFonts w:eastAsia="Times New Roman"/>
          <w:lang w:eastAsia="lt-LT"/>
        </w:rPr>
        <w:t xml:space="preserve">LR </w:t>
      </w:r>
      <w:r w:rsidR="00BF1F1D" w:rsidRPr="00AE0C5F">
        <w:rPr>
          <w:rFonts w:eastAsia="Times New Roman"/>
          <w:spacing w:val="-2"/>
          <w:lang w:eastAsia="lt-LT"/>
        </w:rPr>
        <w:t>valstybės ir savivaldybių įstaigų darbuotojų ir komisijų narių darbo apmokėjimo</w:t>
      </w:r>
      <w:r w:rsidR="00BF1F1D" w:rsidRPr="00AE0C5F">
        <w:rPr>
          <w:rFonts w:eastAsia="Times New Roman"/>
          <w:lang w:eastAsia="lt-LT"/>
        </w:rPr>
        <w:t xml:space="preserve"> </w:t>
      </w:r>
      <w:r w:rsidRPr="00AE0C5F">
        <w:rPr>
          <w:rFonts w:eastAsia="Times New Roman"/>
          <w:lang w:eastAsia="lt-LT"/>
        </w:rPr>
        <w:t xml:space="preserve">įstatymo </w:t>
      </w:r>
      <w:r w:rsidRPr="00AE0C5F">
        <w:t xml:space="preserve">nuostatas. </w:t>
      </w:r>
      <w:r w:rsidR="000117C3" w:rsidRPr="00AE0C5F">
        <w:rPr>
          <w:lang w:eastAsia="lt-LT"/>
        </w:rPr>
        <w:t>Mokytojų ir pagalbos mokiniui specialistų pareiginės algos kintamoji dalis nenustatoma.</w:t>
      </w:r>
      <w:r w:rsidRPr="00AE0C5F">
        <w:t xml:space="preserve"> </w:t>
      </w:r>
    </w:p>
    <w:p w:rsidR="00BF339A" w:rsidRPr="00AE0C5F" w:rsidRDefault="00350A9A" w:rsidP="00BD4725">
      <w:pPr>
        <w:numPr>
          <w:ilvl w:val="1"/>
          <w:numId w:val="1"/>
        </w:numPr>
        <w:tabs>
          <w:tab w:val="left" w:pos="1134"/>
        </w:tabs>
        <w:spacing w:line="360" w:lineRule="auto"/>
        <w:ind w:left="0" w:firstLine="567"/>
        <w:jc w:val="both"/>
      </w:pPr>
      <w:r w:rsidRPr="00AE0C5F">
        <w:rPr>
          <w:bCs/>
          <w:lang w:eastAsia="lt-LT"/>
        </w:rPr>
        <w:t>Priemokos už papildomą darbo krūvį, kai yra padidėjęs darbų mastas, atliekant pareigybės aprašyme nustatytas funkcijas, bet neviršijama nustatyta darbo laiko trukmė, už pavadavimą, kai raštu pavedama laikinai atlikti kito darbuotojo funkcijas ar už papildomų pareigų ar užduočių, nenustatytų pareigybės aprašyme ir suformuluotų raštu, vykdymą gali siekti iki 30 procentų pareiginės algos pastoviosios dalies dydžio. Priemokų ir pareiginės algos kintamosios dalies suma negali viršyti 60 procentų nustatytos pareiginės algos pastoviosios dalies dydžio.</w:t>
      </w:r>
    </w:p>
    <w:p w:rsidR="00BF339A" w:rsidRPr="00AE0C5F" w:rsidRDefault="00BF339A" w:rsidP="00BD4725">
      <w:pPr>
        <w:numPr>
          <w:ilvl w:val="1"/>
          <w:numId w:val="1"/>
        </w:numPr>
        <w:tabs>
          <w:tab w:val="left" w:pos="1134"/>
        </w:tabs>
        <w:spacing w:line="360" w:lineRule="auto"/>
        <w:ind w:left="0" w:firstLine="567"/>
        <w:jc w:val="both"/>
      </w:pPr>
      <w:r w:rsidRPr="00AE0C5F">
        <w:t xml:space="preserve">Mokėjimas už darbą poilsio ir švenčių dienomis, nakties bei viršvalandinį darbą ir esant nuokrypiams nuo normalių darbo sąlygų mokama LR darbo kodekso nustatyta tvarka. </w:t>
      </w:r>
    </w:p>
    <w:p w:rsidR="00BF339A" w:rsidRPr="00AE0C5F" w:rsidRDefault="00BF339A" w:rsidP="00BD4725">
      <w:pPr>
        <w:numPr>
          <w:ilvl w:val="1"/>
          <w:numId w:val="1"/>
        </w:numPr>
        <w:tabs>
          <w:tab w:val="left" w:pos="1134"/>
        </w:tabs>
        <w:spacing w:line="360" w:lineRule="auto"/>
        <w:ind w:left="0" w:firstLine="567"/>
        <w:jc w:val="both"/>
        <w:rPr>
          <w:spacing w:val="-2"/>
        </w:rPr>
      </w:pPr>
      <w:r w:rsidRPr="00AE0C5F">
        <w:rPr>
          <w:spacing w:val="-2"/>
        </w:rPr>
        <w:t xml:space="preserve">Premijos. </w:t>
      </w:r>
      <w:r w:rsidR="00D651C9" w:rsidRPr="00AE0C5F">
        <w:rPr>
          <w:spacing w:val="-2"/>
        </w:rPr>
        <w:t>N</w:t>
      </w:r>
      <w:r w:rsidRPr="00AE0C5F">
        <w:rPr>
          <w:spacing w:val="-2"/>
        </w:rPr>
        <w:t xml:space="preserve">e daugiau kaip vieną kartą per metus gali būti skiriamos premijos, atlikus vienkartines ypač svarbias </w:t>
      </w:r>
      <w:r w:rsidR="00531D46" w:rsidRPr="00AE0C5F">
        <w:rPr>
          <w:spacing w:val="-2"/>
        </w:rPr>
        <w:t>Mokyklos</w:t>
      </w:r>
      <w:r w:rsidRPr="00AE0C5F">
        <w:rPr>
          <w:spacing w:val="-2"/>
        </w:rPr>
        <w:t xml:space="preserve"> veiklai užduotis. Premijos negali viršyti darbuotojui nustatytos pareiginės algos pastoviosios dalies dydžio</w:t>
      </w:r>
      <w:r w:rsidR="000D44FB" w:rsidRPr="00AE0C5F">
        <w:rPr>
          <w:spacing w:val="-2"/>
        </w:rPr>
        <w:t xml:space="preserve"> tą mėnesį</w:t>
      </w:r>
      <w:r w:rsidR="00652679" w:rsidRPr="00AE0C5F">
        <w:rPr>
          <w:spacing w:val="-2"/>
        </w:rPr>
        <w:t>,</w:t>
      </w:r>
      <w:r w:rsidR="000D44FB" w:rsidRPr="00AE0C5F">
        <w:rPr>
          <w:spacing w:val="-2"/>
        </w:rPr>
        <w:t xml:space="preserve"> kai skiriama premija</w:t>
      </w:r>
      <w:r w:rsidRPr="00AE0C5F">
        <w:rPr>
          <w:spacing w:val="-2"/>
        </w:rPr>
        <w:t xml:space="preserve">. Jos skiriamos neviršijant </w:t>
      </w:r>
      <w:r w:rsidR="00531D46" w:rsidRPr="00AE0C5F">
        <w:t>Mokyklai</w:t>
      </w:r>
      <w:r w:rsidRPr="00AE0C5F">
        <w:rPr>
          <w:spacing w:val="-2"/>
        </w:rPr>
        <w:t xml:space="preserve"> </w:t>
      </w:r>
      <w:r w:rsidR="00350A9A" w:rsidRPr="00AE0C5F">
        <w:rPr>
          <w:spacing w:val="-2"/>
        </w:rPr>
        <w:t>darbo užmokesčiui skirtų lėšų.</w:t>
      </w:r>
    </w:p>
    <w:p w:rsidR="00BF339A" w:rsidRPr="00AE0C5F" w:rsidRDefault="00BF339A" w:rsidP="00BD4725">
      <w:pPr>
        <w:numPr>
          <w:ilvl w:val="0"/>
          <w:numId w:val="1"/>
        </w:numPr>
        <w:tabs>
          <w:tab w:val="left" w:pos="1134"/>
        </w:tabs>
        <w:spacing w:line="360" w:lineRule="auto"/>
        <w:ind w:left="0" w:firstLine="567"/>
        <w:jc w:val="both"/>
      </w:pPr>
      <w:r w:rsidRPr="00AE0C5F">
        <w:rPr>
          <w:b/>
        </w:rPr>
        <w:t>Kitų darbuotojų darbo užmokestį sudaro</w:t>
      </w:r>
      <w:r w:rsidRPr="00AE0C5F">
        <w:t xml:space="preserve">: </w:t>
      </w:r>
    </w:p>
    <w:p w:rsidR="004F48EE" w:rsidRPr="00AE0C5F" w:rsidRDefault="00BF339A" w:rsidP="00BD4725">
      <w:pPr>
        <w:numPr>
          <w:ilvl w:val="1"/>
          <w:numId w:val="1"/>
        </w:numPr>
        <w:tabs>
          <w:tab w:val="left" w:pos="1134"/>
        </w:tabs>
        <w:spacing w:line="360" w:lineRule="auto"/>
        <w:ind w:left="0" w:firstLine="567"/>
        <w:jc w:val="both"/>
      </w:pPr>
      <w:r w:rsidRPr="00AE0C5F">
        <w:rPr>
          <w:b/>
        </w:rPr>
        <w:t>Pareiginė alga</w:t>
      </w:r>
      <w:r w:rsidRPr="00AE0C5F">
        <w:t xml:space="preserve"> (</w:t>
      </w:r>
      <w:r w:rsidR="00BD4725" w:rsidRPr="00AE0C5F">
        <w:rPr>
          <w:lang w:eastAsia="lt-LT"/>
        </w:rPr>
        <w:t>pastovioji ir kintamoji dalys arba tik pastovioji dalis, jeigu šio</w:t>
      </w:r>
      <w:r w:rsidR="001E1D48" w:rsidRPr="00AE0C5F">
        <w:rPr>
          <w:lang w:eastAsia="lt-LT"/>
        </w:rPr>
        <w:t>s Tvarkos</w:t>
      </w:r>
      <w:r w:rsidR="00BD4725" w:rsidRPr="00AE0C5F">
        <w:rPr>
          <w:lang w:eastAsia="lt-LT"/>
        </w:rPr>
        <w:t xml:space="preserve"> nustatyta tvarka kintamoji dalis nenustatyta</w:t>
      </w:r>
      <w:r w:rsidRPr="00AE0C5F">
        <w:t>)</w:t>
      </w:r>
      <w:r w:rsidR="004F48EE" w:rsidRPr="00AE0C5F">
        <w:t>:</w:t>
      </w:r>
    </w:p>
    <w:p w:rsidR="004F48EE" w:rsidRPr="00AE0C5F" w:rsidRDefault="00BF339A" w:rsidP="004F48EE">
      <w:pPr>
        <w:pStyle w:val="Sraopastraipa"/>
        <w:numPr>
          <w:ilvl w:val="2"/>
          <w:numId w:val="1"/>
        </w:numPr>
        <w:tabs>
          <w:tab w:val="left" w:pos="1134"/>
        </w:tabs>
        <w:spacing w:line="360" w:lineRule="auto"/>
        <w:ind w:left="0" w:firstLine="567"/>
        <w:jc w:val="both"/>
      </w:pPr>
      <w:r w:rsidRPr="00AE0C5F">
        <w:t xml:space="preserve">Pareiginės algos pastovioji dalis sulygstama darbo sutartyje pagal </w:t>
      </w:r>
      <w:r w:rsidRPr="00AE0C5F">
        <w:rPr>
          <w:rFonts w:eastAsia="Times New Roman"/>
          <w:lang w:eastAsia="lt-LT"/>
        </w:rPr>
        <w:t xml:space="preserve">LR </w:t>
      </w:r>
      <w:r w:rsidR="00EF72A6" w:rsidRPr="00AE0C5F">
        <w:rPr>
          <w:rFonts w:eastAsia="Times New Roman"/>
          <w:spacing w:val="-2"/>
          <w:lang w:eastAsia="lt-LT"/>
        </w:rPr>
        <w:t>valstybės ir savivaldybių įstaigų darbuotojų ir komisijų narių darbo apmokėjimo</w:t>
      </w:r>
      <w:r w:rsidR="00EF72A6" w:rsidRPr="00AE0C5F">
        <w:rPr>
          <w:rFonts w:eastAsia="Times New Roman"/>
          <w:lang w:eastAsia="lt-LT"/>
        </w:rPr>
        <w:t xml:space="preserve"> </w:t>
      </w:r>
      <w:r w:rsidRPr="00AE0C5F">
        <w:rPr>
          <w:rFonts w:eastAsia="Times New Roman"/>
          <w:lang w:eastAsia="lt-LT"/>
        </w:rPr>
        <w:t>įstatymo</w:t>
      </w:r>
      <w:r w:rsidRPr="00AE0C5F">
        <w:t xml:space="preserve"> nuostatas.</w:t>
      </w:r>
      <w:r w:rsidR="004F48EE" w:rsidRPr="00AE0C5F">
        <w:t xml:space="preserve"> </w:t>
      </w:r>
      <w:r w:rsidR="004F48EE" w:rsidRPr="00AE0C5F">
        <w:rPr>
          <w:spacing w:val="-4"/>
          <w:lang w:eastAsia="lt-LT"/>
        </w:rPr>
        <w:t xml:space="preserve">Darbuotojų, išskyrus darbininkus, pareiginės algos pastovioji dalis nustatoma pareiginės algos koeficientais. </w:t>
      </w:r>
      <w:r w:rsidR="004F48EE" w:rsidRPr="00AE0C5F">
        <w:rPr>
          <w:lang w:eastAsia="lt-LT"/>
        </w:rPr>
        <w:t xml:space="preserve">Darbininkų pareiginės algos pastovioji dalis nustatoma minimaliosios mėnesinės algos dydžio. </w:t>
      </w:r>
      <w:r w:rsidR="004F48EE" w:rsidRPr="00AE0C5F">
        <w:rPr>
          <w:color w:val="000000"/>
        </w:rPr>
        <w:t>Darbuotojo pareiginės algos pastoviosios dalies koeficientą pagal darbo apmokėjimo sistemoje numatytus kriterijus ir koeficientų dydžius nustato į pareigas priimantis asmuo</w:t>
      </w:r>
      <w:r w:rsidR="000117C3" w:rsidRPr="00AE0C5F">
        <w:rPr>
          <w:color w:val="000000"/>
        </w:rPr>
        <w:t>;</w:t>
      </w:r>
    </w:p>
    <w:p w:rsidR="000117C3" w:rsidRPr="00AE0C5F" w:rsidRDefault="000117C3" w:rsidP="004F48EE">
      <w:pPr>
        <w:pStyle w:val="Sraopastraipa"/>
        <w:numPr>
          <w:ilvl w:val="2"/>
          <w:numId w:val="1"/>
        </w:numPr>
        <w:tabs>
          <w:tab w:val="left" w:pos="1134"/>
        </w:tabs>
        <w:spacing w:line="360" w:lineRule="auto"/>
        <w:ind w:left="0" w:firstLine="567"/>
        <w:jc w:val="both"/>
      </w:pPr>
      <w:r w:rsidRPr="00AE0C5F">
        <w:rPr>
          <w:lang w:eastAsia="lt-LT"/>
        </w:rPr>
        <w:t>A1 lygio pareigybių pareiginės algos pastoviosios dalies koeficientai didinami 20 procentų;</w:t>
      </w:r>
    </w:p>
    <w:p w:rsidR="000117C3" w:rsidRPr="00AE0C5F" w:rsidRDefault="000117C3" w:rsidP="004F48EE">
      <w:pPr>
        <w:pStyle w:val="Sraopastraipa"/>
        <w:numPr>
          <w:ilvl w:val="2"/>
          <w:numId w:val="1"/>
        </w:numPr>
        <w:tabs>
          <w:tab w:val="left" w:pos="1134"/>
        </w:tabs>
        <w:spacing w:line="360" w:lineRule="auto"/>
        <w:ind w:left="0" w:firstLine="567"/>
        <w:jc w:val="both"/>
      </w:pPr>
      <w:r w:rsidRPr="00AE0C5F">
        <w:rPr>
          <w:color w:val="000000"/>
          <w:lang w:eastAsia="lt-LT"/>
        </w:rPr>
        <w:t>darbuotojų pareiginės algos kintamosios dalies dydis priklauso nuo jų praėjusių metų veiklos vertinimo pagal nustatytas metines užduotis, siektinus rezultatus ir jų vertinimo rodiklius bei gebėjimus atlikti pareigybės aprašyme nustatytas funkcijas, išskyrus šios Tvarkos 15.1.5. punkte nurodytus atvejus;</w:t>
      </w:r>
      <w:r w:rsidR="00350A9A" w:rsidRPr="00AE0C5F">
        <w:t xml:space="preserve"> </w:t>
      </w:r>
    </w:p>
    <w:p w:rsidR="000117C3" w:rsidRPr="00AE0C5F" w:rsidRDefault="000117C3" w:rsidP="004F48EE">
      <w:pPr>
        <w:pStyle w:val="Sraopastraipa"/>
        <w:numPr>
          <w:ilvl w:val="2"/>
          <w:numId w:val="1"/>
        </w:numPr>
        <w:tabs>
          <w:tab w:val="left" w:pos="1134"/>
        </w:tabs>
        <w:spacing w:line="360" w:lineRule="auto"/>
        <w:ind w:left="0" w:firstLine="567"/>
        <w:jc w:val="both"/>
      </w:pPr>
      <w:r w:rsidRPr="00AE0C5F">
        <w:rPr>
          <w:color w:val="000000"/>
          <w:lang w:eastAsia="lt-LT"/>
        </w:rPr>
        <w:t xml:space="preserve">pareiginės algos kintamoji dalis, atsižvelgiant į praėjusių metų veiklos vertinimą, gali siekti iki 40 procentų pareiginės algos pastoviosios dalies ir mokama iki darbuotojo kito kasmetinio veiklos </w:t>
      </w:r>
      <w:r w:rsidRPr="00AE0C5F">
        <w:rPr>
          <w:color w:val="000000"/>
          <w:lang w:eastAsia="lt-LT"/>
        </w:rPr>
        <w:lastRenderedPageBreak/>
        <w:t>vertinimo metu priimto sprendimo įsigaliojimo dienos. Jeigu pareiginės algos pastoviosios dalies koeficientas padidintas pagal šios Tvarkos 15.1.2.</w:t>
      </w:r>
      <w:r w:rsidR="00EF1B9C" w:rsidRPr="00AE0C5F">
        <w:rPr>
          <w:color w:val="000000"/>
          <w:lang w:eastAsia="lt-LT"/>
        </w:rPr>
        <w:t>, 67.</w:t>
      </w:r>
      <w:r w:rsidRPr="00AE0C5F">
        <w:rPr>
          <w:color w:val="000000"/>
          <w:lang w:eastAsia="lt-LT"/>
        </w:rPr>
        <w:t xml:space="preserve"> punkt</w:t>
      </w:r>
      <w:r w:rsidR="00EF1B9C" w:rsidRPr="00AE0C5F">
        <w:rPr>
          <w:color w:val="000000"/>
          <w:lang w:eastAsia="lt-LT"/>
        </w:rPr>
        <w:t>uose</w:t>
      </w:r>
      <w:r w:rsidRPr="00AE0C5F">
        <w:rPr>
          <w:color w:val="000000"/>
          <w:lang w:eastAsia="lt-LT"/>
        </w:rPr>
        <w:t>, kintamoji dalis skaičiuojama nuo padidintos pastoviosios dalies;</w:t>
      </w:r>
    </w:p>
    <w:p w:rsidR="000117C3" w:rsidRPr="00AE0C5F" w:rsidRDefault="000117C3" w:rsidP="004F48EE">
      <w:pPr>
        <w:pStyle w:val="Sraopastraipa"/>
        <w:numPr>
          <w:ilvl w:val="2"/>
          <w:numId w:val="1"/>
        </w:numPr>
        <w:tabs>
          <w:tab w:val="left" w:pos="1134"/>
        </w:tabs>
        <w:spacing w:line="360" w:lineRule="auto"/>
        <w:ind w:left="0" w:firstLine="567"/>
        <w:jc w:val="both"/>
      </w:pPr>
      <w:r w:rsidRPr="00AE0C5F">
        <w:rPr>
          <w:color w:val="000000"/>
          <w:lang w:eastAsia="lt-LT"/>
        </w:rPr>
        <w:t xml:space="preserve">darbuotojo pareiginės algos kintamoji dalis gali būti nustatyta nuo jo darbo </w:t>
      </w:r>
      <w:r w:rsidR="002D03AB" w:rsidRPr="00AE0C5F">
        <w:rPr>
          <w:color w:val="000000"/>
          <w:lang w:eastAsia="lt-LT"/>
        </w:rPr>
        <w:t>Mokykloje</w:t>
      </w:r>
      <w:r w:rsidRPr="00AE0C5F">
        <w:rPr>
          <w:color w:val="000000"/>
          <w:lang w:eastAsia="lt-LT"/>
        </w:rPr>
        <w:t xml:space="preserve"> pradžios arba pasibaigus išbandymo terminui, taip pat darbuotojui grįžus iš atostogų vaikui prižiūrėti, atsižvelgiant į darbuotojo profesinę kvalifikaciją ir jam keliamus uždavinius, tačiau ji negali būti didesnė kaip 20 procentų pareiginės algos pastoviosios dalies ir negali būti mokama ilgiau kaip iki to darbuotojo kito kasmetinio veiklos vertinimo metu priimto šio įstatymo </w:t>
      </w:r>
      <w:r w:rsidR="00D92094" w:rsidRPr="00AE0C5F">
        <w:rPr>
          <w:color w:val="000000"/>
          <w:lang w:eastAsia="lt-LT"/>
        </w:rPr>
        <w:t xml:space="preserve">šios Tvarkos 102., 104. punktuose </w:t>
      </w:r>
      <w:r w:rsidRPr="00AE0C5F">
        <w:rPr>
          <w:color w:val="000000"/>
          <w:lang w:eastAsia="lt-LT"/>
        </w:rPr>
        <w:t>nurodyto sprendimo įsigaliojimo dienos</w:t>
      </w:r>
      <w:r w:rsidR="002D03AB" w:rsidRPr="00AE0C5F">
        <w:rPr>
          <w:color w:val="000000"/>
          <w:lang w:eastAsia="lt-LT"/>
        </w:rPr>
        <w:t>;</w:t>
      </w:r>
    </w:p>
    <w:p w:rsidR="00E070B5" w:rsidRPr="00AE0C5F" w:rsidRDefault="00E070B5" w:rsidP="004F48EE">
      <w:pPr>
        <w:pStyle w:val="Sraopastraipa"/>
        <w:numPr>
          <w:ilvl w:val="2"/>
          <w:numId w:val="1"/>
        </w:numPr>
        <w:tabs>
          <w:tab w:val="left" w:pos="1134"/>
        </w:tabs>
        <w:spacing w:line="360" w:lineRule="auto"/>
        <w:ind w:left="0" w:firstLine="567"/>
        <w:jc w:val="both"/>
      </w:pPr>
      <w:r w:rsidRPr="00AE0C5F">
        <w:rPr>
          <w:color w:val="000000"/>
          <w:lang w:eastAsia="lt-LT"/>
        </w:rPr>
        <w:t>Perkėlus Mokyklos darbuotoją į kitas pareigas Mokykloje arba kitoje įstaigoje </w:t>
      </w:r>
      <w:r w:rsidRPr="00AE0C5F">
        <w:rPr>
          <w:color w:val="000000"/>
          <w:bdr w:val="none" w:sz="0" w:space="0" w:color="auto" w:frame="1"/>
          <w:lang w:eastAsia="lt-LT"/>
        </w:rPr>
        <w:t>(Mokyklos reorganizavimo atveju)</w:t>
      </w:r>
      <w:r w:rsidRPr="00AE0C5F">
        <w:rPr>
          <w:color w:val="000000"/>
          <w:lang w:eastAsia="lt-LT"/>
        </w:rPr>
        <w:t xml:space="preserve">, pareiginės algos kintamosios dalies procentinis dydis, nustatytas už praėjusių metų  veiklos vertinimo metu priimto šio įstatymo </w:t>
      </w:r>
      <w:r w:rsidR="00D92094" w:rsidRPr="00AE0C5F">
        <w:rPr>
          <w:color w:val="000000"/>
          <w:lang w:eastAsia="lt-LT"/>
        </w:rPr>
        <w:t xml:space="preserve">šios Tvarkos 104. punkte </w:t>
      </w:r>
      <w:r w:rsidRPr="00AE0C5F">
        <w:rPr>
          <w:color w:val="000000"/>
          <w:lang w:eastAsia="lt-LT"/>
        </w:rPr>
        <w:t>nurodyto sprendimo įsigaliojimo dienos.</w:t>
      </w:r>
    </w:p>
    <w:p w:rsidR="00E070B5" w:rsidRPr="00AE0C5F" w:rsidRDefault="00E070B5" w:rsidP="004F48EE">
      <w:pPr>
        <w:pStyle w:val="Sraopastraipa"/>
        <w:numPr>
          <w:ilvl w:val="2"/>
          <w:numId w:val="1"/>
        </w:numPr>
        <w:tabs>
          <w:tab w:val="left" w:pos="1134"/>
        </w:tabs>
        <w:spacing w:line="360" w:lineRule="auto"/>
        <w:ind w:left="0" w:firstLine="567"/>
        <w:jc w:val="both"/>
      </w:pPr>
      <w:r w:rsidRPr="00AE0C5F">
        <w:rPr>
          <w:color w:val="000000"/>
          <w:lang w:eastAsia="lt-LT"/>
        </w:rPr>
        <w:t>Konkrečius pareiginės algos kintamosios dalies procentinius dydžius pagal Mokyklos darbo apmokėjimo sistemą nustato į pareigas priimantis asmuo.</w:t>
      </w:r>
    </w:p>
    <w:p w:rsidR="00BF339A" w:rsidRPr="00AE0C5F" w:rsidRDefault="00350A9A" w:rsidP="004F48EE">
      <w:pPr>
        <w:pStyle w:val="Sraopastraipa"/>
        <w:numPr>
          <w:ilvl w:val="2"/>
          <w:numId w:val="1"/>
        </w:numPr>
        <w:tabs>
          <w:tab w:val="left" w:pos="1134"/>
        </w:tabs>
        <w:spacing w:line="360" w:lineRule="auto"/>
        <w:ind w:left="0" w:firstLine="567"/>
        <w:jc w:val="both"/>
      </w:pPr>
      <w:r w:rsidRPr="00AE0C5F">
        <w:rPr>
          <w:lang w:eastAsia="lt-LT"/>
        </w:rPr>
        <w:t>Darbininkams pareiginės algos kintamoji dalis nenustatoma.</w:t>
      </w:r>
    </w:p>
    <w:p w:rsidR="00205D67" w:rsidRPr="00AE0C5F" w:rsidRDefault="00C85F62" w:rsidP="00BD4725">
      <w:pPr>
        <w:numPr>
          <w:ilvl w:val="1"/>
          <w:numId w:val="1"/>
        </w:numPr>
        <w:tabs>
          <w:tab w:val="left" w:pos="1134"/>
        </w:tabs>
        <w:spacing w:line="360" w:lineRule="auto"/>
        <w:ind w:left="0" w:firstLine="567"/>
        <w:jc w:val="both"/>
        <w:rPr>
          <w:b/>
        </w:rPr>
      </w:pPr>
      <w:r w:rsidRPr="00AE0C5F">
        <w:rPr>
          <w:b/>
        </w:rPr>
        <w:t>Priemokos</w:t>
      </w:r>
      <w:r w:rsidR="00E070B5" w:rsidRPr="00AE0C5F">
        <w:rPr>
          <w:b/>
        </w:rPr>
        <w:t xml:space="preserve"> </w:t>
      </w:r>
      <w:r w:rsidR="00E070B5" w:rsidRPr="00AE0C5F">
        <w:rPr>
          <w:lang w:eastAsia="lt-LT"/>
        </w:rPr>
        <w:t>darbuotojui, </w:t>
      </w:r>
      <w:r w:rsidR="00E070B5" w:rsidRPr="00AE0C5F">
        <w:rPr>
          <w:spacing w:val="2"/>
          <w:lang w:eastAsia="lt-LT"/>
        </w:rPr>
        <w:t>atsižvelgiant į atliekamų funkcijų ar užduočių sudėtingumą, mastą ir pobūdį, gali būti skiriamos šios:</w:t>
      </w:r>
    </w:p>
    <w:p w:rsidR="00205D67" w:rsidRPr="00AE0C5F" w:rsidRDefault="00350A9A" w:rsidP="00205D67">
      <w:pPr>
        <w:numPr>
          <w:ilvl w:val="2"/>
          <w:numId w:val="1"/>
        </w:numPr>
        <w:tabs>
          <w:tab w:val="left" w:pos="709"/>
        </w:tabs>
        <w:spacing w:line="360" w:lineRule="auto"/>
        <w:ind w:left="0" w:firstLine="567"/>
        <w:jc w:val="both"/>
      </w:pPr>
      <w:r w:rsidRPr="00AE0C5F">
        <w:rPr>
          <w:bCs/>
          <w:lang w:eastAsia="lt-LT"/>
        </w:rPr>
        <w:t>už papildomą darbo krūvį, kai yra padidėjęs darbų mastas, atliekant pareigybės aprašyme nustatytas funkcijas, bet neviršijama nustatyta darbo laiko trukmė</w:t>
      </w:r>
      <w:r w:rsidR="00205D67" w:rsidRPr="00AE0C5F">
        <w:rPr>
          <w:bCs/>
          <w:lang w:eastAsia="lt-LT"/>
        </w:rPr>
        <w:t>;</w:t>
      </w:r>
    </w:p>
    <w:p w:rsidR="00205D67" w:rsidRPr="00AE0C5F" w:rsidRDefault="00350A9A" w:rsidP="00205D67">
      <w:pPr>
        <w:numPr>
          <w:ilvl w:val="2"/>
          <w:numId w:val="1"/>
        </w:numPr>
        <w:tabs>
          <w:tab w:val="left" w:pos="709"/>
        </w:tabs>
        <w:spacing w:line="360" w:lineRule="auto"/>
        <w:ind w:left="0" w:firstLine="567"/>
        <w:jc w:val="both"/>
      </w:pPr>
      <w:r w:rsidRPr="00AE0C5F">
        <w:rPr>
          <w:bCs/>
          <w:lang w:eastAsia="lt-LT"/>
        </w:rPr>
        <w:t xml:space="preserve">už pavadavimą, </w:t>
      </w:r>
      <w:r w:rsidR="00205D67" w:rsidRPr="00AE0C5F">
        <w:rPr>
          <w:bCs/>
          <w:lang w:eastAsia="lt-LT"/>
        </w:rPr>
        <w:t>kai raštu pavedama laikinai atlikti kito darbuotojo pareigybei nustatytas funkcijas;</w:t>
      </w:r>
    </w:p>
    <w:p w:rsidR="00205D67" w:rsidRPr="00AE0C5F" w:rsidRDefault="00350A9A" w:rsidP="00205D67">
      <w:pPr>
        <w:numPr>
          <w:ilvl w:val="2"/>
          <w:numId w:val="1"/>
        </w:numPr>
        <w:tabs>
          <w:tab w:val="left" w:pos="709"/>
        </w:tabs>
        <w:spacing w:line="360" w:lineRule="auto"/>
        <w:ind w:left="0" w:firstLine="567"/>
        <w:jc w:val="both"/>
      </w:pPr>
      <w:r w:rsidRPr="00AE0C5F">
        <w:rPr>
          <w:bCs/>
          <w:lang w:eastAsia="lt-LT"/>
        </w:rPr>
        <w:t>už papildomų pareigų ar užduočių, nenustatytų pareigybės aprašyme ir suformuluotų raštu, vykdymą</w:t>
      </w:r>
      <w:r w:rsidR="00205D67" w:rsidRPr="00AE0C5F">
        <w:rPr>
          <w:bCs/>
          <w:lang w:eastAsia="lt-LT"/>
        </w:rPr>
        <w:t>;</w:t>
      </w:r>
    </w:p>
    <w:p w:rsidR="00205D67" w:rsidRPr="00AE0C5F" w:rsidRDefault="00205D67" w:rsidP="00205D67">
      <w:pPr>
        <w:numPr>
          <w:ilvl w:val="2"/>
          <w:numId w:val="1"/>
        </w:numPr>
        <w:tabs>
          <w:tab w:val="left" w:pos="709"/>
        </w:tabs>
        <w:spacing w:line="360" w:lineRule="auto"/>
        <w:ind w:left="0" w:firstLine="567"/>
        <w:jc w:val="both"/>
      </w:pPr>
      <w:r w:rsidRPr="00AE0C5F">
        <w:rPr>
          <w:bCs/>
          <w:lang w:eastAsia="lt-LT"/>
        </w:rPr>
        <w:t>už darbą, esant nukrypimų nuo normalių darbo sąlygų.</w:t>
      </w:r>
    </w:p>
    <w:p w:rsidR="001E1D48" w:rsidRPr="00AE0C5F" w:rsidRDefault="00350A9A" w:rsidP="00205D67">
      <w:pPr>
        <w:numPr>
          <w:ilvl w:val="2"/>
          <w:numId w:val="1"/>
        </w:numPr>
        <w:tabs>
          <w:tab w:val="left" w:pos="709"/>
        </w:tabs>
        <w:spacing w:line="360" w:lineRule="auto"/>
        <w:ind w:left="0" w:firstLine="567"/>
        <w:jc w:val="both"/>
      </w:pPr>
      <w:r w:rsidRPr="00AE0C5F">
        <w:rPr>
          <w:bCs/>
          <w:lang w:eastAsia="lt-LT"/>
        </w:rPr>
        <w:t xml:space="preserve"> </w:t>
      </w:r>
      <w:r w:rsidR="00205D67" w:rsidRPr="00AE0C5F">
        <w:rPr>
          <w:bCs/>
          <w:lang w:eastAsia="lt-LT"/>
        </w:rPr>
        <w:t xml:space="preserve">15.2.1., 15.2.2., 15.2.3. </w:t>
      </w:r>
      <w:r w:rsidR="00205D67" w:rsidRPr="00AE0C5F">
        <w:rPr>
          <w:color w:val="000000"/>
          <w:spacing w:val="2"/>
          <w:lang w:eastAsia="lt-LT"/>
        </w:rPr>
        <w:t>punktuose nustatytos priemokos gali siekti iki 30 procentų pareiginės algos pastoviosios dalies dydžio</w:t>
      </w:r>
      <w:r w:rsidR="00205D67" w:rsidRPr="00AE0C5F">
        <w:rPr>
          <w:spacing w:val="2"/>
          <w:lang w:eastAsia="lt-LT"/>
        </w:rPr>
        <w:t xml:space="preserve"> ir gali būti skiriamos ne ilgiau kaip iki kalendorinių metų pabaigos</w:t>
      </w:r>
      <w:r w:rsidR="00205D67" w:rsidRPr="00AE0C5F">
        <w:rPr>
          <w:color w:val="000000"/>
          <w:spacing w:val="2"/>
          <w:lang w:eastAsia="lt-LT"/>
        </w:rPr>
        <w:t xml:space="preserve">. Šių </w:t>
      </w:r>
      <w:r w:rsidR="00205D67" w:rsidRPr="00AE0C5F">
        <w:rPr>
          <w:bCs/>
          <w:lang w:eastAsia="lt-LT"/>
        </w:rPr>
        <w:t>priemokų ir pareiginės algos kintamosios dalies suma negali viršyti 60 procentų nustatytos pareiginės algos pastoviosios dalies dydžio. 15.2.4. punkte nustatyta priemoka gali siekti iki 20 procentų pareiginės algos pastoviosios dalies dydžio ir gali būti skiriama iki darbo, esant nukrypimų nuo normalių darbo sąlygų, pabaigos.</w:t>
      </w:r>
      <w:r w:rsidR="001E1D48" w:rsidRPr="00AE0C5F">
        <w:rPr>
          <w:bCs/>
          <w:lang w:eastAsia="lt-LT"/>
        </w:rPr>
        <w:t xml:space="preserve"> </w:t>
      </w:r>
    </w:p>
    <w:p w:rsidR="00205D67" w:rsidRPr="00AE0C5F" w:rsidRDefault="001E1D48" w:rsidP="00205D67">
      <w:pPr>
        <w:numPr>
          <w:ilvl w:val="2"/>
          <w:numId w:val="1"/>
        </w:numPr>
        <w:tabs>
          <w:tab w:val="left" w:pos="709"/>
        </w:tabs>
        <w:spacing w:line="360" w:lineRule="auto"/>
        <w:ind w:left="0" w:firstLine="567"/>
        <w:jc w:val="both"/>
      </w:pPr>
      <w:r w:rsidRPr="00AE0C5F">
        <w:rPr>
          <w:bCs/>
          <w:lang w:eastAsia="lt-LT"/>
        </w:rPr>
        <w:t xml:space="preserve">15.2.4. nustatyta priemoka </w:t>
      </w:r>
      <w:r w:rsidRPr="00AE0C5F">
        <w:rPr>
          <w:color w:val="000000"/>
          <w:lang w:eastAsia="lt-LT"/>
        </w:rPr>
        <w:t xml:space="preserve">neskiriama, jeigu Mokyklos darbuotojui karantino metu taikomi specialiuose įstatymuose </w:t>
      </w:r>
      <w:r w:rsidRPr="00AE0C5F">
        <w:rPr>
          <w:bCs/>
          <w:shd w:val="clear" w:color="auto" w:fill="FFFFFF"/>
          <w:lang w:eastAsia="lt-LT"/>
        </w:rPr>
        <w:t>nustatyti darbo apmokėjimo dydžiai.</w:t>
      </w:r>
    </w:p>
    <w:p w:rsidR="001E1D48" w:rsidRPr="00AE0C5F" w:rsidRDefault="001E1D48" w:rsidP="001E1D48">
      <w:pPr>
        <w:numPr>
          <w:ilvl w:val="1"/>
          <w:numId w:val="1"/>
        </w:numPr>
        <w:tabs>
          <w:tab w:val="left" w:pos="1134"/>
        </w:tabs>
        <w:spacing w:line="360" w:lineRule="auto"/>
        <w:ind w:left="0" w:firstLine="567"/>
        <w:jc w:val="both"/>
        <w:rPr>
          <w:b/>
        </w:rPr>
      </w:pPr>
      <w:r w:rsidRPr="00AE0C5F">
        <w:rPr>
          <w:b/>
          <w:bCs/>
          <w:lang w:eastAsia="lt-LT"/>
        </w:rPr>
        <w:t>Mokėjimas už darbą poilsio ir švenčių dienomis, nakties ir viršvalandinį darbą, budėjimą:</w:t>
      </w:r>
    </w:p>
    <w:p w:rsidR="001E1D48" w:rsidRPr="00AE0C5F" w:rsidRDefault="001E1D48" w:rsidP="001E1D48">
      <w:pPr>
        <w:numPr>
          <w:ilvl w:val="2"/>
          <w:numId w:val="1"/>
        </w:numPr>
        <w:tabs>
          <w:tab w:val="left" w:pos="1276"/>
        </w:tabs>
        <w:spacing w:line="360" w:lineRule="auto"/>
        <w:ind w:left="0" w:firstLine="567"/>
        <w:jc w:val="both"/>
      </w:pPr>
      <w:r w:rsidRPr="00AE0C5F">
        <w:rPr>
          <w:lang w:eastAsia="lt-LT"/>
        </w:rPr>
        <w:lastRenderedPageBreak/>
        <w:t>Už darbą poilsio dieną, kuri nenustatyta pagal darbo (pamainos) grafiką, švenčių dieną mokamas dvigubas darbuotojo darbo užmokestis;</w:t>
      </w:r>
    </w:p>
    <w:p w:rsidR="001E1D48" w:rsidRPr="00AE0C5F" w:rsidRDefault="001E1D48" w:rsidP="001E1D48">
      <w:pPr>
        <w:numPr>
          <w:ilvl w:val="2"/>
          <w:numId w:val="1"/>
        </w:numPr>
        <w:tabs>
          <w:tab w:val="left" w:pos="1276"/>
        </w:tabs>
        <w:spacing w:line="360" w:lineRule="auto"/>
        <w:ind w:left="0" w:firstLine="567"/>
        <w:jc w:val="both"/>
      </w:pPr>
      <w:r w:rsidRPr="00AE0C5F">
        <w:rPr>
          <w:lang w:eastAsia="lt-LT"/>
        </w:rPr>
        <w:t>Už darbą naktį ir viršvalandinį darbą mokamas pusantro darbuotojo darbo užmokesčio dydžio užmokestis. Už viršvalandinį darbą poilsio dieną, kuri nenustatyta pagal darbo (pamainos) grafiką, ar viršvalandinį darbą naktį mokamas dvigubas darbuotojo darbo užmokestis, o už viršvalandinį darbą švenčių dieną – dviejų su puse darbuotojo darbo užmokesčio dydžių užmokestis;</w:t>
      </w:r>
    </w:p>
    <w:p w:rsidR="001E1D48" w:rsidRPr="00AE0C5F" w:rsidRDefault="001E1D48" w:rsidP="001E1D48">
      <w:pPr>
        <w:numPr>
          <w:ilvl w:val="2"/>
          <w:numId w:val="1"/>
        </w:numPr>
        <w:tabs>
          <w:tab w:val="left" w:pos="1276"/>
        </w:tabs>
        <w:spacing w:line="360" w:lineRule="auto"/>
        <w:ind w:left="0" w:firstLine="567"/>
        <w:jc w:val="both"/>
      </w:pPr>
      <w:r w:rsidRPr="00AE0C5F">
        <w:rPr>
          <w:lang w:eastAsia="lt-LT"/>
        </w:rPr>
        <w:t>Darbuotojo prašymu darbo poilsio ar švenčių dienomis laikas ar viršvalandinio darbo laikas, padaugintas iš 15.3.1., 15.3.2. punktuose nustatyto atitinkamo dydžio, gali būti pridedamas prie kasmetinių atostogų laiko.</w:t>
      </w:r>
    </w:p>
    <w:p w:rsidR="00C85F62" w:rsidRPr="00AE0C5F" w:rsidRDefault="00C85F62" w:rsidP="001E1D48">
      <w:pPr>
        <w:numPr>
          <w:ilvl w:val="1"/>
          <w:numId w:val="1"/>
        </w:numPr>
        <w:tabs>
          <w:tab w:val="left" w:pos="1134"/>
        </w:tabs>
        <w:spacing w:line="360" w:lineRule="auto"/>
        <w:ind w:left="0" w:firstLine="567"/>
        <w:jc w:val="both"/>
      </w:pPr>
      <w:r w:rsidRPr="00AE0C5F">
        <w:t xml:space="preserve">Mokėjimas už darbą poilsio ir švenčių dienomis, nakties bei viršvalandinį darbą ir esant nuokrypiams nuo normalių darbo sąlygų mokama LR darbo kodekso nustatyta tvarka. </w:t>
      </w:r>
    </w:p>
    <w:p w:rsidR="001E1D48" w:rsidRPr="00AE0C5F" w:rsidRDefault="00C85F62" w:rsidP="00BD4725">
      <w:pPr>
        <w:numPr>
          <w:ilvl w:val="1"/>
          <w:numId w:val="1"/>
        </w:numPr>
        <w:tabs>
          <w:tab w:val="left" w:pos="1134"/>
        </w:tabs>
        <w:spacing w:line="360" w:lineRule="auto"/>
        <w:ind w:left="0" w:firstLine="567"/>
        <w:jc w:val="both"/>
        <w:rPr>
          <w:color w:val="000000" w:themeColor="text1"/>
        </w:rPr>
      </w:pPr>
      <w:r w:rsidRPr="00AE0C5F">
        <w:rPr>
          <w:b/>
          <w:color w:val="000000" w:themeColor="text1"/>
        </w:rPr>
        <w:t>Premijos.</w:t>
      </w:r>
      <w:r w:rsidRPr="00AE0C5F">
        <w:rPr>
          <w:color w:val="000000" w:themeColor="text1"/>
        </w:rPr>
        <w:t xml:space="preserve"> </w:t>
      </w:r>
      <w:r w:rsidR="00D651C9" w:rsidRPr="00AE0C5F">
        <w:rPr>
          <w:rFonts w:eastAsia="Times New Roman"/>
          <w:color w:val="000000" w:themeColor="text1"/>
          <w:lang w:eastAsia="lt-LT"/>
        </w:rPr>
        <w:t>Darbuotojams gali būti skiriamos premijos ne daugiau kaip kartą per metus, neviršijant Mokyklos darbo užmokesčiui skirtų lėšų</w:t>
      </w:r>
      <w:r w:rsidR="001E1D48" w:rsidRPr="00AE0C5F">
        <w:rPr>
          <w:color w:val="000000" w:themeColor="text1"/>
        </w:rPr>
        <w:t>:</w:t>
      </w:r>
    </w:p>
    <w:p w:rsidR="005C186E" w:rsidRPr="00AE0C5F" w:rsidRDefault="005C186E" w:rsidP="001E1D48">
      <w:pPr>
        <w:numPr>
          <w:ilvl w:val="2"/>
          <w:numId w:val="1"/>
        </w:numPr>
        <w:tabs>
          <w:tab w:val="left" w:pos="1276"/>
        </w:tabs>
        <w:spacing w:line="360" w:lineRule="auto"/>
        <w:ind w:left="0" w:firstLine="567"/>
        <w:jc w:val="both"/>
        <w:rPr>
          <w:color w:val="000000" w:themeColor="text1"/>
        </w:rPr>
      </w:pPr>
      <w:r w:rsidRPr="00AE0C5F">
        <w:rPr>
          <w:color w:val="000000" w:themeColor="text1"/>
        </w:rPr>
        <w:t>atlikus vienkartines Mokyklos veiklai ypač svarbias užduotis;</w:t>
      </w:r>
    </w:p>
    <w:p w:rsidR="005C186E" w:rsidRPr="00AE0C5F" w:rsidRDefault="005C186E" w:rsidP="001E1D48">
      <w:pPr>
        <w:numPr>
          <w:ilvl w:val="2"/>
          <w:numId w:val="1"/>
        </w:numPr>
        <w:tabs>
          <w:tab w:val="left" w:pos="1276"/>
        </w:tabs>
        <w:spacing w:line="360" w:lineRule="auto"/>
        <w:ind w:left="0" w:firstLine="567"/>
        <w:jc w:val="both"/>
        <w:rPr>
          <w:color w:val="000000" w:themeColor="text1"/>
        </w:rPr>
      </w:pPr>
      <w:r w:rsidRPr="00AE0C5F">
        <w:rPr>
          <w:color w:val="000000" w:themeColor="text1"/>
        </w:rPr>
        <w:t>labai gerai įvertinus Mokyklos darbuotojo veiklą;</w:t>
      </w:r>
    </w:p>
    <w:p w:rsidR="005C186E" w:rsidRPr="00AE0C5F" w:rsidRDefault="005C186E" w:rsidP="001E1D48">
      <w:pPr>
        <w:numPr>
          <w:ilvl w:val="2"/>
          <w:numId w:val="1"/>
        </w:numPr>
        <w:tabs>
          <w:tab w:val="left" w:pos="1276"/>
        </w:tabs>
        <w:spacing w:line="360" w:lineRule="auto"/>
        <w:ind w:left="0" w:firstLine="567"/>
        <w:jc w:val="both"/>
        <w:rPr>
          <w:color w:val="000000" w:themeColor="text1"/>
        </w:rPr>
      </w:pPr>
      <w:r w:rsidRPr="00AE0C5F">
        <w:rPr>
          <w:color w:val="000000" w:themeColor="text1"/>
        </w:rPr>
        <w:t>įgijus teisę gauti socialinio draudimo senatvės pensiją ir darbuotojo iniciatyva nutraukus darbo sutartį;</w:t>
      </w:r>
    </w:p>
    <w:p w:rsidR="005C186E" w:rsidRPr="00AE0C5F" w:rsidRDefault="005C186E" w:rsidP="001E1D48">
      <w:pPr>
        <w:numPr>
          <w:ilvl w:val="2"/>
          <w:numId w:val="1"/>
        </w:numPr>
        <w:tabs>
          <w:tab w:val="left" w:pos="1276"/>
        </w:tabs>
        <w:spacing w:line="360" w:lineRule="auto"/>
        <w:ind w:left="0" w:firstLine="567"/>
        <w:jc w:val="both"/>
        <w:rPr>
          <w:color w:val="000000" w:themeColor="text1"/>
        </w:rPr>
      </w:pPr>
      <w:r w:rsidRPr="00AE0C5F">
        <w:rPr>
          <w:color w:val="000000" w:themeColor="text1"/>
        </w:rPr>
        <w:t>kitais direktoriaus ir Mokyklos lygmens kolektyvinėje sutartyje numatytais atvejais (jei tokia yra)</w:t>
      </w:r>
      <w:r w:rsidR="00D651C9" w:rsidRPr="00AE0C5F">
        <w:rPr>
          <w:color w:val="000000" w:themeColor="text1"/>
        </w:rPr>
        <w:t>.</w:t>
      </w:r>
    </w:p>
    <w:p w:rsidR="00C85F62" w:rsidRPr="00AE0C5F" w:rsidRDefault="00D651C9" w:rsidP="00D651C9">
      <w:pPr>
        <w:pStyle w:val="Sraopastraipa"/>
        <w:numPr>
          <w:ilvl w:val="1"/>
          <w:numId w:val="1"/>
        </w:numPr>
        <w:tabs>
          <w:tab w:val="left" w:pos="1134"/>
        </w:tabs>
        <w:spacing w:line="360" w:lineRule="auto"/>
        <w:ind w:left="0" w:firstLine="567"/>
        <w:jc w:val="both"/>
        <w:rPr>
          <w:color w:val="000000" w:themeColor="text1"/>
        </w:rPr>
      </w:pPr>
      <w:r w:rsidRPr="00AE0C5F">
        <w:rPr>
          <w:rFonts w:eastAsia="Times New Roman"/>
          <w:color w:val="000000" w:themeColor="text1"/>
          <w:lang w:eastAsia="lt-LT"/>
        </w:rPr>
        <w:t>Premija negali būti skiriama Mokyklos darbuotojui, per paskutinius 12 mėnesių padariusiam darbo pareigų pažeidimą.</w:t>
      </w:r>
    </w:p>
    <w:p w:rsidR="00CC447D" w:rsidRPr="00AE0C5F" w:rsidRDefault="00530C04" w:rsidP="00D651C9">
      <w:pPr>
        <w:pStyle w:val="Sraopastraipa"/>
        <w:numPr>
          <w:ilvl w:val="1"/>
          <w:numId w:val="1"/>
        </w:numPr>
        <w:tabs>
          <w:tab w:val="left" w:pos="1134"/>
        </w:tabs>
        <w:spacing w:line="360" w:lineRule="auto"/>
        <w:ind w:left="0" w:firstLine="567"/>
        <w:jc w:val="both"/>
        <w:rPr>
          <w:color w:val="000000" w:themeColor="text1"/>
        </w:rPr>
      </w:pPr>
      <w:r w:rsidRPr="00AE0C5F">
        <w:rPr>
          <w:lang w:eastAsia="lt-LT"/>
        </w:rPr>
        <w:t>Kiekvienu atveju, nurodytu šios Tvarkos 15.5.1. – 15.5.4., 118.1.–118.4. punktuose, nurodyta premija gali būti skiriama ne daugiau kaip kartą per metus</w:t>
      </w:r>
      <w:r w:rsidR="00CC447D" w:rsidRPr="00AE0C5F">
        <w:rPr>
          <w:lang w:eastAsia="lt-LT"/>
        </w:rPr>
        <w:t>.</w:t>
      </w:r>
    </w:p>
    <w:p w:rsidR="00D651C9" w:rsidRPr="00AE0C5F" w:rsidRDefault="00D651C9" w:rsidP="00D651C9">
      <w:pPr>
        <w:pStyle w:val="Sraopastraipa"/>
        <w:numPr>
          <w:ilvl w:val="1"/>
          <w:numId w:val="1"/>
        </w:numPr>
        <w:tabs>
          <w:tab w:val="left" w:pos="1134"/>
        </w:tabs>
        <w:spacing w:line="360" w:lineRule="auto"/>
        <w:ind w:left="0" w:firstLine="567"/>
        <w:jc w:val="both"/>
        <w:rPr>
          <w:color w:val="000000" w:themeColor="text1"/>
        </w:rPr>
      </w:pPr>
      <w:r w:rsidRPr="00AE0C5F">
        <w:rPr>
          <w:rFonts w:eastAsia="Times New Roman"/>
          <w:color w:val="000000" w:themeColor="text1"/>
          <w:lang w:eastAsia="lt-LT"/>
        </w:rPr>
        <w:t>Premijos skiriamos vadovaujantis Mokyklos direktoriaus patvirtinta Lazdijų r. Šeštokų mokyklos  darbuotojų skatinimo tvarkos aprašu ir tvirtinamos Mokyklos direktorius savo įsakymu.</w:t>
      </w:r>
    </w:p>
    <w:p w:rsidR="00CC447D" w:rsidRPr="00AE0C5F" w:rsidRDefault="003149BF" w:rsidP="00CC447D">
      <w:pPr>
        <w:pStyle w:val="Sraopastraipa"/>
        <w:numPr>
          <w:ilvl w:val="0"/>
          <w:numId w:val="1"/>
        </w:numPr>
        <w:tabs>
          <w:tab w:val="left" w:pos="993"/>
        </w:tabs>
        <w:spacing w:line="360" w:lineRule="auto"/>
        <w:ind w:left="0" w:firstLine="568"/>
        <w:jc w:val="both"/>
        <w:rPr>
          <w:color w:val="000000" w:themeColor="text1"/>
        </w:rPr>
      </w:pPr>
      <w:r w:rsidRPr="00AE0C5F">
        <w:rPr>
          <w:b/>
          <w:bCs/>
          <w:lang w:eastAsia="lt-LT"/>
        </w:rPr>
        <w:t>Materialinės pašalpos:</w:t>
      </w:r>
    </w:p>
    <w:p w:rsidR="00197F02" w:rsidRPr="00AE0C5F" w:rsidRDefault="00197F02" w:rsidP="00197F02">
      <w:pPr>
        <w:numPr>
          <w:ilvl w:val="1"/>
          <w:numId w:val="1"/>
        </w:numPr>
        <w:tabs>
          <w:tab w:val="left" w:pos="1134"/>
        </w:tabs>
        <w:spacing w:line="360" w:lineRule="auto"/>
        <w:ind w:left="0" w:firstLine="567"/>
        <w:jc w:val="both"/>
        <w:rPr>
          <w:rFonts w:eastAsia="Times New Roman"/>
        </w:rPr>
      </w:pPr>
      <w:r w:rsidRPr="00AE0C5F">
        <w:t>Darbuotojams, kurių materialinė būklė tapo sunki dėl jų pačių ligos, artimųjų giminaičių, sutuoktinio, partnerio, sugyventinio, jo tėvų, vaikų (įvaikių), taip pat išlaikytinių, kurių globėjais ar rūpintojais įstatymų nustatyta tvarka yra paskirti darbuotojai, ligos, stichinės nelaimės ar turto netekimo, jeigu yra pateikti šių darbuotojų rašytiniai prašymai ir atitinkamą aplinkybę patvirtinantys dokumentai, gali būti skiriama iki 5 minimaliųjų mėnesinių algų dydžio materialinė pašalpa Mokyklos direktoriaus įsakymu sudarytos komisijos siūlymu,  iš Mokyklai skirtų lėšų, Mokyklos direktoriaus įsakymu.</w:t>
      </w:r>
      <w:r w:rsidRPr="00AE0C5F">
        <w:rPr>
          <w:rFonts w:eastAsia="Times New Roman"/>
        </w:rPr>
        <w:t xml:space="preserve"> </w:t>
      </w:r>
    </w:p>
    <w:p w:rsidR="00197F02" w:rsidRPr="00AE0C5F" w:rsidRDefault="00197F02" w:rsidP="00197F02">
      <w:pPr>
        <w:numPr>
          <w:ilvl w:val="1"/>
          <w:numId w:val="1"/>
        </w:numPr>
        <w:tabs>
          <w:tab w:val="left" w:pos="1134"/>
        </w:tabs>
        <w:spacing w:line="360" w:lineRule="auto"/>
        <w:ind w:left="0" w:firstLine="567"/>
        <w:jc w:val="both"/>
        <w:rPr>
          <w:rFonts w:eastAsia="Times New Roman"/>
        </w:rPr>
      </w:pPr>
      <w:r w:rsidRPr="00AE0C5F">
        <w:t xml:space="preserve">Darbuotojui, pateikusiam Mokyklos direktoriui raštišką prašymą, gali būti skiriama 300 </w:t>
      </w:r>
      <w:proofErr w:type="spellStart"/>
      <w:r w:rsidRPr="00AE0C5F">
        <w:t>Eur</w:t>
      </w:r>
      <w:proofErr w:type="spellEnd"/>
      <w:r w:rsidRPr="00AE0C5F">
        <w:t xml:space="preserve"> dydžio pašalpa dėl darbuotojo šeimos nario, motinos ar tėvo mirties.</w:t>
      </w:r>
    </w:p>
    <w:p w:rsidR="00197F02" w:rsidRPr="00AE0C5F" w:rsidRDefault="00197F02" w:rsidP="00197F02">
      <w:pPr>
        <w:numPr>
          <w:ilvl w:val="1"/>
          <w:numId w:val="1"/>
        </w:numPr>
        <w:tabs>
          <w:tab w:val="left" w:pos="1134"/>
        </w:tabs>
        <w:spacing w:line="360" w:lineRule="auto"/>
        <w:ind w:left="0" w:firstLine="567"/>
        <w:jc w:val="both"/>
        <w:rPr>
          <w:rFonts w:eastAsia="Times New Roman"/>
        </w:rPr>
      </w:pPr>
      <w:r w:rsidRPr="00AE0C5F">
        <w:lastRenderedPageBreak/>
        <w:t>Mirus Mokyklos darbuotojui, jo šeimos nariams iš Mokyklai skirtų lėšų gali būti išmokama vidutinio darbo užmokesčio dydžio materialinė pašalpa, jeigu pateiktas jo šeimos narių rašytinis prašymas ir mirties faktą patvirtinantys dokumentai, atsižvelgiant į darbuotojo Mokykloje išdirbtą nepertraukiamą darbo stažą:</w:t>
      </w:r>
    </w:p>
    <w:p w:rsidR="00197F02" w:rsidRPr="00AE0C5F" w:rsidRDefault="00197F02" w:rsidP="00197F02">
      <w:pPr>
        <w:pStyle w:val="Sraopastraipa"/>
        <w:numPr>
          <w:ilvl w:val="2"/>
          <w:numId w:val="1"/>
        </w:numPr>
        <w:tabs>
          <w:tab w:val="left" w:pos="1560"/>
        </w:tabs>
        <w:spacing w:line="360" w:lineRule="auto"/>
        <w:ind w:left="0" w:firstLine="567"/>
        <w:jc w:val="both"/>
        <w:rPr>
          <w:rFonts w:eastAsia="Times New Roman"/>
        </w:rPr>
      </w:pPr>
      <w:r w:rsidRPr="00AE0C5F">
        <w:t>iki vienų metų – vieno mėnesio;</w:t>
      </w:r>
    </w:p>
    <w:p w:rsidR="00197F02" w:rsidRPr="00AE0C5F" w:rsidRDefault="00197F02" w:rsidP="00197F02">
      <w:pPr>
        <w:pStyle w:val="Sraopastraipa"/>
        <w:numPr>
          <w:ilvl w:val="2"/>
          <w:numId w:val="1"/>
        </w:numPr>
        <w:tabs>
          <w:tab w:val="left" w:pos="1560"/>
        </w:tabs>
        <w:spacing w:line="360" w:lineRule="auto"/>
        <w:ind w:left="0" w:firstLine="567"/>
        <w:jc w:val="both"/>
        <w:rPr>
          <w:rFonts w:eastAsia="Times New Roman"/>
        </w:rPr>
      </w:pPr>
      <w:r w:rsidRPr="00AE0C5F">
        <w:t>nuo vienų iki penkerių metų – 2 mėnesių;</w:t>
      </w:r>
    </w:p>
    <w:p w:rsidR="00197F02" w:rsidRPr="00AE0C5F" w:rsidRDefault="00197F02" w:rsidP="00197F02">
      <w:pPr>
        <w:pStyle w:val="Sraopastraipa"/>
        <w:numPr>
          <w:ilvl w:val="2"/>
          <w:numId w:val="1"/>
        </w:numPr>
        <w:tabs>
          <w:tab w:val="left" w:pos="1560"/>
        </w:tabs>
        <w:spacing w:line="360" w:lineRule="auto"/>
        <w:ind w:left="0" w:firstLine="567"/>
        <w:jc w:val="both"/>
        <w:rPr>
          <w:rFonts w:eastAsia="Times New Roman"/>
        </w:rPr>
      </w:pPr>
      <w:r w:rsidRPr="00AE0C5F">
        <w:t>nuo penkerių iki dešimt metų – 3 mėnesių;</w:t>
      </w:r>
    </w:p>
    <w:p w:rsidR="00197F02" w:rsidRPr="00AE0C5F" w:rsidRDefault="00197F02" w:rsidP="00197F02">
      <w:pPr>
        <w:pStyle w:val="Sraopastraipa"/>
        <w:numPr>
          <w:ilvl w:val="2"/>
          <w:numId w:val="1"/>
        </w:numPr>
        <w:tabs>
          <w:tab w:val="left" w:pos="1560"/>
        </w:tabs>
        <w:spacing w:line="360" w:lineRule="auto"/>
        <w:ind w:left="0" w:firstLine="567"/>
        <w:jc w:val="both"/>
        <w:rPr>
          <w:rFonts w:eastAsia="Times New Roman"/>
        </w:rPr>
      </w:pPr>
      <w:r w:rsidRPr="00AE0C5F">
        <w:t>nuo dešimt iki dvidešimt metų – 4 mėnesių;</w:t>
      </w:r>
    </w:p>
    <w:p w:rsidR="00197F02" w:rsidRPr="00AE0C5F" w:rsidRDefault="00197F02" w:rsidP="00197F02">
      <w:pPr>
        <w:pStyle w:val="Sraopastraipa"/>
        <w:numPr>
          <w:ilvl w:val="2"/>
          <w:numId w:val="1"/>
        </w:numPr>
        <w:tabs>
          <w:tab w:val="left" w:pos="1560"/>
        </w:tabs>
        <w:spacing w:line="360" w:lineRule="auto"/>
        <w:ind w:left="0" w:firstLine="567"/>
        <w:jc w:val="both"/>
        <w:rPr>
          <w:rFonts w:eastAsia="Times New Roman"/>
        </w:rPr>
      </w:pPr>
      <w:r w:rsidRPr="00AE0C5F">
        <w:t>daugiau kaip dvidešimt metų – 5 mėnesių.</w:t>
      </w:r>
      <w:r w:rsidRPr="00AE0C5F">
        <w:rPr>
          <w:rFonts w:eastAsia="Times New Roman"/>
        </w:rPr>
        <w:t xml:space="preserve"> </w:t>
      </w:r>
    </w:p>
    <w:p w:rsidR="00197F02" w:rsidRPr="00AE0C5F" w:rsidRDefault="00197F02" w:rsidP="00197F02">
      <w:pPr>
        <w:numPr>
          <w:ilvl w:val="1"/>
          <w:numId w:val="1"/>
        </w:numPr>
        <w:tabs>
          <w:tab w:val="left" w:pos="1134"/>
        </w:tabs>
        <w:spacing w:line="360" w:lineRule="auto"/>
        <w:ind w:left="0" w:firstLine="567"/>
        <w:jc w:val="both"/>
        <w:rPr>
          <w:rFonts w:eastAsia="Times New Roman"/>
        </w:rPr>
      </w:pPr>
      <w:r w:rsidRPr="00AE0C5F">
        <w:t>Gimus Mokyklos darbuotojo vaikui, darbuotojui pateikus vaiko gimimą liudijantį dokumentą, darbuotojui skiriama vieno mėnesio minimalios mėnesinės algos dydžio išmoka.</w:t>
      </w:r>
    </w:p>
    <w:p w:rsidR="003149BF" w:rsidRPr="00AE0C5F" w:rsidRDefault="00197F02" w:rsidP="00197F02">
      <w:pPr>
        <w:pStyle w:val="Sraopastraipa"/>
        <w:numPr>
          <w:ilvl w:val="1"/>
          <w:numId w:val="1"/>
        </w:numPr>
        <w:tabs>
          <w:tab w:val="left" w:pos="0"/>
          <w:tab w:val="left" w:pos="1134"/>
        </w:tabs>
        <w:spacing w:line="360" w:lineRule="auto"/>
        <w:ind w:left="0" w:firstLine="567"/>
        <w:rPr>
          <w:color w:val="000000" w:themeColor="text1"/>
        </w:rPr>
      </w:pPr>
      <w:r w:rsidRPr="00AE0C5F">
        <w:rPr>
          <w:rFonts w:eastAsia="Times New Roman"/>
        </w:rPr>
        <w:t>Materialinę pašalpą Mokyklos darbuotojams, išskyrus Mokyklos direktorių, skiria Mokyklos direktorius iš Mokyklai skirtų lėšų.</w:t>
      </w:r>
    </w:p>
    <w:p w:rsidR="000C6603" w:rsidRPr="00AE0C5F" w:rsidRDefault="00C01302" w:rsidP="004F48EE">
      <w:pPr>
        <w:pStyle w:val="Sraopastraipa"/>
        <w:numPr>
          <w:ilvl w:val="0"/>
          <w:numId w:val="1"/>
        </w:numPr>
        <w:tabs>
          <w:tab w:val="left" w:pos="993"/>
        </w:tabs>
        <w:spacing w:line="360" w:lineRule="auto"/>
        <w:ind w:left="142" w:firstLine="426"/>
        <w:jc w:val="both"/>
        <w:rPr>
          <w:color w:val="000000" w:themeColor="text1"/>
        </w:rPr>
      </w:pPr>
      <w:r w:rsidRPr="00AE0C5F">
        <w:rPr>
          <w:b/>
          <w:bCs/>
          <w:color w:val="000000"/>
          <w:lang w:eastAsia="lt-LT"/>
        </w:rPr>
        <w:t>Pareiginės algos bazinis dydis.</w:t>
      </w:r>
      <w:r w:rsidRPr="00AE0C5F">
        <w:rPr>
          <w:bCs/>
          <w:color w:val="000000"/>
          <w:lang w:eastAsia="lt-LT"/>
        </w:rPr>
        <w:t xml:space="preserve"> </w:t>
      </w:r>
      <w:r w:rsidR="004F48EE" w:rsidRPr="00AE0C5F">
        <w:rPr>
          <w:color w:val="000000"/>
          <w:spacing w:val="-4"/>
          <w:lang w:eastAsia="lt-LT"/>
        </w:rPr>
        <w:t>Pareiginės algos koeficiento vienetas yra</w:t>
      </w:r>
      <w:r w:rsidR="002F29F7" w:rsidRPr="00AE0C5F">
        <w:rPr>
          <w:color w:val="000000"/>
          <w:spacing w:val="-4"/>
          <w:lang w:eastAsia="lt-LT"/>
        </w:rPr>
        <w:t xml:space="preserve"> </w:t>
      </w:r>
      <w:r w:rsidR="004F48EE" w:rsidRPr="00AE0C5F">
        <w:rPr>
          <w:color w:val="000000"/>
          <w:spacing w:val="-4"/>
          <w:lang w:eastAsia="lt-LT"/>
        </w:rPr>
        <w:t>Seimo patvirtintas atitinkamų metų Lietuvos Respublikos valstybės politikų, teisėjų, valstybės pareigūnų, valstybės tarnautojų, valstybės ir savivaldybių biudžetinių įstaigų darbuotojų pareiginės algos (atlyginimo) bazinis dydis</w:t>
      </w:r>
      <w:r w:rsidR="002F29F7" w:rsidRPr="00AE0C5F">
        <w:rPr>
          <w:color w:val="000000"/>
          <w:spacing w:val="-4"/>
          <w:lang w:eastAsia="lt-LT"/>
        </w:rPr>
        <w:t xml:space="preserve"> </w:t>
      </w:r>
      <w:r w:rsidR="004F48EE" w:rsidRPr="00AE0C5F">
        <w:rPr>
          <w:color w:val="000000"/>
          <w:spacing w:val="-4"/>
          <w:lang w:eastAsia="lt-LT"/>
        </w:rPr>
        <w:t xml:space="preserve">(toliau – bazinis dydis). Pareiginė alga apskaičiuojama atitinkamą pareiginės algos koeficientą dauginant iš bazinio </w:t>
      </w:r>
      <w:r w:rsidR="004F48EE" w:rsidRPr="00AE0C5F">
        <w:rPr>
          <w:color w:val="000000" w:themeColor="text1"/>
          <w:spacing w:val="-4"/>
          <w:lang w:eastAsia="lt-LT"/>
        </w:rPr>
        <w:t>dydžio.</w:t>
      </w:r>
    </w:p>
    <w:p w:rsidR="00727965" w:rsidRPr="00AE0C5F" w:rsidRDefault="00727965" w:rsidP="00BD4725">
      <w:pPr>
        <w:spacing w:line="360" w:lineRule="auto"/>
        <w:rPr>
          <w:sz w:val="18"/>
          <w:szCs w:val="18"/>
        </w:rPr>
      </w:pPr>
    </w:p>
    <w:p w:rsidR="0005252C" w:rsidRPr="00AE0C5F" w:rsidRDefault="0005252C" w:rsidP="00BD4725">
      <w:pPr>
        <w:pStyle w:val="Default"/>
        <w:spacing w:line="360" w:lineRule="auto"/>
        <w:jc w:val="center"/>
        <w:rPr>
          <w:color w:val="auto"/>
        </w:rPr>
      </w:pPr>
      <w:r w:rsidRPr="00AE0C5F">
        <w:rPr>
          <w:b/>
          <w:bCs/>
          <w:color w:val="auto"/>
        </w:rPr>
        <w:t>V SKYRIUS</w:t>
      </w:r>
    </w:p>
    <w:p w:rsidR="0005252C" w:rsidRPr="00AE0C5F" w:rsidRDefault="0005252C" w:rsidP="00BD4725">
      <w:pPr>
        <w:pStyle w:val="Antrat1"/>
        <w:spacing w:line="360" w:lineRule="auto"/>
        <w:jc w:val="center"/>
        <w:rPr>
          <w:lang w:val="lt-LT"/>
        </w:rPr>
      </w:pPr>
      <w:r w:rsidRPr="00AE0C5F">
        <w:rPr>
          <w:lang w:val="lt-LT"/>
        </w:rPr>
        <w:t>PAREIGINĖS ALGOS NUSTATYMAS</w:t>
      </w:r>
    </w:p>
    <w:p w:rsidR="00E52974" w:rsidRPr="00AE0C5F" w:rsidRDefault="00E52974" w:rsidP="00BD4725">
      <w:pPr>
        <w:autoSpaceDE w:val="0"/>
        <w:autoSpaceDN w:val="0"/>
        <w:adjustRightInd w:val="0"/>
        <w:spacing w:line="360" w:lineRule="auto"/>
        <w:jc w:val="both"/>
        <w:rPr>
          <w:b/>
          <w:bCs/>
          <w:sz w:val="16"/>
          <w:szCs w:val="16"/>
        </w:rPr>
      </w:pPr>
    </w:p>
    <w:p w:rsidR="00574231" w:rsidRPr="00AE0C5F" w:rsidRDefault="00574231" w:rsidP="00BD4725">
      <w:pPr>
        <w:numPr>
          <w:ilvl w:val="0"/>
          <w:numId w:val="1"/>
        </w:numPr>
        <w:tabs>
          <w:tab w:val="left" w:pos="993"/>
        </w:tabs>
        <w:spacing w:line="360" w:lineRule="auto"/>
        <w:ind w:left="0" w:firstLine="567"/>
        <w:jc w:val="both"/>
        <w:rPr>
          <w:rFonts w:eastAsia="Times New Roman"/>
          <w:lang w:eastAsia="lt-LT"/>
        </w:rPr>
      </w:pPr>
      <w:r w:rsidRPr="00AE0C5F">
        <w:rPr>
          <w:rFonts w:eastAsia="Times New Roman"/>
          <w:lang w:eastAsia="lt-LT"/>
        </w:rPr>
        <w:t xml:space="preserve">Bendrojo ugdymo pedagogui pareiginės algos pastovioji dalis nustatoma pagal LR </w:t>
      </w:r>
      <w:r w:rsidR="00D044E9" w:rsidRPr="00AE0C5F">
        <w:rPr>
          <w:rFonts w:eastAsia="Times New Roman"/>
          <w:lang w:eastAsia="lt-LT"/>
        </w:rPr>
        <w:t xml:space="preserve">valstybės ir savivaldybių įstaigų darbuotojų ir komisijų narių darbo apmokėjimo </w:t>
      </w:r>
      <w:r w:rsidRPr="00AE0C5F">
        <w:rPr>
          <w:rFonts w:eastAsia="Times New Roman"/>
          <w:lang w:eastAsia="lt-LT"/>
        </w:rPr>
        <w:t>įstatymo 5 priedą, atsižvelgiant į pedagoginio darbo stažą, kvalifikacinę kategoriją ir veiklos sudėtingumą.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686B63" w:rsidRPr="00AE0C5F" w:rsidTr="002D3AAD">
        <w:trPr>
          <w:trHeight w:val="275"/>
          <w:tblHeader/>
          <w:jc w:val="center"/>
        </w:trPr>
        <w:tc>
          <w:tcPr>
            <w:tcW w:w="1696" w:type="dxa"/>
            <w:vMerge w:val="restart"/>
            <w:tcMar>
              <w:top w:w="0" w:type="dxa"/>
              <w:left w:w="108" w:type="dxa"/>
              <w:bottom w:w="0" w:type="dxa"/>
              <w:right w:w="108" w:type="dxa"/>
            </w:tcMar>
            <w:vAlign w:val="center"/>
            <w:hideMark/>
          </w:tcPr>
          <w:p w:rsidR="00686B63" w:rsidRPr="00AE0C5F" w:rsidRDefault="00686B63" w:rsidP="00686B63">
            <w:pPr>
              <w:spacing w:line="360" w:lineRule="auto"/>
              <w:ind w:right="38"/>
            </w:pPr>
            <w:r w:rsidRPr="00AE0C5F">
              <w:rPr>
                <w:bCs/>
              </w:rPr>
              <w:t xml:space="preserve">Kvalifikacinė kategorija </w:t>
            </w:r>
          </w:p>
        </w:tc>
        <w:tc>
          <w:tcPr>
            <w:tcW w:w="7371" w:type="dxa"/>
            <w:gridSpan w:val="7"/>
            <w:tcMar>
              <w:top w:w="0" w:type="dxa"/>
              <w:left w:w="108" w:type="dxa"/>
              <w:bottom w:w="0" w:type="dxa"/>
              <w:right w:w="108" w:type="dxa"/>
            </w:tcMar>
            <w:vAlign w:val="center"/>
            <w:hideMark/>
          </w:tcPr>
          <w:p w:rsidR="00686B63" w:rsidRPr="00AE0C5F" w:rsidRDefault="00686B63" w:rsidP="00686B63">
            <w:pPr>
              <w:spacing w:line="360" w:lineRule="auto"/>
              <w:ind w:right="38"/>
              <w:jc w:val="center"/>
            </w:pPr>
            <w:r w:rsidRPr="00AE0C5F">
              <w:rPr>
                <w:bCs/>
              </w:rPr>
              <w:t>Pastoviosios dalies koeficientai</w:t>
            </w:r>
          </w:p>
        </w:tc>
      </w:tr>
      <w:tr w:rsidR="00686B63" w:rsidRPr="00AE0C5F" w:rsidTr="002D3AAD">
        <w:trPr>
          <w:trHeight w:val="275"/>
          <w:tblHeader/>
          <w:jc w:val="center"/>
        </w:trPr>
        <w:tc>
          <w:tcPr>
            <w:tcW w:w="1696" w:type="dxa"/>
            <w:vMerge/>
            <w:vAlign w:val="center"/>
            <w:hideMark/>
          </w:tcPr>
          <w:p w:rsidR="00686B63" w:rsidRPr="00AE0C5F" w:rsidRDefault="00686B63" w:rsidP="00686B63">
            <w:pPr>
              <w:spacing w:line="360" w:lineRule="auto"/>
              <w:ind w:right="38"/>
            </w:pPr>
          </w:p>
        </w:tc>
        <w:tc>
          <w:tcPr>
            <w:tcW w:w="7371" w:type="dxa"/>
            <w:gridSpan w:val="7"/>
            <w:tcMar>
              <w:top w:w="0" w:type="dxa"/>
              <w:left w:w="108" w:type="dxa"/>
              <w:bottom w:w="0" w:type="dxa"/>
              <w:right w:w="108" w:type="dxa"/>
            </w:tcMar>
            <w:vAlign w:val="center"/>
            <w:hideMark/>
          </w:tcPr>
          <w:p w:rsidR="00686B63" w:rsidRPr="00AE0C5F" w:rsidRDefault="00686B63" w:rsidP="00686B63">
            <w:pPr>
              <w:spacing w:line="360" w:lineRule="auto"/>
              <w:jc w:val="center"/>
            </w:pPr>
            <w:r w:rsidRPr="00AE0C5F">
              <w:rPr>
                <w:bCs/>
              </w:rPr>
              <w:t>pedagoginio darbo stažas (metais)</w:t>
            </w:r>
          </w:p>
        </w:tc>
      </w:tr>
      <w:tr w:rsidR="00686B63" w:rsidRPr="00AE0C5F" w:rsidTr="002D3AAD">
        <w:trPr>
          <w:trHeight w:val="1121"/>
          <w:tblHeader/>
          <w:jc w:val="center"/>
        </w:trPr>
        <w:tc>
          <w:tcPr>
            <w:tcW w:w="1696" w:type="dxa"/>
            <w:vMerge/>
            <w:vAlign w:val="center"/>
            <w:hideMark/>
          </w:tcPr>
          <w:p w:rsidR="00686B63" w:rsidRPr="00AE0C5F" w:rsidRDefault="00686B63" w:rsidP="00686B63">
            <w:pPr>
              <w:spacing w:line="360" w:lineRule="auto"/>
              <w:ind w:right="38"/>
            </w:pPr>
          </w:p>
        </w:tc>
        <w:tc>
          <w:tcPr>
            <w:tcW w:w="70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pPr>
            <w:r w:rsidRPr="00AE0C5F">
              <w:rPr>
                <w:bCs/>
              </w:rPr>
              <w:t>iki 2</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pPr>
            <w:r w:rsidRPr="00AE0C5F">
              <w:rPr>
                <w:bCs/>
                <w:color w:val="000000"/>
              </w:rPr>
              <w:t xml:space="preserve">nuo daugiau kaip </w:t>
            </w:r>
            <w:r w:rsidRPr="00AE0C5F">
              <w:rPr>
                <w:bCs/>
              </w:rPr>
              <w:t>2 iki 5</w:t>
            </w:r>
          </w:p>
        </w:tc>
        <w:tc>
          <w:tcPr>
            <w:tcW w:w="992" w:type="dxa"/>
            <w:tcMar>
              <w:top w:w="0" w:type="dxa"/>
              <w:left w:w="108" w:type="dxa"/>
              <w:bottom w:w="0" w:type="dxa"/>
              <w:right w:w="108" w:type="dxa"/>
            </w:tcMar>
            <w:vAlign w:val="center"/>
            <w:hideMark/>
          </w:tcPr>
          <w:p w:rsidR="00686B63" w:rsidRPr="00AE0C5F" w:rsidRDefault="00686B63" w:rsidP="00686B63">
            <w:pPr>
              <w:spacing w:line="360" w:lineRule="auto"/>
              <w:jc w:val="center"/>
            </w:pPr>
            <w:r w:rsidRPr="00AE0C5F">
              <w:rPr>
                <w:bCs/>
                <w:color w:val="000000"/>
              </w:rPr>
              <w:t xml:space="preserve">nuo daugiau kaip </w:t>
            </w:r>
            <w:r w:rsidRPr="00AE0C5F">
              <w:rPr>
                <w:bCs/>
              </w:rPr>
              <w:t>5 iki 10</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pPr>
            <w:r w:rsidRPr="00AE0C5F">
              <w:rPr>
                <w:bCs/>
                <w:color w:val="000000"/>
              </w:rPr>
              <w:t xml:space="preserve">nuo daugiau kaip </w:t>
            </w:r>
            <w:r w:rsidRPr="00AE0C5F">
              <w:rPr>
                <w:bCs/>
              </w:rPr>
              <w:t>10 iki 15</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pPr>
            <w:r w:rsidRPr="00AE0C5F">
              <w:rPr>
                <w:bCs/>
                <w:color w:val="000000"/>
              </w:rPr>
              <w:t xml:space="preserve">nuo daugiau kaip </w:t>
            </w:r>
            <w:r w:rsidRPr="00AE0C5F">
              <w:rPr>
                <w:bCs/>
              </w:rPr>
              <w:t>15 iki 20</w:t>
            </w:r>
          </w:p>
        </w:tc>
        <w:tc>
          <w:tcPr>
            <w:tcW w:w="1139" w:type="dxa"/>
            <w:tcMar>
              <w:top w:w="0" w:type="dxa"/>
              <w:left w:w="108" w:type="dxa"/>
              <w:bottom w:w="0" w:type="dxa"/>
              <w:right w:w="108" w:type="dxa"/>
            </w:tcMar>
            <w:vAlign w:val="center"/>
            <w:hideMark/>
          </w:tcPr>
          <w:p w:rsidR="00686B63" w:rsidRPr="00AE0C5F" w:rsidRDefault="00686B63" w:rsidP="00686B63">
            <w:pPr>
              <w:spacing w:line="360" w:lineRule="auto"/>
              <w:ind w:right="38" w:hanging="47"/>
              <w:jc w:val="center"/>
            </w:pPr>
            <w:r w:rsidRPr="00AE0C5F">
              <w:rPr>
                <w:bCs/>
                <w:color w:val="000000"/>
              </w:rPr>
              <w:t xml:space="preserve">nuo daugiau kaip </w:t>
            </w:r>
            <w:r w:rsidRPr="00AE0C5F">
              <w:rPr>
                <w:bCs/>
              </w:rPr>
              <w:t>20 iki 25</w:t>
            </w:r>
          </w:p>
        </w:tc>
        <w:tc>
          <w:tcPr>
            <w:tcW w:w="112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pPr>
            <w:r w:rsidRPr="00AE0C5F">
              <w:rPr>
                <w:bCs/>
              </w:rPr>
              <w:t>daugiau kaip 25</w:t>
            </w:r>
          </w:p>
        </w:tc>
      </w:tr>
      <w:tr w:rsidR="00686B63" w:rsidRPr="00AE0C5F" w:rsidTr="002D3AAD">
        <w:trPr>
          <w:trHeight w:val="319"/>
          <w:jc w:val="center"/>
        </w:trPr>
        <w:tc>
          <w:tcPr>
            <w:tcW w:w="9067" w:type="dxa"/>
            <w:gridSpan w:val="8"/>
            <w:tcMar>
              <w:top w:w="0" w:type="dxa"/>
              <w:left w:w="108" w:type="dxa"/>
              <w:bottom w:w="0" w:type="dxa"/>
              <w:right w:w="108" w:type="dxa"/>
            </w:tcMar>
            <w:vAlign w:val="center"/>
            <w:hideMark/>
          </w:tcPr>
          <w:p w:rsidR="00686B63" w:rsidRPr="00AE0C5F" w:rsidRDefault="00686B63" w:rsidP="00686B63">
            <w:pPr>
              <w:spacing w:line="360" w:lineRule="auto"/>
              <w:ind w:right="38"/>
              <w:jc w:val="center"/>
            </w:pPr>
            <w:r w:rsidRPr="00AE0C5F">
              <w:rPr>
                <w:bCs/>
              </w:rPr>
              <w:t>Nesuteiktos kvalifikacinės kategorijos</w:t>
            </w:r>
          </w:p>
        </w:tc>
      </w:tr>
      <w:tr w:rsidR="00686B63" w:rsidRPr="00AE0C5F" w:rsidTr="002D3AAD">
        <w:trPr>
          <w:trHeight w:val="307"/>
          <w:jc w:val="center"/>
        </w:trPr>
        <w:tc>
          <w:tcPr>
            <w:tcW w:w="1696"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Mokytojas</w:t>
            </w:r>
          </w:p>
        </w:tc>
        <w:tc>
          <w:tcPr>
            <w:tcW w:w="70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7,44</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7,47</w:t>
            </w:r>
          </w:p>
        </w:tc>
        <w:tc>
          <w:tcPr>
            <w:tcW w:w="992"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7,53</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7,67</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7,91</w:t>
            </w:r>
          </w:p>
        </w:tc>
        <w:tc>
          <w:tcPr>
            <w:tcW w:w="113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7,94</w:t>
            </w:r>
          </w:p>
        </w:tc>
        <w:tc>
          <w:tcPr>
            <w:tcW w:w="112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7,98</w:t>
            </w:r>
          </w:p>
        </w:tc>
      </w:tr>
      <w:tr w:rsidR="00686B63" w:rsidRPr="00AE0C5F" w:rsidTr="002D3AAD">
        <w:trPr>
          <w:trHeight w:val="380"/>
          <w:jc w:val="center"/>
        </w:trPr>
        <w:tc>
          <w:tcPr>
            <w:tcW w:w="9067" w:type="dxa"/>
            <w:gridSpan w:val="8"/>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Suteiktos kvalifikacinės kategorijos</w:t>
            </w:r>
          </w:p>
        </w:tc>
      </w:tr>
      <w:tr w:rsidR="00686B63" w:rsidRPr="00AE0C5F" w:rsidTr="002D3AAD">
        <w:trPr>
          <w:jc w:val="center"/>
        </w:trPr>
        <w:tc>
          <w:tcPr>
            <w:tcW w:w="1696"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lastRenderedPageBreak/>
              <w:t>Mokytojas</w:t>
            </w:r>
          </w:p>
        </w:tc>
        <w:tc>
          <w:tcPr>
            <w:tcW w:w="70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7,99</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left="-110" w:right="38"/>
              <w:jc w:val="center"/>
              <w:rPr>
                <w:bCs/>
              </w:rPr>
            </w:pPr>
            <w:r w:rsidRPr="00AE0C5F">
              <w:rPr>
                <w:bCs/>
              </w:rPr>
              <w:t>8,01</w:t>
            </w:r>
          </w:p>
        </w:tc>
        <w:tc>
          <w:tcPr>
            <w:tcW w:w="992"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8,02</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8,06</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8,08</w:t>
            </w:r>
          </w:p>
        </w:tc>
        <w:tc>
          <w:tcPr>
            <w:tcW w:w="113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8,11</w:t>
            </w:r>
          </w:p>
        </w:tc>
        <w:tc>
          <w:tcPr>
            <w:tcW w:w="112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8,17</w:t>
            </w:r>
          </w:p>
        </w:tc>
      </w:tr>
      <w:tr w:rsidR="00686B63" w:rsidRPr="00AE0C5F" w:rsidTr="002D3AAD">
        <w:trPr>
          <w:jc w:val="center"/>
        </w:trPr>
        <w:tc>
          <w:tcPr>
            <w:tcW w:w="1696"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Vyresnysis mokytojas</w:t>
            </w:r>
          </w:p>
        </w:tc>
        <w:tc>
          <w:tcPr>
            <w:tcW w:w="70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8,18</w:t>
            </w:r>
          </w:p>
        </w:tc>
        <w:tc>
          <w:tcPr>
            <w:tcW w:w="992"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8,21</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8,25</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8,58</w:t>
            </w:r>
          </w:p>
        </w:tc>
        <w:tc>
          <w:tcPr>
            <w:tcW w:w="113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8,62</w:t>
            </w:r>
          </w:p>
        </w:tc>
        <w:tc>
          <w:tcPr>
            <w:tcW w:w="112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8,66</w:t>
            </w:r>
          </w:p>
        </w:tc>
      </w:tr>
      <w:tr w:rsidR="00686B63" w:rsidRPr="00AE0C5F" w:rsidTr="002D3AAD">
        <w:trPr>
          <w:jc w:val="center"/>
        </w:trPr>
        <w:tc>
          <w:tcPr>
            <w:tcW w:w="1696"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Mokytojas metodininkas</w:t>
            </w:r>
          </w:p>
        </w:tc>
        <w:tc>
          <w:tcPr>
            <w:tcW w:w="709" w:type="dxa"/>
            <w:tcMar>
              <w:top w:w="0" w:type="dxa"/>
              <w:left w:w="108" w:type="dxa"/>
              <w:bottom w:w="0" w:type="dxa"/>
              <w:right w:w="108" w:type="dxa"/>
            </w:tcMar>
            <w:vAlign w:val="center"/>
            <w:hideMark/>
          </w:tcPr>
          <w:p w:rsidR="00686B63" w:rsidRPr="00AE0C5F" w:rsidRDefault="00686B63" w:rsidP="00686B63">
            <w:pPr>
              <w:spacing w:line="360" w:lineRule="auto"/>
              <w:ind w:right="38"/>
              <w:rPr>
                <w:bCs/>
              </w:rPr>
            </w:pP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rPr>
                <w:bCs/>
              </w:rPr>
            </w:pPr>
          </w:p>
        </w:tc>
        <w:tc>
          <w:tcPr>
            <w:tcW w:w="992"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8,74</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8,9</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9,18</w:t>
            </w:r>
          </w:p>
        </w:tc>
        <w:tc>
          <w:tcPr>
            <w:tcW w:w="113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9,22</w:t>
            </w:r>
          </w:p>
        </w:tc>
        <w:tc>
          <w:tcPr>
            <w:tcW w:w="112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9,28</w:t>
            </w:r>
          </w:p>
        </w:tc>
      </w:tr>
      <w:tr w:rsidR="00686B63" w:rsidRPr="00AE0C5F" w:rsidTr="002D3AAD">
        <w:trPr>
          <w:jc w:val="center"/>
        </w:trPr>
        <w:tc>
          <w:tcPr>
            <w:tcW w:w="1696"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Mokytojas ekspertas</w:t>
            </w:r>
          </w:p>
        </w:tc>
        <w:tc>
          <w:tcPr>
            <w:tcW w:w="709" w:type="dxa"/>
            <w:tcMar>
              <w:top w:w="0" w:type="dxa"/>
              <w:left w:w="108" w:type="dxa"/>
              <w:bottom w:w="0" w:type="dxa"/>
              <w:right w:w="108" w:type="dxa"/>
            </w:tcMar>
            <w:vAlign w:val="center"/>
            <w:hideMark/>
          </w:tcPr>
          <w:p w:rsidR="00686B63" w:rsidRPr="00AE0C5F" w:rsidRDefault="00686B63" w:rsidP="00686B63">
            <w:pPr>
              <w:spacing w:line="360" w:lineRule="auto"/>
              <w:ind w:right="38"/>
              <w:rPr>
                <w:bCs/>
              </w:rPr>
            </w:pP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rPr>
                <w:bCs/>
              </w:rPr>
            </w:pPr>
          </w:p>
        </w:tc>
        <w:tc>
          <w:tcPr>
            <w:tcW w:w="992"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9,94</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10,1</w:t>
            </w:r>
          </w:p>
        </w:tc>
        <w:tc>
          <w:tcPr>
            <w:tcW w:w="1134"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10,36</w:t>
            </w:r>
          </w:p>
        </w:tc>
        <w:tc>
          <w:tcPr>
            <w:tcW w:w="113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10,4</w:t>
            </w:r>
          </w:p>
        </w:tc>
        <w:tc>
          <w:tcPr>
            <w:tcW w:w="1129" w:type="dxa"/>
            <w:tcMar>
              <w:top w:w="0" w:type="dxa"/>
              <w:left w:w="108" w:type="dxa"/>
              <w:bottom w:w="0" w:type="dxa"/>
              <w:right w:w="108" w:type="dxa"/>
            </w:tcMar>
            <w:vAlign w:val="center"/>
            <w:hideMark/>
          </w:tcPr>
          <w:p w:rsidR="00686B63" w:rsidRPr="00AE0C5F" w:rsidRDefault="00686B63" w:rsidP="00686B63">
            <w:pPr>
              <w:spacing w:line="360" w:lineRule="auto"/>
              <w:ind w:right="38"/>
              <w:jc w:val="center"/>
              <w:rPr>
                <w:bCs/>
              </w:rPr>
            </w:pPr>
            <w:r w:rsidRPr="00AE0C5F">
              <w:rPr>
                <w:bCs/>
              </w:rPr>
              <w:t>10,45</w:t>
            </w:r>
          </w:p>
        </w:tc>
      </w:tr>
    </w:tbl>
    <w:p w:rsidR="00305123" w:rsidRPr="00AE0C5F" w:rsidRDefault="00305123" w:rsidP="00BD4725">
      <w:pPr>
        <w:spacing w:line="360" w:lineRule="auto"/>
      </w:pPr>
    </w:p>
    <w:p w:rsidR="003E61E2" w:rsidRPr="00AE0C5F" w:rsidRDefault="003E61E2" w:rsidP="00BD4725">
      <w:pPr>
        <w:pStyle w:val="Default"/>
        <w:numPr>
          <w:ilvl w:val="0"/>
          <w:numId w:val="1"/>
        </w:numPr>
        <w:tabs>
          <w:tab w:val="left" w:pos="993"/>
        </w:tabs>
        <w:spacing w:line="360" w:lineRule="auto"/>
        <w:ind w:left="0" w:firstLine="567"/>
        <w:jc w:val="both"/>
        <w:rPr>
          <w:color w:val="auto"/>
        </w:rPr>
      </w:pPr>
      <w:r w:rsidRPr="00AE0C5F">
        <w:rPr>
          <w:color w:val="auto"/>
        </w:rPr>
        <w:t>Jeigu mokytojo veiklos sudėtingumas yra laikino pobūdžio</w:t>
      </w:r>
      <w:r w:rsidR="00EA450B" w:rsidRPr="00AE0C5F">
        <w:rPr>
          <w:color w:val="auto"/>
        </w:rPr>
        <w:t xml:space="preserve"> (trumpesnis nei mokslo metai)</w:t>
      </w:r>
      <w:r w:rsidRPr="00AE0C5F">
        <w:rPr>
          <w:color w:val="auto"/>
        </w:rPr>
        <w:t xml:space="preserve">, nustatytą laikotarpį prie pareiginės algos mokama priemoka. </w:t>
      </w:r>
    </w:p>
    <w:p w:rsidR="003E61E2" w:rsidRPr="00AE0C5F" w:rsidRDefault="003E61E2" w:rsidP="00BD4725">
      <w:pPr>
        <w:numPr>
          <w:ilvl w:val="0"/>
          <w:numId w:val="1"/>
        </w:numPr>
        <w:tabs>
          <w:tab w:val="left" w:pos="993"/>
          <w:tab w:val="left" w:pos="1134"/>
        </w:tabs>
        <w:autoSpaceDE w:val="0"/>
        <w:autoSpaceDN w:val="0"/>
        <w:adjustRightInd w:val="0"/>
        <w:spacing w:line="360" w:lineRule="auto"/>
        <w:ind w:left="0" w:firstLine="567"/>
        <w:jc w:val="both"/>
      </w:pPr>
      <w:r w:rsidRPr="00AE0C5F">
        <w:t>Jeigu mokytojo veiklos sudėtingumas yra nuolatinio pobūdžio</w:t>
      </w:r>
      <w:r w:rsidR="00EA450B" w:rsidRPr="00AE0C5F">
        <w:t xml:space="preserve"> (mokslo metai)</w:t>
      </w:r>
      <w:r w:rsidRPr="00AE0C5F">
        <w:t>, darbo laikotarpiu nustatyta dalimi yra didinamas pareiginės algos pastoviosios dalies koeficientas</w:t>
      </w:r>
      <w:r w:rsidR="001F424D" w:rsidRPr="00AE0C5F">
        <w:t xml:space="preserve"> (terminuotam laikotarpiui)</w:t>
      </w:r>
      <w:r w:rsidRPr="00AE0C5F">
        <w:t>.</w:t>
      </w:r>
    </w:p>
    <w:p w:rsidR="003E61E2" w:rsidRPr="00AE0C5F" w:rsidRDefault="003E61E2" w:rsidP="00BD4725">
      <w:pPr>
        <w:numPr>
          <w:ilvl w:val="0"/>
          <w:numId w:val="1"/>
        </w:numPr>
        <w:tabs>
          <w:tab w:val="left" w:pos="993"/>
        </w:tabs>
        <w:spacing w:line="360" w:lineRule="auto"/>
        <w:ind w:left="0" w:firstLine="567"/>
        <w:jc w:val="both"/>
      </w:pPr>
      <w:r w:rsidRPr="00AE0C5F">
        <w:t xml:space="preserve">Pareiginės algos pastoviosios dalies koeficientai dėl veiklos sudėtingumo didinami </w:t>
      </w:r>
      <w:r w:rsidR="00C73E3A" w:rsidRPr="00AE0C5F">
        <w:t>1</w:t>
      </w:r>
      <w:r w:rsidRPr="00AE0C5F">
        <w:t>–15 procentų:</w:t>
      </w:r>
    </w:p>
    <w:p w:rsidR="003E61E2" w:rsidRPr="00AE0C5F" w:rsidRDefault="003E61E2" w:rsidP="00BD4725">
      <w:pPr>
        <w:spacing w:line="360" w:lineRule="auto"/>
        <w:ind w:firstLine="567"/>
        <w:jc w:val="both"/>
      </w:pPr>
      <w:r w:rsidRPr="00AE0C5F">
        <w:t xml:space="preserve">- kai klasėje ugdomi </w:t>
      </w:r>
      <w:r w:rsidR="00C73E3A" w:rsidRPr="00AE0C5F">
        <w:t>vienas</w:t>
      </w:r>
      <w:r w:rsidRPr="00AE0C5F">
        <w:t xml:space="preserve"> ir daugiau mokinių, dėl įgimtų ar įgytų sutrikimų turinčių vidutinius</w:t>
      </w:r>
      <w:r w:rsidR="00C73E3A" w:rsidRPr="00AE0C5F">
        <w:t>, didelius ar labai didelius</w:t>
      </w:r>
      <w:r w:rsidRPr="00AE0C5F">
        <w:t xml:space="preserve"> specialiuosius ugdymosi poreikius, ir (arba) 1 ir daugiau mokinių, dėl įgimtų ar įgytų sutrikimų turinčių didelių ar labai didelių specialiųjų ugdymosi poreikių;</w:t>
      </w:r>
    </w:p>
    <w:p w:rsidR="004C59CB" w:rsidRPr="00AE0C5F" w:rsidRDefault="004C59CB" w:rsidP="00BD4725">
      <w:pPr>
        <w:spacing w:line="360" w:lineRule="auto"/>
        <w:ind w:firstLine="567"/>
        <w:jc w:val="both"/>
      </w:pPr>
      <w:r w:rsidRPr="00AE0C5F">
        <w:t>- kai yra mokinių dėl nepalankių aplinkos veiksnių turinčių specialiųjų ugdymosi poreikių;</w:t>
      </w:r>
    </w:p>
    <w:p w:rsidR="003E61E2" w:rsidRPr="00AE0C5F" w:rsidRDefault="003E61E2" w:rsidP="00BD4725">
      <w:pPr>
        <w:spacing w:line="360" w:lineRule="auto"/>
        <w:ind w:firstLine="567"/>
        <w:jc w:val="both"/>
      </w:pPr>
      <w:r w:rsidRPr="00AE0C5F">
        <w:t>- kai mokiniui dėl ligos ar patologinės būklės skirtas mokymas namuose;</w:t>
      </w:r>
    </w:p>
    <w:p w:rsidR="003E61E2" w:rsidRPr="00AE0C5F" w:rsidRDefault="003E61E2" w:rsidP="00BD4725">
      <w:pPr>
        <w:spacing w:line="360" w:lineRule="auto"/>
        <w:ind w:firstLine="567"/>
        <w:jc w:val="both"/>
      </w:pPr>
      <w:r w:rsidRPr="00AE0C5F">
        <w:t xml:space="preserve">- kai vykdomas mokymas pagal tarptautinio </w:t>
      </w:r>
      <w:proofErr w:type="spellStart"/>
      <w:r w:rsidRPr="00AE0C5F">
        <w:t>bakalaureato</w:t>
      </w:r>
      <w:proofErr w:type="spellEnd"/>
      <w:r w:rsidRPr="00AE0C5F">
        <w:t xml:space="preserve"> programas;</w:t>
      </w:r>
    </w:p>
    <w:p w:rsidR="003E61E2" w:rsidRPr="00AE0C5F" w:rsidRDefault="003E61E2" w:rsidP="00BD4725">
      <w:pPr>
        <w:spacing w:line="360" w:lineRule="auto"/>
        <w:ind w:firstLine="567"/>
        <w:jc w:val="both"/>
      </w:pPr>
      <w:r w:rsidRPr="00AE0C5F">
        <w:t>-</w:t>
      </w:r>
      <w:r w:rsidR="00D673E0" w:rsidRPr="00AE0C5F">
        <w:t xml:space="preserve"> </w:t>
      </w:r>
      <w:r w:rsidRPr="00AE0C5F">
        <w:t>kai yra mokiniai užsieniečiai ar Lietuvos Respublikos piliečiai, atvykusieji gyventi į Lietuvos Respubliką, nemokantys valstybinės kalbos, dvejus metus nuo mokinio mokymosi pradžios Lietuvos Respublikoje pagal bendrojo ugdymo mokymo programą.</w:t>
      </w:r>
    </w:p>
    <w:p w:rsidR="001F424D" w:rsidRPr="00AE0C5F" w:rsidRDefault="00016C46" w:rsidP="00BD4725">
      <w:pPr>
        <w:numPr>
          <w:ilvl w:val="0"/>
          <w:numId w:val="1"/>
        </w:numPr>
        <w:tabs>
          <w:tab w:val="left" w:pos="993"/>
        </w:tabs>
        <w:spacing w:line="360" w:lineRule="auto"/>
        <w:ind w:left="0" w:firstLine="567"/>
        <w:jc w:val="both"/>
      </w:pPr>
      <w:r w:rsidRPr="00AE0C5F">
        <w:t>Mokyklos direktoriaus</w:t>
      </w:r>
      <w:r w:rsidR="00015122" w:rsidRPr="00AE0C5F">
        <w:t xml:space="preserve"> atskiru sprendimu pastoviosios dalies koeficientai g</w:t>
      </w:r>
      <w:r w:rsidR="001F424D" w:rsidRPr="00AE0C5F">
        <w:t xml:space="preserve">ali būti didinami iki 20 procentų pagal kitus </w:t>
      </w:r>
      <w:r w:rsidR="00015122" w:rsidRPr="00AE0C5F">
        <w:t>vidinius</w:t>
      </w:r>
      <w:r w:rsidR="001F424D" w:rsidRPr="00AE0C5F">
        <w:t xml:space="preserve"> nustatytus kriterijus.</w:t>
      </w:r>
    </w:p>
    <w:p w:rsidR="003E61E2" w:rsidRPr="00AE0C5F" w:rsidRDefault="003E61E2" w:rsidP="00BD4725">
      <w:pPr>
        <w:numPr>
          <w:ilvl w:val="0"/>
          <w:numId w:val="1"/>
        </w:numPr>
        <w:tabs>
          <w:tab w:val="left" w:pos="993"/>
        </w:tabs>
        <w:spacing w:line="360" w:lineRule="auto"/>
        <w:ind w:left="0" w:firstLine="567"/>
        <w:jc w:val="both"/>
      </w:pPr>
      <w:r w:rsidRPr="00AE0C5F">
        <w:t>Jeigu mokytojo veikla atitinka du ir daugiau nustatytų kriterijų, jo pareiginės algos pastoviosios dalies koeficientas gali būti didinamas ne daugiau kaip 25 procentais.</w:t>
      </w:r>
    </w:p>
    <w:p w:rsidR="00EE4B8A" w:rsidRPr="00AE0C5F" w:rsidRDefault="00EE4B8A" w:rsidP="00BD4725">
      <w:pPr>
        <w:numPr>
          <w:ilvl w:val="0"/>
          <w:numId w:val="1"/>
        </w:numPr>
        <w:tabs>
          <w:tab w:val="left" w:pos="993"/>
        </w:tabs>
        <w:spacing w:line="360" w:lineRule="auto"/>
        <w:ind w:left="142" w:firstLine="425"/>
        <w:jc w:val="both"/>
      </w:pPr>
      <w:r w:rsidRPr="00AE0C5F">
        <w:rPr>
          <w:b/>
        </w:rPr>
        <w:lastRenderedPageBreak/>
        <w:t xml:space="preserve">Mokytojų, dirbančių pagal ikimokyklinio ugdymo programą, </w:t>
      </w:r>
      <w:r w:rsidR="00305123" w:rsidRPr="00AE0C5F">
        <w:rPr>
          <w:b/>
        </w:rPr>
        <w:t xml:space="preserve">ir meninio ugdymo mokytojų </w:t>
      </w:r>
      <w:r w:rsidRPr="00AE0C5F">
        <w:t>pareiginės algos pastovioji dalis nustatoma: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686B63" w:rsidRPr="00AE0C5F" w:rsidTr="002D3AAD">
        <w:trPr>
          <w:trHeight w:val="275"/>
          <w:jc w:val="center"/>
        </w:trPr>
        <w:tc>
          <w:tcPr>
            <w:tcW w:w="1995" w:type="dxa"/>
            <w:vMerge w:val="restart"/>
            <w:tcMar>
              <w:top w:w="0" w:type="dxa"/>
              <w:left w:w="108" w:type="dxa"/>
              <w:bottom w:w="0" w:type="dxa"/>
              <w:right w:w="108" w:type="dxa"/>
            </w:tcMar>
            <w:vAlign w:val="center"/>
            <w:hideMark/>
          </w:tcPr>
          <w:p w:rsidR="00686B63" w:rsidRPr="00AE0C5F" w:rsidRDefault="00686B63" w:rsidP="002D3AAD">
            <w:pPr>
              <w:ind w:right="38"/>
              <w:rPr>
                <w:bCs/>
              </w:rPr>
            </w:pPr>
            <w:r w:rsidRPr="00AE0C5F">
              <w:rPr>
                <w:bCs/>
              </w:rPr>
              <w:t xml:space="preserve">Kvalifikacinė </w:t>
            </w:r>
          </w:p>
          <w:p w:rsidR="00686B63" w:rsidRPr="00AE0C5F" w:rsidRDefault="00686B63" w:rsidP="002D3AAD">
            <w:pPr>
              <w:rPr>
                <w:bCs/>
              </w:rPr>
            </w:pPr>
            <w:r w:rsidRPr="00AE0C5F">
              <w:rPr>
                <w:bCs/>
              </w:rPr>
              <w:t xml:space="preserve">kategorija </w:t>
            </w:r>
          </w:p>
        </w:tc>
        <w:tc>
          <w:tcPr>
            <w:tcW w:w="7209" w:type="dxa"/>
            <w:gridSpan w:val="7"/>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Pastoviosios dalies koeficientai</w:t>
            </w:r>
          </w:p>
        </w:tc>
      </w:tr>
      <w:tr w:rsidR="00686B63" w:rsidRPr="00AE0C5F" w:rsidTr="002D3AAD">
        <w:trPr>
          <w:trHeight w:val="275"/>
          <w:jc w:val="center"/>
        </w:trPr>
        <w:tc>
          <w:tcPr>
            <w:tcW w:w="1995" w:type="dxa"/>
            <w:vMerge/>
            <w:vAlign w:val="center"/>
            <w:hideMark/>
          </w:tcPr>
          <w:p w:rsidR="00686B63" w:rsidRPr="00AE0C5F" w:rsidRDefault="00686B63" w:rsidP="002D3AAD">
            <w:pPr>
              <w:ind w:right="38"/>
              <w:rPr>
                <w:bCs/>
              </w:rPr>
            </w:pPr>
          </w:p>
        </w:tc>
        <w:tc>
          <w:tcPr>
            <w:tcW w:w="7209" w:type="dxa"/>
            <w:gridSpan w:val="7"/>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pedagoginio darbo stažas (metais)</w:t>
            </w:r>
          </w:p>
        </w:tc>
      </w:tr>
      <w:tr w:rsidR="00686B63" w:rsidRPr="00AE0C5F" w:rsidTr="002D3AAD">
        <w:trPr>
          <w:trHeight w:val="1121"/>
          <w:jc w:val="center"/>
        </w:trPr>
        <w:tc>
          <w:tcPr>
            <w:tcW w:w="1995" w:type="dxa"/>
            <w:vMerge/>
            <w:vAlign w:val="center"/>
            <w:hideMark/>
          </w:tcPr>
          <w:p w:rsidR="00686B63" w:rsidRPr="00AE0C5F" w:rsidRDefault="00686B63" w:rsidP="002D3AAD">
            <w:pPr>
              <w:ind w:right="38"/>
              <w:rPr>
                <w:bCs/>
              </w:rPr>
            </w:pPr>
          </w:p>
        </w:tc>
        <w:tc>
          <w:tcPr>
            <w:tcW w:w="835" w:type="dxa"/>
            <w:tcMar>
              <w:top w:w="0" w:type="dxa"/>
              <w:left w:w="108" w:type="dxa"/>
              <w:bottom w:w="0" w:type="dxa"/>
              <w:right w:w="108" w:type="dxa"/>
            </w:tcMar>
            <w:vAlign w:val="center"/>
            <w:hideMark/>
          </w:tcPr>
          <w:p w:rsidR="00686B63" w:rsidRPr="00AE0C5F" w:rsidRDefault="00686B63" w:rsidP="002D3AAD">
            <w:pPr>
              <w:jc w:val="center"/>
              <w:rPr>
                <w:bCs/>
              </w:rPr>
            </w:pPr>
            <w:r w:rsidRPr="00AE0C5F">
              <w:rPr>
                <w:bCs/>
              </w:rPr>
              <w:t>iki 2</w:t>
            </w:r>
          </w:p>
        </w:tc>
        <w:tc>
          <w:tcPr>
            <w:tcW w:w="1134" w:type="dxa"/>
            <w:tcMar>
              <w:top w:w="0" w:type="dxa"/>
              <w:left w:w="108" w:type="dxa"/>
              <w:bottom w:w="0" w:type="dxa"/>
              <w:right w:w="108" w:type="dxa"/>
            </w:tcMar>
            <w:vAlign w:val="center"/>
            <w:hideMark/>
          </w:tcPr>
          <w:p w:rsidR="00686B63" w:rsidRPr="00AE0C5F" w:rsidRDefault="00686B63" w:rsidP="002D3AAD">
            <w:pPr>
              <w:jc w:val="center"/>
              <w:rPr>
                <w:bCs/>
              </w:rPr>
            </w:pPr>
            <w:r w:rsidRPr="00AE0C5F">
              <w:rPr>
                <w:bCs/>
                <w:color w:val="000000"/>
              </w:rPr>
              <w:t xml:space="preserve">nuo daugiau kaip </w:t>
            </w:r>
            <w:r w:rsidRPr="00AE0C5F">
              <w:rPr>
                <w:bCs/>
              </w:rPr>
              <w:t>2 iki 5</w:t>
            </w:r>
          </w:p>
        </w:tc>
        <w:tc>
          <w:tcPr>
            <w:tcW w:w="993" w:type="dxa"/>
            <w:tcMar>
              <w:top w:w="0" w:type="dxa"/>
              <w:left w:w="108" w:type="dxa"/>
              <w:bottom w:w="0" w:type="dxa"/>
              <w:right w:w="108" w:type="dxa"/>
            </w:tcMar>
            <w:vAlign w:val="center"/>
            <w:hideMark/>
          </w:tcPr>
          <w:p w:rsidR="00686B63" w:rsidRPr="00AE0C5F" w:rsidRDefault="00686B63" w:rsidP="002D3AAD">
            <w:pPr>
              <w:jc w:val="center"/>
              <w:rPr>
                <w:bCs/>
              </w:rPr>
            </w:pPr>
            <w:r w:rsidRPr="00AE0C5F">
              <w:rPr>
                <w:bCs/>
                <w:color w:val="000000"/>
              </w:rPr>
              <w:t xml:space="preserve">nuo daugiau kaip </w:t>
            </w:r>
            <w:r w:rsidRPr="00AE0C5F">
              <w:rPr>
                <w:bCs/>
              </w:rPr>
              <w:t>5 iki 10</w:t>
            </w:r>
          </w:p>
        </w:tc>
        <w:tc>
          <w:tcPr>
            <w:tcW w:w="1134" w:type="dxa"/>
            <w:tcMar>
              <w:top w:w="0" w:type="dxa"/>
              <w:left w:w="108" w:type="dxa"/>
              <w:bottom w:w="0" w:type="dxa"/>
              <w:right w:w="108" w:type="dxa"/>
            </w:tcMar>
            <w:vAlign w:val="center"/>
            <w:hideMark/>
          </w:tcPr>
          <w:p w:rsidR="00686B63" w:rsidRPr="00AE0C5F" w:rsidRDefault="00686B63" w:rsidP="002D3AAD">
            <w:pPr>
              <w:jc w:val="center"/>
              <w:rPr>
                <w:bCs/>
              </w:rPr>
            </w:pPr>
            <w:r w:rsidRPr="00AE0C5F">
              <w:rPr>
                <w:bCs/>
                <w:color w:val="000000"/>
              </w:rPr>
              <w:t xml:space="preserve">nuo daugiau kaip </w:t>
            </w:r>
            <w:r w:rsidRPr="00AE0C5F">
              <w:rPr>
                <w:bCs/>
              </w:rPr>
              <w:t>10 iki 15</w:t>
            </w:r>
          </w:p>
        </w:tc>
        <w:tc>
          <w:tcPr>
            <w:tcW w:w="992" w:type="dxa"/>
            <w:tcMar>
              <w:top w:w="0" w:type="dxa"/>
              <w:left w:w="108" w:type="dxa"/>
              <w:bottom w:w="0" w:type="dxa"/>
              <w:right w:w="108" w:type="dxa"/>
            </w:tcMar>
            <w:vAlign w:val="center"/>
            <w:hideMark/>
          </w:tcPr>
          <w:p w:rsidR="00686B63" w:rsidRPr="00AE0C5F" w:rsidRDefault="00686B63" w:rsidP="002D3AAD">
            <w:pPr>
              <w:jc w:val="center"/>
              <w:rPr>
                <w:bCs/>
              </w:rPr>
            </w:pPr>
            <w:r w:rsidRPr="00AE0C5F">
              <w:rPr>
                <w:bCs/>
                <w:color w:val="000000"/>
              </w:rPr>
              <w:t xml:space="preserve">nuo daugiau kaip </w:t>
            </w:r>
            <w:r w:rsidRPr="00AE0C5F">
              <w:rPr>
                <w:bCs/>
              </w:rPr>
              <w:t>15 iki 20</w:t>
            </w:r>
          </w:p>
        </w:tc>
        <w:tc>
          <w:tcPr>
            <w:tcW w:w="992" w:type="dxa"/>
            <w:tcMar>
              <w:top w:w="0" w:type="dxa"/>
              <w:left w:w="108" w:type="dxa"/>
              <w:bottom w:w="0" w:type="dxa"/>
              <w:right w:w="108" w:type="dxa"/>
            </w:tcMar>
            <w:vAlign w:val="center"/>
            <w:hideMark/>
          </w:tcPr>
          <w:p w:rsidR="00686B63" w:rsidRPr="00AE0C5F" w:rsidRDefault="00686B63" w:rsidP="002D3AAD">
            <w:pPr>
              <w:jc w:val="center"/>
              <w:rPr>
                <w:bCs/>
              </w:rPr>
            </w:pPr>
            <w:r w:rsidRPr="00AE0C5F">
              <w:rPr>
                <w:bCs/>
                <w:color w:val="000000"/>
              </w:rPr>
              <w:t xml:space="preserve">nuo daugiau kaip </w:t>
            </w:r>
            <w:r w:rsidRPr="00AE0C5F">
              <w:rPr>
                <w:bCs/>
              </w:rPr>
              <w:t>20 iki 25</w:t>
            </w:r>
          </w:p>
        </w:tc>
        <w:tc>
          <w:tcPr>
            <w:tcW w:w="1129" w:type="dxa"/>
            <w:tcMar>
              <w:top w:w="0" w:type="dxa"/>
              <w:left w:w="108" w:type="dxa"/>
              <w:bottom w:w="0" w:type="dxa"/>
              <w:right w:w="108" w:type="dxa"/>
            </w:tcMar>
            <w:vAlign w:val="center"/>
            <w:hideMark/>
          </w:tcPr>
          <w:p w:rsidR="00686B63" w:rsidRPr="00AE0C5F" w:rsidRDefault="00686B63" w:rsidP="002D3AAD">
            <w:pPr>
              <w:jc w:val="center"/>
              <w:rPr>
                <w:bCs/>
              </w:rPr>
            </w:pPr>
            <w:r w:rsidRPr="00AE0C5F">
              <w:rPr>
                <w:bCs/>
              </w:rPr>
              <w:t>daugiau kaip 25</w:t>
            </w:r>
          </w:p>
        </w:tc>
      </w:tr>
      <w:tr w:rsidR="00686B63" w:rsidRPr="00AE0C5F" w:rsidTr="002D3AAD">
        <w:trPr>
          <w:trHeight w:val="319"/>
          <w:jc w:val="center"/>
        </w:trPr>
        <w:tc>
          <w:tcPr>
            <w:tcW w:w="9204" w:type="dxa"/>
            <w:gridSpan w:val="8"/>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Nesuteiktos kvalifikacinės kategorijos</w:t>
            </w:r>
          </w:p>
        </w:tc>
      </w:tr>
      <w:tr w:rsidR="00686B63" w:rsidRPr="00AE0C5F" w:rsidTr="002D3AAD">
        <w:trPr>
          <w:trHeight w:val="307"/>
          <w:jc w:val="center"/>
        </w:trPr>
        <w:tc>
          <w:tcPr>
            <w:tcW w:w="1995" w:type="dxa"/>
            <w:tcMar>
              <w:top w:w="0" w:type="dxa"/>
              <w:left w:w="108" w:type="dxa"/>
              <w:bottom w:w="0" w:type="dxa"/>
              <w:right w:w="108" w:type="dxa"/>
            </w:tcMar>
            <w:vAlign w:val="center"/>
            <w:hideMark/>
          </w:tcPr>
          <w:p w:rsidR="00686B63" w:rsidRPr="00AE0C5F" w:rsidRDefault="00686B63" w:rsidP="002D3AAD">
            <w:pPr>
              <w:ind w:right="38"/>
              <w:rPr>
                <w:bCs/>
              </w:rPr>
            </w:pPr>
            <w:r w:rsidRPr="00AE0C5F">
              <w:rPr>
                <w:bCs/>
              </w:rPr>
              <w:t>Mokytojas</w:t>
            </w:r>
          </w:p>
        </w:tc>
        <w:tc>
          <w:tcPr>
            <w:tcW w:w="835"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7,44</w:t>
            </w:r>
          </w:p>
        </w:tc>
        <w:tc>
          <w:tcPr>
            <w:tcW w:w="1134"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7,47</w:t>
            </w:r>
          </w:p>
        </w:tc>
        <w:tc>
          <w:tcPr>
            <w:tcW w:w="993"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7,53</w:t>
            </w:r>
          </w:p>
        </w:tc>
        <w:tc>
          <w:tcPr>
            <w:tcW w:w="1134"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7,67</w:t>
            </w:r>
          </w:p>
        </w:tc>
        <w:tc>
          <w:tcPr>
            <w:tcW w:w="992"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7,91</w:t>
            </w:r>
          </w:p>
        </w:tc>
        <w:tc>
          <w:tcPr>
            <w:tcW w:w="992"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7,94</w:t>
            </w:r>
          </w:p>
        </w:tc>
        <w:tc>
          <w:tcPr>
            <w:tcW w:w="1129"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7,98</w:t>
            </w:r>
          </w:p>
        </w:tc>
      </w:tr>
      <w:tr w:rsidR="00686B63" w:rsidRPr="00AE0C5F" w:rsidTr="002D3AAD">
        <w:trPr>
          <w:trHeight w:val="380"/>
          <w:jc w:val="center"/>
        </w:trPr>
        <w:tc>
          <w:tcPr>
            <w:tcW w:w="9204" w:type="dxa"/>
            <w:gridSpan w:val="8"/>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Suteiktos kvalifikacinės kategorijos</w:t>
            </w:r>
          </w:p>
        </w:tc>
      </w:tr>
      <w:tr w:rsidR="00686B63" w:rsidRPr="00AE0C5F" w:rsidTr="002D3AAD">
        <w:trPr>
          <w:jc w:val="center"/>
        </w:trPr>
        <w:tc>
          <w:tcPr>
            <w:tcW w:w="1995" w:type="dxa"/>
            <w:tcMar>
              <w:top w:w="0" w:type="dxa"/>
              <w:left w:w="108" w:type="dxa"/>
              <w:bottom w:w="0" w:type="dxa"/>
              <w:right w:w="108" w:type="dxa"/>
            </w:tcMar>
            <w:vAlign w:val="center"/>
            <w:hideMark/>
          </w:tcPr>
          <w:p w:rsidR="00686B63" w:rsidRPr="00AE0C5F" w:rsidRDefault="00686B63" w:rsidP="002D3AAD">
            <w:pPr>
              <w:ind w:right="38"/>
              <w:rPr>
                <w:bCs/>
              </w:rPr>
            </w:pPr>
            <w:r w:rsidRPr="00AE0C5F">
              <w:rPr>
                <w:bCs/>
              </w:rPr>
              <w:t>Mokytojas</w:t>
            </w:r>
          </w:p>
        </w:tc>
        <w:tc>
          <w:tcPr>
            <w:tcW w:w="835"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7,99</w:t>
            </w:r>
          </w:p>
        </w:tc>
        <w:tc>
          <w:tcPr>
            <w:tcW w:w="1134" w:type="dxa"/>
            <w:tcMar>
              <w:top w:w="0" w:type="dxa"/>
              <w:left w:w="108" w:type="dxa"/>
              <w:bottom w:w="0" w:type="dxa"/>
              <w:right w:w="108" w:type="dxa"/>
            </w:tcMar>
            <w:vAlign w:val="center"/>
            <w:hideMark/>
          </w:tcPr>
          <w:p w:rsidR="00686B63" w:rsidRPr="00AE0C5F" w:rsidRDefault="00686B63" w:rsidP="002D3AAD">
            <w:pPr>
              <w:ind w:left="-110" w:right="38"/>
              <w:jc w:val="center"/>
              <w:rPr>
                <w:bCs/>
              </w:rPr>
            </w:pPr>
            <w:r w:rsidRPr="00AE0C5F">
              <w:rPr>
                <w:bCs/>
              </w:rPr>
              <w:t>8,01</w:t>
            </w:r>
          </w:p>
        </w:tc>
        <w:tc>
          <w:tcPr>
            <w:tcW w:w="993"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8,02</w:t>
            </w:r>
          </w:p>
        </w:tc>
        <w:tc>
          <w:tcPr>
            <w:tcW w:w="1134"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8,06</w:t>
            </w:r>
          </w:p>
        </w:tc>
        <w:tc>
          <w:tcPr>
            <w:tcW w:w="992"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8,08</w:t>
            </w:r>
          </w:p>
        </w:tc>
        <w:tc>
          <w:tcPr>
            <w:tcW w:w="992"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8,11</w:t>
            </w:r>
          </w:p>
        </w:tc>
        <w:tc>
          <w:tcPr>
            <w:tcW w:w="1129"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8,17</w:t>
            </w:r>
          </w:p>
        </w:tc>
      </w:tr>
      <w:tr w:rsidR="00686B63" w:rsidRPr="00AE0C5F" w:rsidTr="002D3AAD">
        <w:trPr>
          <w:jc w:val="center"/>
        </w:trPr>
        <w:tc>
          <w:tcPr>
            <w:tcW w:w="1995" w:type="dxa"/>
            <w:tcMar>
              <w:top w:w="0" w:type="dxa"/>
              <w:left w:w="108" w:type="dxa"/>
              <w:bottom w:w="0" w:type="dxa"/>
              <w:right w:w="108" w:type="dxa"/>
            </w:tcMar>
            <w:vAlign w:val="center"/>
            <w:hideMark/>
          </w:tcPr>
          <w:p w:rsidR="00686B63" w:rsidRPr="00AE0C5F" w:rsidRDefault="00686B63" w:rsidP="002D3AAD">
            <w:pPr>
              <w:ind w:right="38"/>
              <w:rPr>
                <w:bCs/>
              </w:rPr>
            </w:pPr>
            <w:r w:rsidRPr="00AE0C5F">
              <w:rPr>
                <w:bCs/>
              </w:rPr>
              <w:t>Vyresnysis mokytojas</w:t>
            </w:r>
          </w:p>
        </w:tc>
        <w:tc>
          <w:tcPr>
            <w:tcW w:w="835" w:type="dxa"/>
            <w:tcMar>
              <w:top w:w="0" w:type="dxa"/>
              <w:left w:w="108" w:type="dxa"/>
              <w:bottom w:w="0" w:type="dxa"/>
              <w:right w:w="108" w:type="dxa"/>
            </w:tcMar>
            <w:vAlign w:val="center"/>
            <w:hideMark/>
          </w:tcPr>
          <w:p w:rsidR="00686B63" w:rsidRPr="00AE0C5F" w:rsidRDefault="00686B63" w:rsidP="002D3AAD">
            <w:pPr>
              <w:ind w:right="38"/>
              <w:jc w:val="center"/>
              <w:rPr>
                <w:bCs/>
              </w:rPr>
            </w:pPr>
          </w:p>
        </w:tc>
        <w:tc>
          <w:tcPr>
            <w:tcW w:w="1134"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8,18</w:t>
            </w:r>
          </w:p>
        </w:tc>
        <w:tc>
          <w:tcPr>
            <w:tcW w:w="993"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8,21</w:t>
            </w:r>
          </w:p>
        </w:tc>
        <w:tc>
          <w:tcPr>
            <w:tcW w:w="1134"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8,25</w:t>
            </w:r>
          </w:p>
        </w:tc>
        <w:tc>
          <w:tcPr>
            <w:tcW w:w="992"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8,58</w:t>
            </w:r>
          </w:p>
        </w:tc>
        <w:tc>
          <w:tcPr>
            <w:tcW w:w="992"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8,62</w:t>
            </w:r>
          </w:p>
        </w:tc>
        <w:tc>
          <w:tcPr>
            <w:tcW w:w="1129"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8,66</w:t>
            </w:r>
          </w:p>
        </w:tc>
      </w:tr>
      <w:tr w:rsidR="00686B63" w:rsidRPr="00AE0C5F" w:rsidTr="002D3AAD">
        <w:trPr>
          <w:jc w:val="center"/>
        </w:trPr>
        <w:tc>
          <w:tcPr>
            <w:tcW w:w="1995" w:type="dxa"/>
            <w:tcMar>
              <w:top w:w="0" w:type="dxa"/>
              <w:left w:w="108" w:type="dxa"/>
              <w:bottom w:w="0" w:type="dxa"/>
              <w:right w:w="108" w:type="dxa"/>
            </w:tcMar>
            <w:vAlign w:val="center"/>
            <w:hideMark/>
          </w:tcPr>
          <w:p w:rsidR="00686B63" w:rsidRPr="00AE0C5F" w:rsidRDefault="00686B63" w:rsidP="002D3AAD">
            <w:pPr>
              <w:ind w:right="38"/>
              <w:rPr>
                <w:bCs/>
              </w:rPr>
            </w:pPr>
            <w:r w:rsidRPr="00AE0C5F">
              <w:rPr>
                <w:bCs/>
              </w:rPr>
              <w:t>Mokytojas metodininkas</w:t>
            </w:r>
          </w:p>
        </w:tc>
        <w:tc>
          <w:tcPr>
            <w:tcW w:w="835" w:type="dxa"/>
            <w:tcMar>
              <w:top w:w="0" w:type="dxa"/>
              <w:left w:w="108" w:type="dxa"/>
              <w:bottom w:w="0" w:type="dxa"/>
              <w:right w:w="108" w:type="dxa"/>
            </w:tcMar>
            <w:vAlign w:val="center"/>
            <w:hideMark/>
          </w:tcPr>
          <w:p w:rsidR="00686B63" w:rsidRPr="00AE0C5F" w:rsidRDefault="00686B63" w:rsidP="002D3AAD">
            <w:pPr>
              <w:ind w:right="38"/>
              <w:rPr>
                <w:bCs/>
              </w:rPr>
            </w:pPr>
          </w:p>
        </w:tc>
        <w:tc>
          <w:tcPr>
            <w:tcW w:w="1134" w:type="dxa"/>
            <w:tcMar>
              <w:top w:w="0" w:type="dxa"/>
              <w:left w:w="108" w:type="dxa"/>
              <w:bottom w:w="0" w:type="dxa"/>
              <w:right w:w="108" w:type="dxa"/>
            </w:tcMar>
            <w:vAlign w:val="center"/>
            <w:hideMark/>
          </w:tcPr>
          <w:p w:rsidR="00686B63" w:rsidRPr="00AE0C5F" w:rsidRDefault="00686B63" w:rsidP="002D3AAD">
            <w:pPr>
              <w:ind w:right="38"/>
              <w:rPr>
                <w:bCs/>
              </w:rPr>
            </w:pPr>
          </w:p>
        </w:tc>
        <w:tc>
          <w:tcPr>
            <w:tcW w:w="993"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8,74</w:t>
            </w:r>
          </w:p>
        </w:tc>
        <w:tc>
          <w:tcPr>
            <w:tcW w:w="1134"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8,9</w:t>
            </w:r>
          </w:p>
        </w:tc>
        <w:tc>
          <w:tcPr>
            <w:tcW w:w="992"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9,18</w:t>
            </w:r>
          </w:p>
        </w:tc>
        <w:tc>
          <w:tcPr>
            <w:tcW w:w="992"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9,22</w:t>
            </w:r>
          </w:p>
        </w:tc>
        <w:tc>
          <w:tcPr>
            <w:tcW w:w="1129"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9,28</w:t>
            </w:r>
          </w:p>
        </w:tc>
      </w:tr>
      <w:tr w:rsidR="00686B63" w:rsidRPr="00AE0C5F" w:rsidTr="002D3AAD">
        <w:trPr>
          <w:jc w:val="center"/>
        </w:trPr>
        <w:tc>
          <w:tcPr>
            <w:tcW w:w="1995" w:type="dxa"/>
            <w:tcMar>
              <w:top w:w="0" w:type="dxa"/>
              <w:left w:w="108" w:type="dxa"/>
              <w:bottom w:w="0" w:type="dxa"/>
              <w:right w:w="108" w:type="dxa"/>
            </w:tcMar>
            <w:vAlign w:val="center"/>
            <w:hideMark/>
          </w:tcPr>
          <w:p w:rsidR="00686B63" w:rsidRPr="00AE0C5F" w:rsidRDefault="00686B63" w:rsidP="002D3AAD">
            <w:pPr>
              <w:ind w:right="38"/>
              <w:rPr>
                <w:bCs/>
              </w:rPr>
            </w:pPr>
            <w:r w:rsidRPr="00AE0C5F">
              <w:rPr>
                <w:bCs/>
              </w:rPr>
              <w:t>Mokytojas ekspertas</w:t>
            </w:r>
          </w:p>
        </w:tc>
        <w:tc>
          <w:tcPr>
            <w:tcW w:w="835" w:type="dxa"/>
            <w:tcMar>
              <w:top w:w="0" w:type="dxa"/>
              <w:left w:w="108" w:type="dxa"/>
              <w:bottom w:w="0" w:type="dxa"/>
              <w:right w:w="108" w:type="dxa"/>
            </w:tcMar>
            <w:vAlign w:val="center"/>
            <w:hideMark/>
          </w:tcPr>
          <w:p w:rsidR="00686B63" w:rsidRPr="00AE0C5F" w:rsidRDefault="00686B63" w:rsidP="002D3AAD">
            <w:pPr>
              <w:ind w:right="38"/>
              <w:rPr>
                <w:bCs/>
              </w:rPr>
            </w:pPr>
          </w:p>
        </w:tc>
        <w:tc>
          <w:tcPr>
            <w:tcW w:w="1134" w:type="dxa"/>
            <w:tcMar>
              <w:top w:w="0" w:type="dxa"/>
              <w:left w:w="108" w:type="dxa"/>
              <w:bottom w:w="0" w:type="dxa"/>
              <w:right w:w="108" w:type="dxa"/>
            </w:tcMar>
            <w:vAlign w:val="center"/>
            <w:hideMark/>
          </w:tcPr>
          <w:p w:rsidR="00686B63" w:rsidRPr="00AE0C5F" w:rsidRDefault="00686B63" w:rsidP="002D3AAD">
            <w:pPr>
              <w:ind w:right="38"/>
              <w:rPr>
                <w:bCs/>
              </w:rPr>
            </w:pPr>
          </w:p>
        </w:tc>
        <w:tc>
          <w:tcPr>
            <w:tcW w:w="993"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9,94</w:t>
            </w:r>
          </w:p>
        </w:tc>
        <w:tc>
          <w:tcPr>
            <w:tcW w:w="1134"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10,1</w:t>
            </w:r>
          </w:p>
        </w:tc>
        <w:tc>
          <w:tcPr>
            <w:tcW w:w="992"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10,36</w:t>
            </w:r>
          </w:p>
        </w:tc>
        <w:tc>
          <w:tcPr>
            <w:tcW w:w="992"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10,4</w:t>
            </w:r>
          </w:p>
        </w:tc>
        <w:tc>
          <w:tcPr>
            <w:tcW w:w="1129" w:type="dxa"/>
            <w:tcMar>
              <w:top w:w="0" w:type="dxa"/>
              <w:left w:w="108" w:type="dxa"/>
              <w:bottom w:w="0" w:type="dxa"/>
              <w:right w:w="108" w:type="dxa"/>
            </w:tcMar>
            <w:vAlign w:val="center"/>
            <w:hideMark/>
          </w:tcPr>
          <w:p w:rsidR="00686B63" w:rsidRPr="00AE0C5F" w:rsidRDefault="00686B63" w:rsidP="002D3AAD">
            <w:pPr>
              <w:ind w:right="38"/>
              <w:jc w:val="center"/>
              <w:rPr>
                <w:bCs/>
              </w:rPr>
            </w:pPr>
            <w:r w:rsidRPr="00AE0C5F">
              <w:rPr>
                <w:bCs/>
              </w:rPr>
              <w:t>10,45</w:t>
            </w:r>
          </w:p>
        </w:tc>
      </w:tr>
    </w:tbl>
    <w:p w:rsidR="00305123" w:rsidRPr="00AE0C5F" w:rsidRDefault="00305123" w:rsidP="00BD4725">
      <w:pPr>
        <w:spacing w:line="360" w:lineRule="auto"/>
        <w:jc w:val="both"/>
      </w:pPr>
    </w:p>
    <w:p w:rsidR="00EE4B8A" w:rsidRPr="00AE0C5F" w:rsidRDefault="00EE4B8A" w:rsidP="00BD4725">
      <w:pPr>
        <w:numPr>
          <w:ilvl w:val="0"/>
          <w:numId w:val="1"/>
        </w:numPr>
        <w:tabs>
          <w:tab w:val="left" w:pos="851"/>
          <w:tab w:val="left" w:pos="993"/>
        </w:tabs>
        <w:spacing w:line="360" w:lineRule="auto"/>
        <w:ind w:left="142" w:firstLine="425"/>
        <w:jc w:val="both"/>
      </w:pPr>
      <w:r w:rsidRPr="00AE0C5F">
        <w:t>Pareiginės algos pastoviosios dalies koeficientai dėl veiklos sudėtingumo</w:t>
      </w:r>
      <w:r w:rsidR="00905009" w:rsidRPr="00AE0C5F">
        <w:t xml:space="preserve"> didinami</w:t>
      </w:r>
      <w:r w:rsidRPr="00AE0C5F">
        <w:t>:</w:t>
      </w:r>
    </w:p>
    <w:p w:rsidR="00EE4B8A" w:rsidRPr="00AE0C5F" w:rsidRDefault="00EE4B8A" w:rsidP="00BD4725">
      <w:pPr>
        <w:spacing w:line="360" w:lineRule="auto"/>
        <w:ind w:firstLine="567"/>
        <w:jc w:val="both"/>
      </w:pPr>
      <w:r w:rsidRPr="00AE0C5F">
        <w:t>5–10 procentų mokytojams, dirbantiems pagal ikimokyklinio ugdymo programą, ir meninio ugdymo mokytojams, dirbantiems pagal ikimokyklinio ir (arba) priešmokyklinio ugdymo programas:</w:t>
      </w:r>
    </w:p>
    <w:p w:rsidR="00BE4BEE" w:rsidRPr="00AE0C5F" w:rsidRDefault="00BE4BEE" w:rsidP="00BD4725">
      <w:pPr>
        <w:spacing w:line="360" w:lineRule="auto"/>
        <w:ind w:firstLine="567"/>
        <w:jc w:val="both"/>
      </w:pPr>
      <w:r w:rsidRPr="00AE0C5F">
        <w:t>kurių grupėje ugdomi 2 ir daugiau mokinių, dėl įgimtų ar įgytų sutrikimų turinčių vidutinius specialiuosius ugdymosi poreikius, ir (arba) 1–3 mokiniai, dėl įgimtų ar įgytų sutrikimų turintys didelių ar labai didelių specialiųjų ugdymosi poreikių;</w:t>
      </w:r>
    </w:p>
    <w:p w:rsidR="00EE4B8A" w:rsidRPr="00AE0C5F" w:rsidRDefault="00BE4BEE" w:rsidP="00BD4725">
      <w:pPr>
        <w:spacing w:line="360" w:lineRule="auto"/>
        <w:ind w:firstLine="567"/>
        <w:jc w:val="both"/>
      </w:pPr>
      <w:r w:rsidRPr="00AE0C5F">
        <w:t>kurių grupėje ugdomi vienas ir daugiau užsieniečių ar Lietuvos Respublikos piliečių, atvykusių gyventi į Lietuvos Respubliką, nemokančių valstybinės kalbos, dvejus metus nuo mokinio mokymosi pradžios Lietuvos Respublikoje.</w:t>
      </w:r>
    </w:p>
    <w:p w:rsidR="00BE4BEE" w:rsidRPr="00AE0C5F" w:rsidRDefault="00926645" w:rsidP="00BD4725">
      <w:pPr>
        <w:numPr>
          <w:ilvl w:val="0"/>
          <w:numId w:val="1"/>
        </w:numPr>
        <w:tabs>
          <w:tab w:val="left" w:pos="993"/>
        </w:tabs>
        <w:spacing w:line="360" w:lineRule="auto"/>
        <w:ind w:left="0" w:firstLine="567"/>
        <w:jc w:val="both"/>
      </w:pPr>
      <w:r w:rsidRPr="00AE0C5F">
        <w:t>Mokyklos direktoriaus</w:t>
      </w:r>
      <w:r w:rsidR="00BE4BEE" w:rsidRPr="00AE0C5F">
        <w:t xml:space="preserve"> atskiru sprendimu pastoviosios dalies koeficientai gali būti didinami iki 20 procentų pagal kitus vidinius nustatytus kriterijus.</w:t>
      </w:r>
    </w:p>
    <w:p w:rsidR="00BE4BEE" w:rsidRPr="00AE0C5F" w:rsidRDefault="00BE4BEE" w:rsidP="00BD4725">
      <w:pPr>
        <w:numPr>
          <w:ilvl w:val="0"/>
          <w:numId w:val="1"/>
        </w:numPr>
        <w:tabs>
          <w:tab w:val="left" w:pos="993"/>
        </w:tabs>
        <w:spacing w:line="360" w:lineRule="auto"/>
        <w:ind w:left="0" w:firstLine="567"/>
        <w:jc w:val="both"/>
      </w:pPr>
      <w:r w:rsidRPr="00AE0C5F">
        <w:t>Jeigu mokytojo veikla atitinka du ir daugiau nustatytų kriterijų, jo pareiginės algos pastoviosios dalies koeficientas gali būti didinamas ne daugiau kaip 25 procentais.</w:t>
      </w:r>
    </w:p>
    <w:p w:rsidR="00BE4BEE" w:rsidRPr="00AE0C5F" w:rsidRDefault="00BE4BEE" w:rsidP="00BD4725">
      <w:pPr>
        <w:numPr>
          <w:ilvl w:val="0"/>
          <w:numId w:val="1"/>
        </w:numPr>
        <w:tabs>
          <w:tab w:val="left" w:pos="993"/>
        </w:tabs>
        <w:spacing w:line="360" w:lineRule="auto"/>
        <w:ind w:left="0" w:firstLine="567"/>
        <w:jc w:val="both"/>
      </w:pPr>
      <w:r w:rsidRPr="00AE0C5F">
        <w:t>Mokytojų, dirbančių pagal ikimokyklinio ugdymo programą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w:t>
      </w:r>
    </w:p>
    <w:p w:rsidR="00686B63" w:rsidRPr="00AE0C5F" w:rsidRDefault="00686B63" w:rsidP="00BD4725">
      <w:pPr>
        <w:numPr>
          <w:ilvl w:val="0"/>
          <w:numId w:val="1"/>
        </w:numPr>
        <w:tabs>
          <w:tab w:val="left" w:pos="993"/>
        </w:tabs>
        <w:spacing w:line="360" w:lineRule="auto"/>
        <w:ind w:left="0" w:firstLine="567"/>
        <w:jc w:val="both"/>
      </w:pPr>
      <w:r w:rsidRPr="00AE0C5F">
        <w:rPr>
          <w:lang w:eastAsia="lt-LT"/>
        </w:rPr>
        <w:t xml:space="preserve">Nuo </w:t>
      </w:r>
      <w:r w:rsidRPr="00AE0C5F">
        <w:rPr>
          <w:b/>
          <w:lang w:eastAsia="lt-LT"/>
        </w:rPr>
        <w:t>2022 m. rugsėjo 1 d.</w:t>
      </w:r>
      <w:r w:rsidRPr="00AE0C5F">
        <w:rPr>
          <w:lang w:eastAsia="lt-LT"/>
        </w:rPr>
        <w:t xml:space="preserve"> mokytojų, dirbančių pagal ikimokyklinio ugdymo programą darbo laikas per savaitę yra 36 valandos, iš jų 32 valandos per savaitę skiriamos tiesioginiam darbui su mokiniais, </w:t>
      </w:r>
      <w:r w:rsidRPr="00AE0C5F">
        <w:rPr>
          <w:lang w:eastAsia="lt-LT"/>
        </w:rPr>
        <w:lastRenderedPageBreak/>
        <w:t>4 valandos – netiesioginiam darbui su mokiniais (darbams planuoti, dokumentams, susijusiems su ugdymu, rengti, bendradarbiauti su mokytojais, tėvais (globėjais) ugdymo klausimais ir kt.).</w:t>
      </w:r>
    </w:p>
    <w:p w:rsidR="00016C46" w:rsidRPr="00AE0C5F" w:rsidRDefault="00686B63" w:rsidP="00BD4725">
      <w:pPr>
        <w:numPr>
          <w:ilvl w:val="0"/>
          <w:numId w:val="1"/>
        </w:numPr>
        <w:tabs>
          <w:tab w:val="left" w:pos="993"/>
        </w:tabs>
        <w:spacing w:line="360" w:lineRule="auto"/>
        <w:ind w:left="0" w:firstLine="567"/>
        <w:jc w:val="both"/>
      </w:pPr>
      <w:r w:rsidRPr="00AE0C5F">
        <w:rPr>
          <w:lang w:eastAsia="lt-LT"/>
        </w:rPr>
        <w:t>Meninio ugdymo mokytojų, dirbančių pagal ikimokyklinio ir (arba) priešmokyklinio ugdymo programas, darbo laikas per savaitę yra 28 valandos, iš jų 24 valandos skiriamos tiesioginiam darbui su mokiniais, 4 valandos – netiesioginiam darbui su mokiniais (darbams planuoti, dokumentams, susijusiems su ugdymu, rengti, bendradarbiauti su mokytojais, tėvais (globėjais) ugdymo klausimais ir kt.).</w:t>
      </w:r>
    </w:p>
    <w:p w:rsidR="00BA6B89" w:rsidRPr="00AE0C5F" w:rsidRDefault="00BA6B89" w:rsidP="00BD4725">
      <w:pPr>
        <w:spacing w:line="360" w:lineRule="auto"/>
        <w:ind w:firstLine="567"/>
        <w:jc w:val="both"/>
        <w:rPr>
          <w:b/>
        </w:rPr>
      </w:pPr>
    </w:p>
    <w:p w:rsidR="00EE4B8A" w:rsidRPr="00AE0C5F" w:rsidRDefault="00BE4BEE" w:rsidP="00BD4725">
      <w:pPr>
        <w:numPr>
          <w:ilvl w:val="0"/>
          <w:numId w:val="1"/>
        </w:numPr>
        <w:tabs>
          <w:tab w:val="left" w:pos="993"/>
        </w:tabs>
        <w:spacing w:line="360" w:lineRule="auto"/>
        <w:ind w:left="0" w:firstLine="567"/>
        <w:jc w:val="both"/>
      </w:pPr>
      <w:r w:rsidRPr="00AE0C5F">
        <w:rPr>
          <w:b/>
        </w:rPr>
        <w:t xml:space="preserve">Mokytojų, dirbančių pagal priešmokyklinio ugdymo programą, </w:t>
      </w:r>
      <w:r w:rsidRPr="00AE0C5F">
        <w:t>pareiginės algos pastovioji dalis nustatoma: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6"/>
        <w:gridCol w:w="851"/>
        <w:gridCol w:w="1056"/>
        <w:gridCol w:w="992"/>
        <w:gridCol w:w="992"/>
        <w:gridCol w:w="1134"/>
        <w:gridCol w:w="992"/>
        <w:gridCol w:w="1134"/>
      </w:tblGrid>
      <w:tr w:rsidR="005A0B70" w:rsidRPr="00AE0C5F" w:rsidTr="002D3AAD">
        <w:trPr>
          <w:trHeight w:val="275"/>
          <w:tblHeader/>
          <w:jc w:val="center"/>
        </w:trPr>
        <w:tc>
          <w:tcPr>
            <w:tcW w:w="1916" w:type="dxa"/>
            <w:vMerge w:val="restart"/>
            <w:tcMar>
              <w:top w:w="0" w:type="dxa"/>
              <w:left w:w="108" w:type="dxa"/>
              <w:bottom w:w="0" w:type="dxa"/>
              <w:right w:w="108" w:type="dxa"/>
            </w:tcMar>
            <w:vAlign w:val="center"/>
            <w:hideMark/>
          </w:tcPr>
          <w:p w:rsidR="005A0B70" w:rsidRPr="00AE0C5F" w:rsidRDefault="005A0B70" w:rsidP="005A0B70">
            <w:pPr>
              <w:spacing w:line="360" w:lineRule="auto"/>
              <w:rPr>
                <w:bCs/>
              </w:rPr>
            </w:pPr>
            <w:r w:rsidRPr="00AE0C5F">
              <w:rPr>
                <w:bCs/>
              </w:rPr>
              <w:t xml:space="preserve">Kvalifikacinė </w:t>
            </w:r>
          </w:p>
          <w:p w:rsidR="005A0B70" w:rsidRPr="00AE0C5F" w:rsidRDefault="005A0B70" w:rsidP="005A0B70">
            <w:pPr>
              <w:spacing w:line="360" w:lineRule="auto"/>
              <w:rPr>
                <w:bCs/>
              </w:rPr>
            </w:pPr>
            <w:r w:rsidRPr="00AE0C5F">
              <w:rPr>
                <w:bCs/>
              </w:rPr>
              <w:t xml:space="preserve">kategorija </w:t>
            </w:r>
          </w:p>
        </w:tc>
        <w:tc>
          <w:tcPr>
            <w:tcW w:w="7151" w:type="dxa"/>
            <w:gridSpan w:val="7"/>
            <w:tcMar>
              <w:top w:w="0" w:type="dxa"/>
              <w:left w:w="108" w:type="dxa"/>
              <w:bottom w:w="0" w:type="dxa"/>
              <w:right w:w="108" w:type="dxa"/>
            </w:tcMar>
            <w:vAlign w:val="center"/>
            <w:hideMark/>
          </w:tcPr>
          <w:p w:rsidR="005A0B70" w:rsidRPr="00AE0C5F" w:rsidRDefault="005A0B70" w:rsidP="005A0B70">
            <w:pPr>
              <w:spacing w:line="360" w:lineRule="auto"/>
              <w:jc w:val="center"/>
              <w:rPr>
                <w:bCs/>
              </w:rPr>
            </w:pPr>
            <w:r w:rsidRPr="00AE0C5F">
              <w:rPr>
                <w:bCs/>
              </w:rPr>
              <w:t>Pastoviosios dalies koeficientai</w:t>
            </w:r>
          </w:p>
        </w:tc>
      </w:tr>
      <w:tr w:rsidR="005A0B70" w:rsidRPr="00AE0C5F" w:rsidTr="002D3AAD">
        <w:trPr>
          <w:trHeight w:val="275"/>
          <w:tblHeader/>
          <w:jc w:val="center"/>
        </w:trPr>
        <w:tc>
          <w:tcPr>
            <w:tcW w:w="1916" w:type="dxa"/>
            <w:vMerge/>
            <w:vAlign w:val="center"/>
            <w:hideMark/>
          </w:tcPr>
          <w:p w:rsidR="005A0B70" w:rsidRPr="00AE0C5F" w:rsidRDefault="005A0B70" w:rsidP="005A0B70">
            <w:pPr>
              <w:spacing w:line="360" w:lineRule="auto"/>
              <w:rPr>
                <w:bCs/>
              </w:rPr>
            </w:pPr>
          </w:p>
        </w:tc>
        <w:tc>
          <w:tcPr>
            <w:tcW w:w="7151" w:type="dxa"/>
            <w:gridSpan w:val="7"/>
            <w:tcMar>
              <w:top w:w="0" w:type="dxa"/>
              <w:left w:w="108" w:type="dxa"/>
              <w:bottom w:w="0" w:type="dxa"/>
              <w:right w:w="108" w:type="dxa"/>
            </w:tcMar>
            <w:vAlign w:val="center"/>
            <w:hideMark/>
          </w:tcPr>
          <w:p w:rsidR="005A0B70" w:rsidRPr="00AE0C5F" w:rsidRDefault="005A0B70" w:rsidP="005A0B70">
            <w:pPr>
              <w:spacing w:line="360" w:lineRule="auto"/>
              <w:jc w:val="center"/>
              <w:rPr>
                <w:bCs/>
              </w:rPr>
            </w:pPr>
            <w:r w:rsidRPr="00AE0C5F">
              <w:rPr>
                <w:bCs/>
              </w:rPr>
              <w:t>pedagoginio darbo stažas (metais)</w:t>
            </w:r>
          </w:p>
        </w:tc>
      </w:tr>
      <w:tr w:rsidR="005A0B70" w:rsidRPr="00AE0C5F" w:rsidTr="002D3AAD">
        <w:trPr>
          <w:trHeight w:val="1121"/>
          <w:tblHeader/>
          <w:jc w:val="center"/>
        </w:trPr>
        <w:tc>
          <w:tcPr>
            <w:tcW w:w="1916" w:type="dxa"/>
            <w:vMerge/>
            <w:vAlign w:val="center"/>
            <w:hideMark/>
          </w:tcPr>
          <w:p w:rsidR="005A0B70" w:rsidRPr="00AE0C5F" w:rsidRDefault="005A0B70" w:rsidP="005A0B70">
            <w:pPr>
              <w:spacing w:line="360" w:lineRule="auto"/>
              <w:rPr>
                <w:bCs/>
              </w:rPr>
            </w:pPr>
          </w:p>
        </w:tc>
        <w:tc>
          <w:tcPr>
            <w:tcW w:w="851" w:type="dxa"/>
            <w:tcMar>
              <w:top w:w="0" w:type="dxa"/>
              <w:left w:w="108" w:type="dxa"/>
              <w:bottom w:w="0" w:type="dxa"/>
              <w:right w:w="108" w:type="dxa"/>
            </w:tcMar>
            <w:vAlign w:val="center"/>
            <w:hideMark/>
          </w:tcPr>
          <w:p w:rsidR="005A0B70" w:rsidRPr="00AE0C5F" w:rsidRDefault="005A0B70" w:rsidP="005A0B70">
            <w:pPr>
              <w:spacing w:line="360" w:lineRule="auto"/>
              <w:jc w:val="center"/>
              <w:rPr>
                <w:bCs/>
              </w:rPr>
            </w:pPr>
            <w:r w:rsidRPr="00AE0C5F">
              <w:rPr>
                <w:bCs/>
              </w:rPr>
              <w:t>iki 2</w:t>
            </w:r>
          </w:p>
        </w:tc>
        <w:tc>
          <w:tcPr>
            <w:tcW w:w="1056" w:type="dxa"/>
            <w:tcMar>
              <w:top w:w="0" w:type="dxa"/>
              <w:left w:w="108" w:type="dxa"/>
              <w:bottom w:w="0" w:type="dxa"/>
              <w:right w:w="108" w:type="dxa"/>
            </w:tcMar>
            <w:vAlign w:val="center"/>
            <w:hideMark/>
          </w:tcPr>
          <w:p w:rsidR="005A0B70" w:rsidRPr="00AE0C5F" w:rsidRDefault="005A0B70" w:rsidP="005A0B70">
            <w:pPr>
              <w:spacing w:line="360" w:lineRule="auto"/>
              <w:jc w:val="center"/>
              <w:rPr>
                <w:bCs/>
              </w:rPr>
            </w:pPr>
            <w:r w:rsidRPr="00AE0C5F">
              <w:rPr>
                <w:bCs/>
                <w:color w:val="000000"/>
              </w:rPr>
              <w:t xml:space="preserve">nuo daugiau kaip </w:t>
            </w:r>
            <w:r w:rsidRPr="00AE0C5F">
              <w:rPr>
                <w:bCs/>
              </w:rPr>
              <w:t>2 iki 5</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jc w:val="center"/>
              <w:rPr>
                <w:bCs/>
              </w:rPr>
            </w:pPr>
            <w:r w:rsidRPr="00AE0C5F">
              <w:rPr>
                <w:bCs/>
                <w:color w:val="000000"/>
              </w:rPr>
              <w:t xml:space="preserve">nuo daugiau kaip </w:t>
            </w:r>
            <w:r w:rsidRPr="00AE0C5F">
              <w:rPr>
                <w:bCs/>
              </w:rPr>
              <w:t>5 iki 10</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jc w:val="center"/>
              <w:rPr>
                <w:bCs/>
              </w:rPr>
            </w:pPr>
            <w:r w:rsidRPr="00AE0C5F">
              <w:rPr>
                <w:bCs/>
                <w:color w:val="000000"/>
              </w:rPr>
              <w:t xml:space="preserve">nuo daugiau kaip </w:t>
            </w:r>
            <w:r w:rsidRPr="00AE0C5F">
              <w:rPr>
                <w:bCs/>
              </w:rPr>
              <w:t>10 iki 15</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jc w:val="center"/>
              <w:rPr>
                <w:bCs/>
              </w:rPr>
            </w:pPr>
            <w:r w:rsidRPr="00AE0C5F">
              <w:rPr>
                <w:bCs/>
                <w:color w:val="000000"/>
              </w:rPr>
              <w:t xml:space="preserve">nuo daugiau kaip </w:t>
            </w:r>
            <w:r w:rsidRPr="00AE0C5F">
              <w:rPr>
                <w:bCs/>
              </w:rPr>
              <w:t>15 iki 20</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jc w:val="center"/>
              <w:rPr>
                <w:bCs/>
              </w:rPr>
            </w:pPr>
            <w:r w:rsidRPr="00AE0C5F">
              <w:rPr>
                <w:bCs/>
                <w:color w:val="000000"/>
              </w:rPr>
              <w:t xml:space="preserve">nuo daugiau kaip </w:t>
            </w:r>
            <w:r w:rsidRPr="00AE0C5F">
              <w:rPr>
                <w:bCs/>
              </w:rPr>
              <w:t>20 iki 25</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jc w:val="center"/>
              <w:rPr>
                <w:bCs/>
              </w:rPr>
            </w:pPr>
            <w:r w:rsidRPr="00AE0C5F">
              <w:rPr>
                <w:bCs/>
              </w:rPr>
              <w:t>daugiau kaip 25</w:t>
            </w:r>
          </w:p>
        </w:tc>
      </w:tr>
      <w:tr w:rsidR="005A0B70" w:rsidRPr="00AE0C5F" w:rsidTr="002D3AAD">
        <w:trPr>
          <w:trHeight w:val="319"/>
          <w:jc w:val="center"/>
        </w:trPr>
        <w:tc>
          <w:tcPr>
            <w:tcW w:w="9067" w:type="dxa"/>
            <w:gridSpan w:val="8"/>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Nesuteiktos kvalifikacinės kategorijos</w:t>
            </w:r>
          </w:p>
        </w:tc>
      </w:tr>
      <w:tr w:rsidR="005A0B70" w:rsidRPr="00AE0C5F" w:rsidTr="002D3AAD">
        <w:trPr>
          <w:trHeight w:val="307"/>
          <w:jc w:val="center"/>
        </w:trPr>
        <w:tc>
          <w:tcPr>
            <w:tcW w:w="1916" w:type="dxa"/>
            <w:tcMar>
              <w:top w:w="0" w:type="dxa"/>
              <w:left w:w="108" w:type="dxa"/>
              <w:bottom w:w="0" w:type="dxa"/>
              <w:right w:w="108" w:type="dxa"/>
            </w:tcMar>
            <w:vAlign w:val="center"/>
            <w:hideMark/>
          </w:tcPr>
          <w:p w:rsidR="005A0B70" w:rsidRPr="00AE0C5F" w:rsidRDefault="005A0B70" w:rsidP="005A0B70">
            <w:pPr>
              <w:spacing w:line="360" w:lineRule="auto"/>
              <w:ind w:right="38"/>
              <w:rPr>
                <w:bCs/>
              </w:rPr>
            </w:pPr>
            <w:r w:rsidRPr="00AE0C5F">
              <w:rPr>
                <w:bCs/>
              </w:rPr>
              <w:t>Mokytojas</w:t>
            </w:r>
          </w:p>
        </w:tc>
        <w:tc>
          <w:tcPr>
            <w:tcW w:w="851"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7,44</w:t>
            </w:r>
          </w:p>
        </w:tc>
        <w:tc>
          <w:tcPr>
            <w:tcW w:w="1056"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7,47</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7,53</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7,67</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7,91</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7,94</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7,98</w:t>
            </w:r>
          </w:p>
        </w:tc>
      </w:tr>
      <w:tr w:rsidR="005A0B70" w:rsidRPr="00AE0C5F" w:rsidTr="002D3AAD">
        <w:trPr>
          <w:trHeight w:val="380"/>
          <w:jc w:val="center"/>
        </w:trPr>
        <w:tc>
          <w:tcPr>
            <w:tcW w:w="9067" w:type="dxa"/>
            <w:gridSpan w:val="8"/>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Suteiktos kvalifikacinės kategorijos</w:t>
            </w:r>
          </w:p>
        </w:tc>
      </w:tr>
      <w:tr w:rsidR="005A0B70" w:rsidRPr="00AE0C5F" w:rsidTr="002D3AAD">
        <w:trPr>
          <w:jc w:val="center"/>
        </w:trPr>
        <w:tc>
          <w:tcPr>
            <w:tcW w:w="1916" w:type="dxa"/>
            <w:tcMar>
              <w:top w:w="0" w:type="dxa"/>
              <w:left w:w="108" w:type="dxa"/>
              <w:bottom w:w="0" w:type="dxa"/>
              <w:right w:w="108" w:type="dxa"/>
            </w:tcMar>
            <w:vAlign w:val="center"/>
            <w:hideMark/>
          </w:tcPr>
          <w:p w:rsidR="005A0B70" w:rsidRPr="00AE0C5F" w:rsidRDefault="005A0B70" w:rsidP="005A0B70">
            <w:pPr>
              <w:spacing w:line="360" w:lineRule="auto"/>
              <w:ind w:right="38"/>
              <w:rPr>
                <w:bCs/>
              </w:rPr>
            </w:pPr>
            <w:r w:rsidRPr="00AE0C5F">
              <w:rPr>
                <w:bCs/>
              </w:rPr>
              <w:t>Mokytojas</w:t>
            </w:r>
          </w:p>
        </w:tc>
        <w:tc>
          <w:tcPr>
            <w:tcW w:w="851"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7,99</w:t>
            </w:r>
          </w:p>
        </w:tc>
        <w:tc>
          <w:tcPr>
            <w:tcW w:w="1056" w:type="dxa"/>
            <w:tcMar>
              <w:top w:w="0" w:type="dxa"/>
              <w:left w:w="108" w:type="dxa"/>
              <w:bottom w:w="0" w:type="dxa"/>
              <w:right w:w="108" w:type="dxa"/>
            </w:tcMar>
            <w:vAlign w:val="center"/>
            <w:hideMark/>
          </w:tcPr>
          <w:p w:rsidR="005A0B70" w:rsidRPr="00AE0C5F" w:rsidRDefault="005A0B70" w:rsidP="005A0B70">
            <w:pPr>
              <w:spacing w:line="360" w:lineRule="auto"/>
              <w:ind w:left="-110" w:right="38"/>
              <w:jc w:val="center"/>
              <w:rPr>
                <w:bCs/>
              </w:rPr>
            </w:pPr>
            <w:r w:rsidRPr="00AE0C5F">
              <w:rPr>
                <w:bCs/>
              </w:rPr>
              <w:t>8,01</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8,02</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8,06</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8,08</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8,11</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8,17</w:t>
            </w:r>
          </w:p>
        </w:tc>
      </w:tr>
      <w:tr w:rsidR="005A0B70" w:rsidRPr="00AE0C5F" w:rsidTr="002D3AAD">
        <w:trPr>
          <w:jc w:val="center"/>
        </w:trPr>
        <w:tc>
          <w:tcPr>
            <w:tcW w:w="1916" w:type="dxa"/>
            <w:tcMar>
              <w:top w:w="0" w:type="dxa"/>
              <w:left w:w="108" w:type="dxa"/>
              <w:bottom w:w="0" w:type="dxa"/>
              <w:right w:w="108" w:type="dxa"/>
            </w:tcMar>
            <w:vAlign w:val="center"/>
            <w:hideMark/>
          </w:tcPr>
          <w:p w:rsidR="005A0B70" w:rsidRPr="00AE0C5F" w:rsidRDefault="005A0B70" w:rsidP="005A0B70">
            <w:pPr>
              <w:spacing w:line="360" w:lineRule="auto"/>
              <w:ind w:right="38"/>
              <w:rPr>
                <w:bCs/>
              </w:rPr>
            </w:pPr>
            <w:r w:rsidRPr="00AE0C5F">
              <w:rPr>
                <w:bCs/>
              </w:rPr>
              <w:t>Vyresnysis mokytojas</w:t>
            </w:r>
          </w:p>
        </w:tc>
        <w:tc>
          <w:tcPr>
            <w:tcW w:w="851"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p>
        </w:tc>
        <w:tc>
          <w:tcPr>
            <w:tcW w:w="1056"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8,18</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8,21</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8,25</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8,58</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8,62</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8,66</w:t>
            </w:r>
          </w:p>
        </w:tc>
      </w:tr>
      <w:tr w:rsidR="005A0B70" w:rsidRPr="00AE0C5F" w:rsidTr="002D3AAD">
        <w:trPr>
          <w:jc w:val="center"/>
        </w:trPr>
        <w:tc>
          <w:tcPr>
            <w:tcW w:w="1916" w:type="dxa"/>
            <w:tcMar>
              <w:top w:w="0" w:type="dxa"/>
              <w:left w:w="108" w:type="dxa"/>
              <w:bottom w:w="0" w:type="dxa"/>
              <w:right w:w="108" w:type="dxa"/>
            </w:tcMar>
            <w:vAlign w:val="center"/>
            <w:hideMark/>
          </w:tcPr>
          <w:p w:rsidR="005A0B70" w:rsidRPr="00AE0C5F" w:rsidRDefault="005A0B70" w:rsidP="005A0B70">
            <w:pPr>
              <w:spacing w:line="360" w:lineRule="auto"/>
              <w:ind w:right="38"/>
              <w:rPr>
                <w:bCs/>
              </w:rPr>
            </w:pPr>
            <w:r w:rsidRPr="00AE0C5F">
              <w:rPr>
                <w:bCs/>
              </w:rPr>
              <w:t>Mokytojas metodininkas</w:t>
            </w:r>
          </w:p>
        </w:tc>
        <w:tc>
          <w:tcPr>
            <w:tcW w:w="851" w:type="dxa"/>
            <w:tcMar>
              <w:top w:w="0" w:type="dxa"/>
              <w:left w:w="108" w:type="dxa"/>
              <w:bottom w:w="0" w:type="dxa"/>
              <w:right w:w="108" w:type="dxa"/>
            </w:tcMar>
            <w:vAlign w:val="center"/>
            <w:hideMark/>
          </w:tcPr>
          <w:p w:rsidR="005A0B70" w:rsidRPr="00AE0C5F" w:rsidRDefault="005A0B70" w:rsidP="005A0B70">
            <w:pPr>
              <w:spacing w:line="360" w:lineRule="auto"/>
              <w:ind w:right="38"/>
              <w:rPr>
                <w:bCs/>
              </w:rPr>
            </w:pPr>
          </w:p>
        </w:tc>
        <w:tc>
          <w:tcPr>
            <w:tcW w:w="1056" w:type="dxa"/>
            <w:tcMar>
              <w:top w:w="0" w:type="dxa"/>
              <w:left w:w="108" w:type="dxa"/>
              <w:bottom w:w="0" w:type="dxa"/>
              <w:right w:w="108" w:type="dxa"/>
            </w:tcMar>
            <w:vAlign w:val="center"/>
            <w:hideMark/>
          </w:tcPr>
          <w:p w:rsidR="005A0B70" w:rsidRPr="00AE0C5F" w:rsidRDefault="005A0B70" w:rsidP="005A0B70">
            <w:pPr>
              <w:spacing w:line="360" w:lineRule="auto"/>
              <w:ind w:right="38"/>
              <w:rPr>
                <w:bCs/>
              </w:rPr>
            </w:pP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8,74</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8,9</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9,18</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9,22</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9,28</w:t>
            </w:r>
          </w:p>
        </w:tc>
      </w:tr>
      <w:tr w:rsidR="005A0B70" w:rsidRPr="00AE0C5F" w:rsidTr="002D3AAD">
        <w:trPr>
          <w:jc w:val="center"/>
        </w:trPr>
        <w:tc>
          <w:tcPr>
            <w:tcW w:w="1916" w:type="dxa"/>
            <w:tcMar>
              <w:top w:w="0" w:type="dxa"/>
              <w:left w:w="108" w:type="dxa"/>
              <w:bottom w:w="0" w:type="dxa"/>
              <w:right w:w="108" w:type="dxa"/>
            </w:tcMar>
            <w:vAlign w:val="center"/>
            <w:hideMark/>
          </w:tcPr>
          <w:p w:rsidR="005A0B70" w:rsidRPr="00AE0C5F" w:rsidRDefault="005A0B70" w:rsidP="005A0B70">
            <w:pPr>
              <w:spacing w:line="360" w:lineRule="auto"/>
              <w:ind w:right="38"/>
              <w:rPr>
                <w:bCs/>
              </w:rPr>
            </w:pPr>
            <w:r w:rsidRPr="00AE0C5F">
              <w:rPr>
                <w:bCs/>
              </w:rPr>
              <w:t>Mokytojas ekspertas</w:t>
            </w:r>
          </w:p>
        </w:tc>
        <w:tc>
          <w:tcPr>
            <w:tcW w:w="851" w:type="dxa"/>
            <w:tcMar>
              <w:top w:w="0" w:type="dxa"/>
              <w:left w:w="108" w:type="dxa"/>
              <w:bottom w:w="0" w:type="dxa"/>
              <w:right w:w="108" w:type="dxa"/>
            </w:tcMar>
            <w:vAlign w:val="center"/>
            <w:hideMark/>
          </w:tcPr>
          <w:p w:rsidR="005A0B70" w:rsidRPr="00AE0C5F" w:rsidRDefault="005A0B70" w:rsidP="005A0B70">
            <w:pPr>
              <w:spacing w:line="360" w:lineRule="auto"/>
              <w:ind w:right="38"/>
              <w:rPr>
                <w:bCs/>
              </w:rPr>
            </w:pPr>
          </w:p>
        </w:tc>
        <w:tc>
          <w:tcPr>
            <w:tcW w:w="1056" w:type="dxa"/>
            <w:tcMar>
              <w:top w:w="0" w:type="dxa"/>
              <w:left w:w="108" w:type="dxa"/>
              <w:bottom w:w="0" w:type="dxa"/>
              <w:right w:w="108" w:type="dxa"/>
            </w:tcMar>
            <w:vAlign w:val="center"/>
            <w:hideMark/>
          </w:tcPr>
          <w:p w:rsidR="005A0B70" w:rsidRPr="00AE0C5F" w:rsidRDefault="005A0B70" w:rsidP="005A0B70">
            <w:pPr>
              <w:spacing w:line="360" w:lineRule="auto"/>
              <w:ind w:right="38"/>
              <w:rPr>
                <w:bCs/>
              </w:rPr>
            </w:pP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9,94</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10,1</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10,36</w:t>
            </w:r>
          </w:p>
        </w:tc>
        <w:tc>
          <w:tcPr>
            <w:tcW w:w="992"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10,4</w:t>
            </w:r>
          </w:p>
        </w:tc>
        <w:tc>
          <w:tcPr>
            <w:tcW w:w="1134" w:type="dxa"/>
            <w:tcMar>
              <w:top w:w="0" w:type="dxa"/>
              <w:left w:w="108" w:type="dxa"/>
              <w:bottom w:w="0" w:type="dxa"/>
              <w:right w:w="108" w:type="dxa"/>
            </w:tcMar>
            <w:vAlign w:val="center"/>
            <w:hideMark/>
          </w:tcPr>
          <w:p w:rsidR="005A0B70" w:rsidRPr="00AE0C5F" w:rsidRDefault="005A0B70" w:rsidP="005A0B70">
            <w:pPr>
              <w:spacing w:line="360" w:lineRule="auto"/>
              <w:ind w:right="38"/>
              <w:jc w:val="center"/>
              <w:rPr>
                <w:bCs/>
              </w:rPr>
            </w:pPr>
            <w:r w:rsidRPr="00AE0C5F">
              <w:rPr>
                <w:bCs/>
              </w:rPr>
              <w:t>10,45</w:t>
            </w:r>
          </w:p>
        </w:tc>
      </w:tr>
    </w:tbl>
    <w:p w:rsidR="009E243C" w:rsidRPr="00AE0C5F" w:rsidRDefault="009E243C" w:rsidP="00BD4725">
      <w:pPr>
        <w:spacing w:line="360" w:lineRule="auto"/>
        <w:jc w:val="both"/>
      </w:pPr>
    </w:p>
    <w:p w:rsidR="00BE4BEE" w:rsidRPr="00AE0C5F" w:rsidRDefault="00905009" w:rsidP="00BD4725">
      <w:pPr>
        <w:numPr>
          <w:ilvl w:val="0"/>
          <w:numId w:val="1"/>
        </w:numPr>
        <w:tabs>
          <w:tab w:val="left" w:pos="1134"/>
        </w:tabs>
        <w:spacing w:line="360" w:lineRule="auto"/>
        <w:ind w:left="0" w:firstLine="709"/>
        <w:jc w:val="both"/>
      </w:pPr>
      <w:r w:rsidRPr="00AE0C5F">
        <w:t>P</w:t>
      </w:r>
      <w:r w:rsidR="00516F55" w:rsidRPr="00AE0C5F">
        <w:t>areiginės algos pastoviosios dalies koeficientai dėl veiklos sudėtingumo mokytojams, dirbantiems pagal priešmokyklinio ugdymo programą</w:t>
      </w:r>
      <w:r w:rsidRPr="00AE0C5F">
        <w:t xml:space="preserve"> didinami 5–10 procentų</w:t>
      </w:r>
      <w:r w:rsidR="00516F55" w:rsidRPr="00AE0C5F">
        <w:t>:</w:t>
      </w:r>
    </w:p>
    <w:p w:rsidR="00516F55" w:rsidRPr="00AE0C5F" w:rsidRDefault="00516F55" w:rsidP="00BD4725">
      <w:pPr>
        <w:spacing w:line="360" w:lineRule="auto"/>
        <w:ind w:firstLine="567"/>
        <w:jc w:val="both"/>
      </w:pPr>
      <w:r w:rsidRPr="00AE0C5F">
        <w:t>kurių grupėje ugdomi 2 ir daugiau mokinių, dėl įgimtų ar įgytų sutrikimų turinčių vidutinius specialiuosius ugdymosi poreikius, ir (arba) 1–3 mokiniai, turintys didelių ar labai didelių specialiųjų ugdymosi poreikių;</w:t>
      </w:r>
    </w:p>
    <w:p w:rsidR="00BE4BEE" w:rsidRPr="00AE0C5F" w:rsidRDefault="00516F55" w:rsidP="00BD4725">
      <w:pPr>
        <w:spacing w:line="360" w:lineRule="auto"/>
        <w:ind w:firstLine="567"/>
        <w:jc w:val="both"/>
      </w:pPr>
      <w:r w:rsidRPr="00AE0C5F">
        <w:t>ugdantiems vieną ir daugiau užsieniečių ar Lietuvos Respublikos piliečių, atvykusių gyventi į Lietuvos Respubliką, nemokančių valstybinės kalbos, dvejus metus nuo mokinio mokymosi pradžios Lietuvos Respublikoje.</w:t>
      </w:r>
    </w:p>
    <w:p w:rsidR="00516F55" w:rsidRPr="00AE0C5F" w:rsidRDefault="00926645" w:rsidP="00BD4725">
      <w:pPr>
        <w:numPr>
          <w:ilvl w:val="0"/>
          <w:numId w:val="1"/>
        </w:numPr>
        <w:tabs>
          <w:tab w:val="left" w:pos="993"/>
        </w:tabs>
        <w:spacing w:line="360" w:lineRule="auto"/>
        <w:ind w:left="0" w:firstLine="567"/>
        <w:jc w:val="both"/>
      </w:pPr>
      <w:r w:rsidRPr="00AE0C5F">
        <w:lastRenderedPageBreak/>
        <w:t>Mokyklos direktoriaus</w:t>
      </w:r>
      <w:r w:rsidR="00516F55" w:rsidRPr="00AE0C5F">
        <w:t xml:space="preserve"> atskiru sprendimu pastoviosios dalies koeficientai gali būti didinami iki 20 procentų pagal kitus vidinius nustatytus kriterijus.</w:t>
      </w:r>
    </w:p>
    <w:p w:rsidR="00BE4BEE" w:rsidRPr="00AE0C5F" w:rsidRDefault="00516F55" w:rsidP="00BD4725">
      <w:pPr>
        <w:numPr>
          <w:ilvl w:val="0"/>
          <w:numId w:val="1"/>
        </w:numPr>
        <w:tabs>
          <w:tab w:val="left" w:pos="993"/>
        </w:tabs>
        <w:spacing w:line="360" w:lineRule="auto"/>
        <w:ind w:left="0" w:firstLine="567"/>
        <w:jc w:val="both"/>
      </w:pPr>
      <w:r w:rsidRPr="00AE0C5F">
        <w:t>Jeigu mokytojo veikla atitinka du ir daugiau nustatytų kriterijų, jo pareiginės algos pastoviosios dalies koeficientas gali būti didinamas ne daugiau kaip 25 procentais.</w:t>
      </w:r>
    </w:p>
    <w:p w:rsidR="009B01C6" w:rsidRPr="00AE0C5F" w:rsidRDefault="009B01C6" w:rsidP="00BD4725">
      <w:pPr>
        <w:numPr>
          <w:ilvl w:val="0"/>
          <w:numId w:val="1"/>
        </w:numPr>
        <w:tabs>
          <w:tab w:val="left" w:pos="993"/>
        </w:tabs>
        <w:spacing w:line="360" w:lineRule="auto"/>
        <w:ind w:left="0" w:firstLine="567"/>
        <w:jc w:val="both"/>
      </w:pPr>
      <w:r w:rsidRPr="00AE0C5F">
        <w:t xml:space="preserve">Mokytojų, dirbančių pagal priešmokyklinio ugdymo programą darbo laikas per savaitę yra </w:t>
      </w:r>
      <w:r w:rsidRPr="00AE0C5F">
        <w:rPr>
          <w:lang w:eastAsia="lt-LT"/>
        </w:rPr>
        <w:t>36 valandos, iš jų 33 valandos skiriamos tiesioginiam darbui su mokiniais, 3 valandos – netiesioginiam darbui su mokiniais (darbams planuoti, dokumentams, susijusiems su ugdymu, rengti, bendradarbiauti su mokytojais, tėvais (globėjais) ugdymo klausimais ir kt.).</w:t>
      </w:r>
    </w:p>
    <w:p w:rsidR="005A0B70" w:rsidRPr="00AE0C5F" w:rsidRDefault="005A0B70" w:rsidP="00BD4725">
      <w:pPr>
        <w:numPr>
          <w:ilvl w:val="0"/>
          <w:numId w:val="1"/>
        </w:numPr>
        <w:tabs>
          <w:tab w:val="left" w:pos="993"/>
        </w:tabs>
        <w:spacing w:line="360" w:lineRule="auto"/>
        <w:ind w:left="0" w:firstLine="567"/>
        <w:jc w:val="both"/>
      </w:pPr>
      <w:r w:rsidRPr="00AE0C5F">
        <w:rPr>
          <w:b/>
          <w:lang w:eastAsia="lt-LT"/>
        </w:rPr>
        <w:t>Nuo 2022 m. rugsėjo 1 d.</w:t>
      </w:r>
      <w:r w:rsidRPr="00AE0C5F">
        <w:rPr>
          <w:lang w:eastAsia="lt-LT"/>
        </w:rPr>
        <w:t xml:space="preserve"> mokytojų, dirbančių pagal priešmokyklinio ugdymo programą darbo laikas per savaitę yra </w:t>
      </w:r>
      <w:r w:rsidRPr="00AE0C5F">
        <w:rPr>
          <w:color w:val="000000"/>
          <w:lang w:eastAsia="lt-LT"/>
        </w:rPr>
        <w:t xml:space="preserve">36 valandos, iš jų </w:t>
      </w:r>
      <w:r w:rsidRPr="00AE0C5F">
        <w:rPr>
          <w:bCs/>
          <w:color w:val="000000"/>
          <w:lang w:eastAsia="lt-LT"/>
        </w:rPr>
        <w:t xml:space="preserve">32 </w:t>
      </w:r>
      <w:r w:rsidRPr="00AE0C5F">
        <w:rPr>
          <w:color w:val="000000"/>
          <w:lang w:eastAsia="lt-LT"/>
        </w:rPr>
        <w:t xml:space="preserve">valandos skiriamos tiesioginiam darbui su mokiniais, </w:t>
      </w:r>
      <w:r w:rsidRPr="00AE0C5F">
        <w:rPr>
          <w:bCs/>
          <w:color w:val="000000"/>
          <w:lang w:eastAsia="lt-LT"/>
        </w:rPr>
        <w:t>4</w:t>
      </w:r>
      <w:r w:rsidRPr="00AE0C5F">
        <w:rPr>
          <w:b/>
          <w:color w:val="000000"/>
          <w:lang w:eastAsia="lt-LT"/>
        </w:rPr>
        <w:t xml:space="preserve"> </w:t>
      </w:r>
      <w:r w:rsidRPr="00AE0C5F">
        <w:rPr>
          <w:color w:val="000000"/>
          <w:lang w:eastAsia="lt-LT"/>
        </w:rPr>
        <w:t>valandos – netiesioginiam darbui su mokiniais (darbams planuoti, dokumentams, susijusiems su ugdymu, rengti, bendradarbiauti su mokytojais, tėvais (globėjais) ugdymo klausimais ir kt.).</w:t>
      </w:r>
    </w:p>
    <w:p w:rsidR="00886667" w:rsidRPr="00AE0C5F" w:rsidRDefault="00886667" w:rsidP="00BD4725">
      <w:pPr>
        <w:numPr>
          <w:ilvl w:val="0"/>
          <w:numId w:val="1"/>
        </w:numPr>
        <w:tabs>
          <w:tab w:val="left" w:pos="993"/>
        </w:tabs>
        <w:spacing w:line="360" w:lineRule="auto"/>
        <w:ind w:left="0" w:firstLine="567"/>
        <w:jc w:val="both"/>
        <w:rPr>
          <w:rFonts w:eastAsia="Times New Roman"/>
          <w:lang w:eastAsia="lt-LT"/>
        </w:rPr>
      </w:pPr>
      <w:r w:rsidRPr="00AE0C5F">
        <w:rPr>
          <w:rFonts w:eastAsia="Times New Roman"/>
          <w:b/>
          <w:lang w:eastAsia="lt-LT"/>
        </w:rPr>
        <w:t>Specialiųjų pedagogų ir logopedų</w:t>
      </w:r>
      <w:r w:rsidRPr="00AE0C5F">
        <w:rPr>
          <w:rFonts w:eastAsia="Times New Roman"/>
          <w:lang w:eastAsia="lt-LT"/>
        </w:rPr>
        <w:t xml:space="preserve"> pareiginės algos pastovioji dalis nustatoma: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816"/>
        <w:gridCol w:w="1086"/>
        <w:gridCol w:w="1086"/>
        <w:gridCol w:w="1086"/>
        <w:gridCol w:w="1086"/>
        <w:gridCol w:w="1086"/>
        <w:gridCol w:w="1086"/>
      </w:tblGrid>
      <w:tr w:rsidR="005A0B70" w:rsidRPr="00AE0C5F" w:rsidTr="002D3AAD">
        <w:trPr>
          <w:trHeight w:val="275"/>
        </w:trPr>
        <w:tc>
          <w:tcPr>
            <w:tcW w:w="2024" w:type="dxa"/>
            <w:tcBorders>
              <w:top w:val="nil"/>
              <w:left w:val="nil"/>
              <w:right w:val="nil"/>
            </w:tcBorders>
            <w:tcMar>
              <w:top w:w="0" w:type="dxa"/>
              <w:left w:w="108" w:type="dxa"/>
              <w:bottom w:w="0" w:type="dxa"/>
              <w:right w:w="108" w:type="dxa"/>
            </w:tcMar>
            <w:vAlign w:val="center"/>
          </w:tcPr>
          <w:p w:rsidR="005A0B70" w:rsidRPr="00AE0C5F" w:rsidRDefault="005A0B70" w:rsidP="002D3AAD"/>
        </w:tc>
        <w:tc>
          <w:tcPr>
            <w:tcW w:w="7332" w:type="dxa"/>
            <w:gridSpan w:val="7"/>
            <w:tcBorders>
              <w:top w:val="nil"/>
              <w:left w:val="nil"/>
              <w:right w:val="nil"/>
            </w:tcBorders>
            <w:tcMar>
              <w:top w:w="0" w:type="dxa"/>
              <w:left w:w="108" w:type="dxa"/>
              <w:bottom w:w="0" w:type="dxa"/>
              <w:right w:w="108" w:type="dxa"/>
            </w:tcMar>
            <w:vAlign w:val="center"/>
          </w:tcPr>
          <w:p w:rsidR="005A0B70" w:rsidRPr="00AE0C5F" w:rsidRDefault="005A0B70" w:rsidP="002D3AAD">
            <w:pPr>
              <w:jc w:val="right"/>
            </w:pPr>
            <w:r w:rsidRPr="00AE0C5F">
              <w:t>(Baziniais dydžiais)</w:t>
            </w:r>
          </w:p>
        </w:tc>
      </w:tr>
      <w:tr w:rsidR="005A0B70" w:rsidRPr="00AE0C5F" w:rsidTr="002D3AAD">
        <w:trPr>
          <w:trHeight w:val="275"/>
        </w:trPr>
        <w:tc>
          <w:tcPr>
            <w:tcW w:w="2024" w:type="dxa"/>
            <w:vMerge w:val="restart"/>
            <w:tcMar>
              <w:top w:w="0" w:type="dxa"/>
              <w:left w:w="108" w:type="dxa"/>
              <w:bottom w:w="0" w:type="dxa"/>
              <w:right w:w="108" w:type="dxa"/>
            </w:tcMar>
            <w:vAlign w:val="center"/>
            <w:hideMark/>
          </w:tcPr>
          <w:p w:rsidR="005A0B70" w:rsidRPr="00AE0C5F" w:rsidRDefault="005A0B70" w:rsidP="002D3AAD">
            <w:pPr>
              <w:jc w:val="center"/>
            </w:pPr>
            <w:r w:rsidRPr="00AE0C5F">
              <w:t>Kvalifikacinė</w:t>
            </w:r>
          </w:p>
          <w:p w:rsidR="005A0B70" w:rsidRPr="00AE0C5F" w:rsidRDefault="005A0B70" w:rsidP="002D3AAD">
            <w:pPr>
              <w:jc w:val="center"/>
            </w:pPr>
            <w:r w:rsidRPr="00AE0C5F">
              <w:t>kategorija</w:t>
            </w:r>
          </w:p>
        </w:tc>
        <w:tc>
          <w:tcPr>
            <w:tcW w:w="7332" w:type="dxa"/>
            <w:gridSpan w:val="7"/>
            <w:tcMar>
              <w:top w:w="0" w:type="dxa"/>
              <w:left w:w="108" w:type="dxa"/>
              <w:bottom w:w="0" w:type="dxa"/>
              <w:right w:w="108" w:type="dxa"/>
            </w:tcMar>
            <w:vAlign w:val="center"/>
            <w:hideMark/>
          </w:tcPr>
          <w:p w:rsidR="005A0B70" w:rsidRPr="00AE0C5F" w:rsidRDefault="005A0B70" w:rsidP="002D3AAD">
            <w:pPr>
              <w:jc w:val="center"/>
            </w:pPr>
            <w:r w:rsidRPr="00AE0C5F">
              <w:t>Pastoviosios dalies koeficientai</w:t>
            </w:r>
          </w:p>
        </w:tc>
      </w:tr>
      <w:tr w:rsidR="005A0B70" w:rsidRPr="00AE0C5F" w:rsidTr="002D3AAD">
        <w:trPr>
          <w:trHeight w:val="275"/>
        </w:trPr>
        <w:tc>
          <w:tcPr>
            <w:tcW w:w="2024" w:type="dxa"/>
            <w:vMerge/>
            <w:vAlign w:val="center"/>
            <w:hideMark/>
          </w:tcPr>
          <w:p w:rsidR="005A0B70" w:rsidRPr="00AE0C5F" w:rsidRDefault="005A0B70" w:rsidP="002D3AAD">
            <w:pPr>
              <w:jc w:val="center"/>
            </w:pPr>
          </w:p>
        </w:tc>
        <w:tc>
          <w:tcPr>
            <w:tcW w:w="7332" w:type="dxa"/>
            <w:gridSpan w:val="7"/>
            <w:tcMar>
              <w:top w:w="0" w:type="dxa"/>
              <w:left w:w="108" w:type="dxa"/>
              <w:bottom w:w="0" w:type="dxa"/>
              <w:right w:w="108" w:type="dxa"/>
            </w:tcMar>
            <w:vAlign w:val="center"/>
            <w:hideMark/>
          </w:tcPr>
          <w:p w:rsidR="005A0B70" w:rsidRPr="00AE0C5F" w:rsidRDefault="005A0B70" w:rsidP="002D3AAD">
            <w:pPr>
              <w:jc w:val="center"/>
            </w:pPr>
            <w:r w:rsidRPr="00AE0C5F">
              <w:t>pedagoginio darbo stažas (metais)</w:t>
            </w:r>
          </w:p>
        </w:tc>
      </w:tr>
      <w:tr w:rsidR="005A0B70" w:rsidRPr="00AE0C5F" w:rsidTr="002D3AAD">
        <w:trPr>
          <w:trHeight w:val="1121"/>
        </w:trPr>
        <w:tc>
          <w:tcPr>
            <w:tcW w:w="2024" w:type="dxa"/>
            <w:vMerge/>
            <w:vAlign w:val="center"/>
            <w:hideMark/>
          </w:tcPr>
          <w:p w:rsidR="005A0B70" w:rsidRPr="00AE0C5F" w:rsidRDefault="005A0B70" w:rsidP="002D3AAD">
            <w:pPr>
              <w:jc w:val="center"/>
            </w:pPr>
          </w:p>
        </w:tc>
        <w:tc>
          <w:tcPr>
            <w:tcW w:w="816" w:type="dxa"/>
            <w:tcMar>
              <w:top w:w="0" w:type="dxa"/>
              <w:left w:w="108" w:type="dxa"/>
              <w:bottom w:w="0" w:type="dxa"/>
              <w:right w:w="108" w:type="dxa"/>
            </w:tcMar>
            <w:vAlign w:val="center"/>
            <w:hideMark/>
          </w:tcPr>
          <w:p w:rsidR="005A0B70" w:rsidRPr="00AE0C5F" w:rsidRDefault="005A0B70" w:rsidP="002D3AAD">
            <w:pPr>
              <w:jc w:val="center"/>
            </w:pPr>
            <w:r w:rsidRPr="00AE0C5F">
              <w:t>iki 2</w:t>
            </w:r>
          </w:p>
        </w:tc>
        <w:tc>
          <w:tcPr>
            <w:tcW w:w="1086" w:type="dxa"/>
            <w:tcMar>
              <w:top w:w="0" w:type="dxa"/>
              <w:left w:w="108" w:type="dxa"/>
              <w:bottom w:w="0" w:type="dxa"/>
              <w:right w:w="108" w:type="dxa"/>
            </w:tcMar>
            <w:vAlign w:val="center"/>
            <w:hideMark/>
          </w:tcPr>
          <w:p w:rsidR="005A0B70" w:rsidRPr="00AE0C5F" w:rsidRDefault="005A0B70" w:rsidP="002D3AAD">
            <w:pPr>
              <w:jc w:val="center"/>
            </w:pPr>
            <w:r w:rsidRPr="00AE0C5F">
              <w:rPr>
                <w:color w:val="000000"/>
              </w:rPr>
              <w:t xml:space="preserve">nuo daugiau kaip </w:t>
            </w:r>
            <w:r w:rsidRPr="00AE0C5F">
              <w:t>2 iki 5</w:t>
            </w:r>
          </w:p>
        </w:tc>
        <w:tc>
          <w:tcPr>
            <w:tcW w:w="1086" w:type="dxa"/>
            <w:tcMar>
              <w:top w:w="0" w:type="dxa"/>
              <w:left w:w="108" w:type="dxa"/>
              <w:bottom w:w="0" w:type="dxa"/>
              <w:right w:w="108" w:type="dxa"/>
            </w:tcMar>
            <w:vAlign w:val="center"/>
            <w:hideMark/>
          </w:tcPr>
          <w:p w:rsidR="005A0B70" w:rsidRPr="00AE0C5F" w:rsidRDefault="005A0B70" w:rsidP="002D3AAD">
            <w:pPr>
              <w:jc w:val="center"/>
            </w:pPr>
            <w:r w:rsidRPr="00AE0C5F">
              <w:rPr>
                <w:color w:val="000000"/>
              </w:rPr>
              <w:t xml:space="preserve">nuo daugiau kaip </w:t>
            </w:r>
            <w:r w:rsidRPr="00AE0C5F">
              <w:t>5 iki 10</w:t>
            </w:r>
          </w:p>
        </w:tc>
        <w:tc>
          <w:tcPr>
            <w:tcW w:w="1086" w:type="dxa"/>
            <w:tcMar>
              <w:top w:w="0" w:type="dxa"/>
              <w:left w:w="108" w:type="dxa"/>
              <w:bottom w:w="0" w:type="dxa"/>
              <w:right w:w="108" w:type="dxa"/>
            </w:tcMar>
            <w:vAlign w:val="center"/>
            <w:hideMark/>
          </w:tcPr>
          <w:p w:rsidR="005A0B70" w:rsidRPr="00AE0C5F" w:rsidRDefault="005A0B70" w:rsidP="002D3AAD">
            <w:pPr>
              <w:jc w:val="center"/>
            </w:pPr>
            <w:r w:rsidRPr="00AE0C5F">
              <w:rPr>
                <w:color w:val="000000"/>
              </w:rPr>
              <w:t xml:space="preserve">nuo daugiau kaip </w:t>
            </w:r>
            <w:r w:rsidRPr="00AE0C5F">
              <w:t>10 iki 15</w:t>
            </w:r>
          </w:p>
        </w:tc>
        <w:tc>
          <w:tcPr>
            <w:tcW w:w="1086" w:type="dxa"/>
            <w:tcMar>
              <w:top w:w="0" w:type="dxa"/>
              <w:left w:w="108" w:type="dxa"/>
              <w:bottom w:w="0" w:type="dxa"/>
              <w:right w:w="108" w:type="dxa"/>
            </w:tcMar>
            <w:vAlign w:val="center"/>
            <w:hideMark/>
          </w:tcPr>
          <w:p w:rsidR="005A0B70" w:rsidRPr="00AE0C5F" w:rsidRDefault="005A0B70" w:rsidP="002D3AAD">
            <w:pPr>
              <w:jc w:val="center"/>
            </w:pPr>
            <w:r w:rsidRPr="00AE0C5F">
              <w:rPr>
                <w:color w:val="000000"/>
              </w:rPr>
              <w:t xml:space="preserve">nuo daugiau kaip </w:t>
            </w:r>
            <w:r w:rsidRPr="00AE0C5F">
              <w:t>15 iki 20</w:t>
            </w:r>
          </w:p>
        </w:tc>
        <w:tc>
          <w:tcPr>
            <w:tcW w:w="1086" w:type="dxa"/>
            <w:tcMar>
              <w:top w:w="0" w:type="dxa"/>
              <w:left w:w="108" w:type="dxa"/>
              <w:bottom w:w="0" w:type="dxa"/>
              <w:right w:w="108" w:type="dxa"/>
            </w:tcMar>
            <w:vAlign w:val="center"/>
            <w:hideMark/>
          </w:tcPr>
          <w:p w:rsidR="005A0B70" w:rsidRPr="00AE0C5F" w:rsidRDefault="005A0B70" w:rsidP="002D3AAD">
            <w:pPr>
              <w:jc w:val="center"/>
            </w:pPr>
            <w:r w:rsidRPr="00AE0C5F">
              <w:rPr>
                <w:color w:val="000000"/>
              </w:rPr>
              <w:t xml:space="preserve">nuo daugiau kaip </w:t>
            </w:r>
            <w:r w:rsidRPr="00AE0C5F">
              <w:t>20 iki 25</w:t>
            </w:r>
          </w:p>
        </w:tc>
        <w:tc>
          <w:tcPr>
            <w:tcW w:w="1086" w:type="dxa"/>
            <w:tcMar>
              <w:top w:w="0" w:type="dxa"/>
              <w:left w:w="108" w:type="dxa"/>
              <w:bottom w:w="0" w:type="dxa"/>
              <w:right w:w="108" w:type="dxa"/>
            </w:tcMar>
            <w:vAlign w:val="center"/>
            <w:hideMark/>
          </w:tcPr>
          <w:p w:rsidR="005A0B70" w:rsidRPr="00AE0C5F" w:rsidRDefault="005A0B70" w:rsidP="002D3AAD">
            <w:pPr>
              <w:jc w:val="center"/>
            </w:pPr>
            <w:r w:rsidRPr="00AE0C5F">
              <w:t>daugiau kaip 25</w:t>
            </w:r>
          </w:p>
        </w:tc>
      </w:tr>
      <w:tr w:rsidR="005A0B70" w:rsidRPr="00AE0C5F" w:rsidTr="002D3AAD">
        <w:trPr>
          <w:trHeight w:val="319"/>
        </w:trPr>
        <w:tc>
          <w:tcPr>
            <w:tcW w:w="9356" w:type="dxa"/>
            <w:gridSpan w:val="8"/>
            <w:tcMar>
              <w:top w:w="0" w:type="dxa"/>
              <w:left w:w="108" w:type="dxa"/>
              <w:bottom w:w="0" w:type="dxa"/>
              <w:right w:w="108" w:type="dxa"/>
            </w:tcMar>
            <w:vAlign w:val="center"/>
            <w:hideMark/>
          </w:tcPr>
          <w:p w:rsidR="005A0B70" w:rsidRPr="00AE0C5F" w:rsidRDefault="005A0B70" w:rsidP="002D3AAD">
            <w:pPr>
              <w:ind w:right="38"/>
              <w:jc w:val="center"/>
            </w:pPr>
            <w:r w:rsidRPr="00AE0C5F">
              <w:t>Nesuteiktos kvalifikacinės kategorijos</w:t>
            </w:r>
          </w:p>
        </w:tc>
      </w:tr>
      <w:tr w:rsidR="005A0B70" w:rsidRPr="00AE0C5F" w:rsidTr="002D3AAD">
        <w:trPr>
          <w:trHeight w:val="307"/>
        </w:trPr>
        <w:tc>
          <w:tcPr>
            <w:tcW w:w="2024" w:type="dxa"/>
            <w:tcMar>
              <w:top w:w="0" w:type="dxa"/>
              <w:left w:w="108" w:type="dxa"/>
              <w:bottom w:w="0" w:type="dxa"/>
              <w:right w:w="108" w:type="dxa"/>
            </w:tcMar>
            <w:vAlign w:val="center"/>
            <w:hideMark/>
          </w:tcPr>
          <w:p w:rsidR="005A0B70" w:rsidRPr="00AE0C5F" w:rsidRDefault="005A0B70" w:rsidP="002D3AAD">
            <w:pPr>
              <w:ind w:right="38"/>
              <w:rPr>
                <w:color w:val="0070C0"/>
              </w:rPr>
            </w:pPr>
            <w:r w:rsidRPr="00AE0C5F">
              <w:rPr>
                <w:lang w:eastAsia="lt-LT"/>
              </w:rPr>
              <w:t xml:space="preserve">Specialusis pedagogas, logopedas, surdopedagogas, </w:t>
            </w:r>
            <w:proofErr w:type="spellStart"/>
            <w:r w:rsidRPr="00AE0C5F">
              <w:rPr>
                <w:lang w:eastAsia="lt-LT"/>
              </w:rPr>
              <w:t>tiflopedagogas</w:t>
            </w:r>
            <w:proofErr w:type="spellEnd"/>
            <w:r w:rsidRPr="00AE0C5F">
              <w:rPr>
                <w:lang w:eastAsia="lt-LT"/>
              </w:rPr>
              <w:t>, judesio korekcijos specialistas</w:t>
            </w:r>
          </w:p>
        </w:tc>
        <w:tc>
          <w:tcPr>
            <w:tcW w:w="816" w:type="dxa"/>
            <w:tcMar>
              <w:top w:w="0" w:type="dxa"/>
              <w:left w:w="108" w:type="dxa"/>
              <w:bottom w:w="0" w:type="dxa"/>
              <w:right w:w="108" w:type="dxa"/>
            </w:tcMar>
            <w:vAlign w:val="center"/>
            <w:hideMark/>
          </w:tcPr>
          <w:p w:rsidR="005A0B70" w:rsidRPr="00AE0C5F" w:rsidRDefault="005A0B70" w:rsidP="002D3AAD">
            <w:pPr>
              <w:ind w:right="38"/>
              <w:jc w:val="center"/>
            </w:pPr>
            <w:r w:rsidRPr="00AE0C5F">
              <w:t>7,44</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7,47</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7,53</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7,67</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7,91</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7,94</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7,98</w:t>
            </w:r>
          </w:p>
        </w:tc>
      </w:tr>
      <w:tr w:rsidR="005A0B70" w:rsidRPr="00AE0C5F" w:rsidTr="002D3AAD">
        <w:trPr>
          <w:trHeight w:val="380"/>
        </w:trPr>
        <w:tc>
          <w:tcPr>
            <w:tcW w:w="9356" w:type="dxa"/>
            <w:gridSpan w:val="8"/>
            <w:tcMar>
              <w:top w:w="0" w:type="dxa"/>
              <w:left w:w="108" w:type="dxa"/>
              <w:bottom w:w="0" w:type="dxa"/>
              <w:right w:w="108" w:type="dxa"/>
            </w:tcMar>
            <w:vAlign w:val="center"/>
            <w:hideMark/>
          </w:tcPr>
          <w:p w:rsidR="005A0B70" w:rsidRPr="00AE0C5F" w:rsidRDefault="005A0B70" w:rsidP="002D3AAD">
            <w:pPr>
              <w:ind w:right="38"/>
              <w:jc w:val="center"/>
            </w:pPr>
            <w:r w:rsidRPr="00AE0C5F">
              <w:t>Suteiktos kvalifikacinės kategorijos</w:t>
            </w:r>
          </w:p>
        </w:tc>
      </w:tr>
      <w:tr w:rsidR="005A0B70" w:rsidRPr="00AE0C5F" w:rsidTr="002D3AAD">
        <w:tc>
          <w:tcPr>
            <w:tcW w:w="2024" w:type="dxa"/>
            <w:tcMar>
              <w:top w:w="0" w:type="dxa"/>
              <w:left w:w="108" w:type="dxa"/>
              <w:bottom w:w="0" w:type="dxa"/>
              <w:right w:w="108" w:type="dxa"/>
            </w:tcMar>
            <w:vAlign w:val="center"/>
            <w:hideMark/>
          </w:tcPr>
          <w:p w:rsidR="005A0B70" w:rsidRPr="00AE0C5F" w:rsidRDefault="005A0B70" w:rsidP="002D3AAD">
            <w:pPr>
              <w:ind w:right="38"/>
              <w:rPr>
                <w:lang w:eastAsia="lt-LT"/>
              </w:rPr>
            </w:pPr>
            <w:r w:rsidRPr="00AE0C5F">
              <w:rPr>
                <w:lang w:eastAsia="lt-LT"/>
              </w:rPr>
              <w:t xml:space="preserve">Specialusis pedagogas, logopedas, surdopedagogas, </w:t>
            </w:r>
            <w:proofErr w:type="spellStart"/>
            <w:r w:rsidRPr="00AE0C5F">
              <w:rPr>
                <w:lang w:eastAsia="lt-LT"/>
              </w:rPr>
              <w:t>tiflopedagogas</w:t>
            </w:r>
            <w:proofErr w:type="spellEnd"/>
          </w:p>
        </w:tc>
        <w:tc>
          <w:tcPr>
            <w:tcW w:w="816" w:type="dxa"/>
            <w:tcMar>
              <w:top w:w="0" w:type="dxa"/>
              <w:left w:w="108" w:type="dxa"/>
              <w:bottom w:w="0" w:type="dxa"/>
              <w:right w:w="108" w:type="dxa"/>
            </w:tcMar>
            <w:vAlign w:val="center"/>
            <w:hideMark/>
          </w:tcPr>
          <w:p w:rsidR="005A0B70" w:rsidRPr="00AE0C5F" w:rsidRDefault="005A0B70" w:rsidP="002D3AAD">
            <w:pPr>
              <w:ind w:right="38"/>
              <w:jc w:val="center"/>
            </w:pPr>
            <w:r w:rsidRPr="00AE0C5F">
              <w:t>7,99</w:t>
            </w:r>
          </w:p>
        </w:tc>
        <w:tc>
          <w:tcPr>
            <w:tcW w:w="1086" w:type="dxa"/>
            <w:tcMar>
              <w:top w:w="0" w:type="dxa"/>
              <w:left w:w="108" w:type="dxa"/>
              <w:bottom w:w="0" w:type="dxa"/>
              <w:right w:w="108" w:type="dxa"/>
            </w:tcMar>
            <w:vAlign w:val="center"/>
            <w:hideMark/>
          </w:tcPr>
          <w:p w:rsidR="005A0B70" w:rsidRPr="00AE0C5F" w:rsidRDefault="005A0B70" w:rsidP="002D3AAD">
            <w:pPr>
              <w:ind w:left="-110" w:right="38"/>
              <w:jc w:val="center"/>
            </w:pPr>
            <w:r w:rsidRPr="00AE0C5F">
              <w:t>8,01</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8,02</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8,06</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8,08</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8,11</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8,17</w:t>
            </w:r>
          </w:p>
        </w:tc>
      </w:tr>
      <w:tr w:rsidR="005A0B70" w:rsidRPr="00AE0C5F" w:rsidTr="002D3AAD">
        <w:tc>
          <w:tcPr>
            <w:tcW w:w="2024" w:type="dxa"/>
            <w:tcMar>
              <w:top w:w="0" w:type="dxa"/>
              <w:left w:w="108" w:type="dxa"/>
              <w:bottom w:w="0" w:type="dxa"/>
              <w:right w:w="108" w:type="dxa"/>
            </w:tcMar>
            <w:vAlign w:val="center"/>
            <w:hideMark/>
          </w:tcPr>
          <w:p w:rsidR="005A0B70" w:rsidRPr="00AE0C5F" w:rsidRDefault="005A0B70" w:rsidP="002D3AAD">
            <w:pPr>
              <w:ind w:right="38"/>
              <w:rPr>
                <w:lang w:eastAsia="lt-LT"/>
              </w:rPr>
            </w:pPr>
            <w:r w:rsidRPr="00AE0C5F">
              <w:rPr>
                <w:lang w:eastAsia="lt-LT"/>
              </w:rPr>
              <w:t xml:space="preserve">Vyresnysis specialusis pedagogas, vyresnysis logopedas, vyresnysis surdopedagogas, vyresnysis </w:t>
            </w:r>
            <w:proofErr w:type="spellStart"/>
            <w:r w:rsidRPr="00AE0C5F">
              <w:rPr>
                <w:lang w:eastAsia="lt-LT"/>
              </w:rPr>
              <w:t>tiflopedagogas</w:t>
            </w:r>
            <w:proofErr w:type="spellEnd"/>
          </w:p>
        </w:tc>
        <w:tc>
          <w:tcPr>
            <w:tcW w:w="816" w:type="dxa"/>
            <w:tcMar>
              <w:top w:w="0" w:type="dxa"/>
              <w:left w:w="108" w:type="dxa"/>
              <w:bottom w:w="0" w:type="dxa"/>
              <w:right w:w="108" w:type="dxa"/>
            </w:tcMar>
            <w:vAlign w:val="center"/>
            <w:hideMark/>
          </w:tcPr>
          <w:p w:rsidR="005A0B70" w:rsidRPr="00AE0C5F" w:rsidRDefault="005A0B70" w:rsidP="002D3AAD">
            <w:pPr>
              <w:ind w:right="38"/>
              <w:jc w:val="center"/>
            </w:pP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8,18</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8,21</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8,25</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8,58</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8,62</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8,66</w:t>
            </w:r>
          </w:p>
        </w:tc>
      </w:tr>
      <w:tr w:rsidR="005A0B70" w:rsidRPr="00AE0C5F" w:rsidTr="002D3AAD">
        <w:tc>
          <w:tcPr>
            <w:tcW w:w="2024" w:type="dxa"/>
            <w:tcMar>
              <w:top w:w="0" w:type="dxa"/>
              <w:left w:w="108" w:type="dxa"/>
              <w:bottom w:w="0" w:type="dxa"/>
              <w:right w:w="108" w:type="dxa"/>
            </w:tcMar>
            <w:vAlign w:val="center"/>
            <w:hideMark/>
          </w:tcPr>
          <w:p w:rsidR="005A0B70" w:rsidRPr="00AE0C5F" w:rsidRDefault="005A0B70" w:rsidP="002D3AAD">
            <w:pPr>
              <w:ind w:right="38"/>
              <w:rPr>
                <w:lang w:eastAsia="lt-LT"/>
              </w:rPr>
            </w:pPr>
            <w:r w:rsidRPr="00AE0C5F">
              <w:rPr>
                <w:lang w:eastAsia="lt-LT"/>
              </w:rPr>
              <w:lastRenderedPageBreak/>
              <w:t xml:space="preserve">Specialusis pedagogas metodininkas, logopedas metodininkas, surdopedagogas metodininkas, </w:t>
            </w:r>
            <w:proofErr w:type="spellStart"/>
            <w:r w:rsidRPr="00AE0C5F">
              <w:rPr>
                <w:lang w:eastAsia="lt-LT"/>
              </w:rPr>
              <w:t>tiflopedagogas</w:t>
            </w:r>
            <w:proofErr w:type="spellEnd"/>
            <w:r w:rsidRPr="00AE0C5F">
              <w:rPr>
                <w:lang w:eastAsia="lt-LT"/>
              </w:rPr>
              <w:t xml:space="preserve"> metodininkas</w:t>
            </w:r>
          </w:p>
        </w:tc>
        <w:tc>
          <w:tcPr>
            <w:tcW w:w="816" w:type="dxa"/>
            <w:tcMar>
              <w:top w:w="0" w:type="dxa"/>
              <w:left w:w="108" w:type="dxa"/>
              <w:bottom w:w="0" w:type="dxa"/>
              <w:right w:w="108" w:type="dxa"/>
            </w:tcMar>
            <w:vAlign w:val="center"/>
            <w:hideMark/>
          </w:tcPr>
          <w:p w:rsidR="005A0B70" w:rsidRPr="00AE0C5F" w:rsidRDefault="005A0B70" w:rsidP="002D3AAD">
            <w:pPr>
              <w:ind w:right="38"/>
            </w:pPr>
          </w:p>
        </w:tc>
        <w:tc>
          <w:tcPr>
            <w:tcW w:w="1086" w:type="dxa"/>
            <w:tcMar>
              <w:top w:w="0" w:type="dxa"/>
              <w:left w:w="108" w:type="dxa"/>
              <w:bottom w:w="0" w:type="dxa"/>
              <w:right w:w="108" w:type="dxa"/>
            </w:tcMar>
            <w:vAlign w:val="center"/>
            <w:hideMark/>
          </w:tcPr>
          <w:p w:rsidR="005A0B70" w:rsidRPr="00AE0C5F" w:rsidRDefault="005A0B70" w:rsidP="002D3AAD">
            <w:pPr>
              <w:ind w:right="38"/>
            </w:pP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8,74</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8,9</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9,18</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9,22</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9,28</w:t>
            </w:r>
          </w:p>
        </w:tc>
      </w:tr>
      <w:tr w:rsidR="005A0B70" w:rsidRPr="00AE0C5F" w:rsidTr="002D3AAD">
        <w:tc>
          <w:tcPr>
            <w:tcW w:w="2024" w:type="dxa"/>
            <w:tcMar>
              <w:top w:w="0" w:type="dxa"/>
              <w:left w:w="108" w:type="dxa"/>
              <w:bottom w:w="0" w:type="dxa"/>
              <w:right w:w="108" w:type="dxa"/>
            </w:tcMar>
            <w:vAlign w:val="center"/>
            <w:hideMark/>
          </w:tcPr>
          <w:p w:rsidR="005A0B70" w:rsidRPr="00AE0C5F" w:rsidRDefault="005A0B70" w:rsidP="002D3AAD">
            <w:pPr>
              <w:ind w:right="38"/>
              <w:rPr>
                <w:lang w:eastAsia="lt-LT"/>
              </w:rPr>
            </w:pPr>
            <w:r w:rsidRPr="00AE0C5F">
              <w:rPr>
                <w:lang w:eastAsia="lt-LT"/>
              </w:rPr>
              <w:t xml:space="preserve">Specialusis pedagogas ekspertas, logopedas ekspertas, surdopedagogas ekspertas, </w:t>
            </w:r>
            <w:proofErr w:type="spellStart"/>
            <w:r w:rsidRPr="00AE0C5F">
              <w:rPr>
                <w:lang w:eastAsia="lt-LT"/>
              </w:rPr>
              <w:t>tiflopedagogas</w:t>
            </w:r>
            <w:proofErr w:type="spellEnd"/>
            <w:r w:rsidRPr="00AE0C5F">
              <w:rPr>
                <w:lang w:eastAsia="lt-LT"/>
              </w:rPr>
              <w:t xml:space="preserve"> ekspertas</w:t>
            </w:r>
          </w:p>
        </w:tc>
        <w:tc>
          <w:tcPr>
            <w:tcW w:w="816" w:type="dxa"/>
            <w:tcMar>
              <w:top w:w="0" w:type="dxa"/>
              <w:left w:w="108" w:type="dxa"/>
              <w:bottom w:w="0" w:type="dxa"/>
              <w:right w:w="108" w:type="dxa"/>
            </w:tcMar>
            <w:vAlign w:val="center"/>
            <w:hideMark/>
          </w:tcPr>
          <w:p w:rsidR="005A0B70" w:rsidRPr="00AE0C5F" w:rsidRDefault="005A0B70" w:rsidP="002D3AAD">
            <w:pPr>
              <w:ind w:right="38"/>
            </w:pPr>
          </w:p>
        </w:tc>
        <w:tc>
          <w:tcPr>
            <w:tcW w:w="1086" w:type="dxa"/>
            <w:tcMar>
              <w:top w:w="0" w:type="dxa"/>
              <w:left w:w="108" w:type="dxa"/>
              <w:bottom w:w="0" w:type="dxa"/>
              <w:right w:w="108" w:type="dxa"/>
            </w:tcMar>
            <w:vAlign w:val="center"/>
            <w:hideMark/>
          </w:tcPr>
          <w:p w:rsidR="005A0B70" w:rsidRPr="00AE0C5F" w:rsidRDefault="005A0B70" w:rsidP="002D3AAD">
            <w:pPr>
              <w:ind w:right="38"/>
            </w:pP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9,94</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10,1</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10,36</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10,4</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10,45</w:t>
            </w:r>
          </w:p>
        </w:tc>
      </w:tr>
    </w:tbl>
    <w:p w:rsidR="000C6603" w:rsidRPr="00AE0C5F" w:rsidRDefault="000C6603" w:rsidP="000C6603">
      <w:pPr>
        <w:tabs>
          <w:tab w:val="left" w:pos="993"/>
        </w:tabs>
        <w:spacing w:line="360" w:lineRule="auto"/>
        <w:ind w:left="709"/>
        <w:jc w:val="both"/>
      </w:pPr>
    </w:p>
    <w:p w:rsidR="00886667" w:rsidRPr="00AE0C5F" w:rsidRDefault="00886667" w:rsidP="000C6603">
      <w:pPr>
        <w:numPr>
          <w:ilvl w:val="0"/>
          <w:numId w:val="1"/>
        </w:numPr>
        <w:tabs>
          <w:tab w:val="left" w:pos="993"/>
        </w:tabs>
        <w:spacing w:line="360" w:lineRule="auto"/>
        <w:ind w:left="0" w:firstLine="567"/>
        <w:jc w:val="both"/>
      </w:pPr>
      <w:r w:rsidRPr="00AE0C5F">
        <w:t xml:space="preserve">Pareiginės algos pastoviosios dalies koeficientai dėl veiklos sudėtingumo didinami </w:t>
      </w:r>
      <w:r w:rsidR="000C6603" w:rsidRPr="00AE0C5F">
        <w:t>1-15</w:t>
      </w:r>
      <w:r w:rsidRPr="00AE0C5F">
        <w:t xml:space="preserve"> procent</w:t>
      </w:r>
      <w:r w:rsidR="000C6603" w:rsidRPr="00AE0C5F">
        <w:t xml:space="preserve">ų </w:t>
      </w:r>
      <w:r w:rsidR="000C6603" w:rsidRPr="00AE0C5F">
        <w:rPr>
          <w:bCs/>
          <w:lang w:eastAsia="lt-LT"/>
        </w:rPr>
        <w:t>dirbantiems bendrojo ugdymo mokyklose su vienu ir daugiau mokinių, dėl įgimtų ar įgytų sutrikimų turinčių didelių ar labai didelių specialiųjų ugdymosi poreikių</w:t>
      </w:r>
      <w:r w:rsidR="000C6603" w:rsidRPr="00AE0C5F">
        <w:t>.</w:t>
      </w:r>
    </w:p>
    <w:p w:rsidR="000C6603" w:rsidRPr="00AE0C5F" w:rsidRDefault="000C6603" w:rsidP="000C6603">
      <w:pPr>
        <w:numPr>
          <w:ilvl w:val="0"/>
          <w:numId w:val="1"/>
        </w:numPr>
        <w:tabs>
          <w:tab w:val="left" w:pos="993"/>
        </w:tabs>
        <w:spacing w:line="360" w:lineRule="auto"/>
        <w:ind w:left="0" w:firstLine="567"/>
        <w:jc w:val="both"/>
      </w:pPr>
      <w:r w:rsidRPr="00AE0C5F">
        <w:t xml:space="preserve">Pareiginės algos pastoviosios dalies koeficientai dėl veiklos sudėtingumo didinami 5-20 procentų </w:t>
      </w:r>
      <w:r w:rsidRPr="00AE0C5F">
        <w:rPr>
          <w:lang w:eastAsia="lt-LT"/>
        </w:rPr>
        <w:t>teikiantiems specialiąją pedagoginę pagalbą mokiniams, kuriems dėl ligos ar patologinės būklės skirtas mokymas namuose.</w:t>
      </w:r>
    </w:p>
    <w:p w:rsidR="000C6603" w:rsidRPr="00AE0C5F" w:rsidRDefault="000C6603" w:rsidP="000C6603">
      <w:pPr>
        <w:numPr>
          <w:ilvl w:val="0"/>
          <w:numId w:val="1"/>
        </w:numPr>
        <w:tabs>
          <w:tab w:val="left" w:pos="993"/>
        </w:tabs>
        <w:spacing w:line="360" w:lineRule="auto"/>
        <w:ind w:left="0" w:firstLine="567"/>
        <w:jc w:val="both"/>
      </w:pPr>
      <w:r w:rsidRPr="00AE0C5F">
        <w:rPr>
          <w:lang w:eastAsia="lt-LT"/>
        </w:rPr>
        <w:t>Didinami 15–25 procentais, kai jie teikia specialiąją pedagoginę pagalbą ikimokyklinio amžiaus vaikams, mokyklinio amžiaus vaikams, apakusiems suaugusiesiems jų namuose ar (ir) ikimokyklinio ugdymo mokyklose, bendrojo ugdymo mokyklose, esančiose kitose gyvenamosiose vietovėse negu jų darbovietė.</w:t>
      </w:r>
    </w:p>
    <w:p w:rsidR="00886667" w:rsidRPr="00AE0C5F" w:rsidRDefault="000A3F7C" w:rsidP="00BD4725">
      <w:pPr>
        <w:numPr>
          <w:ilvl w:val="0"/>
          <w:numId w:val="1"/>
        </w:numPr>
        <w:tabs>
          <w:tab w:val="left" w:pos="993"/>
        </w:tabs>
        <w:spacing w:line="360" w:lineRule="auto"/>
        <w:ind w:left="142" w:firstLine="425"/>
        <w:jc w:val="both"/>
      </w:pPr>
      <w:r w:rsidRPr="00AE0C5F">
        <w:t xml:space="preserve">Pareiginės algos pastoviosios dalies koeficientai dėl veiklos sudėtingumo didinami iki 20 </w:t>
      </w:r>
      <w:r w:rsidR="00886667" w:rsidRPr="00AE0C5F">
        <w:t>procent</w:t>
      </w:r>
      <w:r w:rsidRPr="00AE0C5F">
        <w:t xml:space="preserve">ų </w:t>
      </w:r>
      <w:r w:rsidR="00886667" w:rsidRPr="00AE0C5F">
        <w:t xml:space="preserve">pagal </w:t>
      </w:r>
      <w:r w:rsidRPr="00AE0C5F">
        <w:t>direktoriaus nustatytus kitokius</w:t>
      </w:r>
      <w:r w:rsidR="00886667" w:rsidRPr="00AE0C5F">
        <w:t xml:space="preserve"> kriterijus.</w:t>
      </w:r>
    </w:p>
    <w:p w:rsidR="00886667" w:rsidRPr="00AE0C5F" w:rsidRDefault="00886667" w:rsidP="00BD4725">
      <w:pPr>
        <w:numPr>
          <w:ilvl w:val="0"/>
          <w:numId w:val="1"/>
        </w:numPr>
        <w:tabs>
          <w:tab w:val="left" w:pos="993"/>
        </w:tabs>
        <w:spacing w:line="360" w:lineRule="auto"/>
        <w:ind w:left="142" w:firstLine="425"/>
        <w:jc w:val="both"/>
      </w:pPr>
      <w:r w:rsidRPr="00AE0C5F">
        <w:t>Jeigu specialiojo pedagogo</w:t>
      </w:r>
      <w:r w:rsidR="000A3F7C" w:rsidRPr="00AE0C5F">
        <w:t xml:space="preserve"> ar</w:t>
      </w:r>
      <w:r w:rsidRPr="00AE0C5F">
        <w:t xml:space="preserve"> logopedo veikla atitinka du ir daugiau nustatytų kriterijų, jų pareiginės algos pastoviosios dalies koeficientas didinamas ne daugiau kaip 25 procentais. </w:t>
      </w:r>
    </w:p>
    <w:p w:rsidR="009B01C6" w:rsidRPr="00AE0C5F" w:rsidRDefault="005A0B70" w:rsidP="00BD4725">
      <w:pPr>
        <w:numPr>
          <w:ilvl w:val="0"/>
          <w:numId w:val="1"/>
        </w:numPr>
        <w:tabs>
          <w:tab w:val="left" w:pos="993"/>
        </w:tabs>
        <w:spacing w:line="360" w:lineRule="auto"/>
        <w:ind w:left="142" w:firstLine="425"/>
        <w:jc w:val="both"/>
      </w:pPr>
      <w:r w:rsidRPr="00AE0C5F">
        <w:rPr>
          <w:bCs/>
          <w:lang w:eastAsia="lt-LT"/>
        </w:rPr>
        <w:t>specialiųjų</w:t>
      </w:r>
      <w:r w:rsidRPr="00AE0C5F">
        <w:rPr>
          <w:b/>
          <w:bCs/>
          <w:lang w:eastAsia="lt-LT"/>
        </w:rPr>
        <w:t xml:space="preserve"> </w:t>
      </w:r>
      <w:r w:rsidRPr="00AE0C5F">
        <w:rPr>
          <w:lang w:eastAsia="lt-LT"/>
        </w:rPr>
        <w:t xml:space="preserve">pedagogų, logopedų, surdopedagogų ir </w:t>
      </w:r>
      <w:proofErr w:type="spellStart"/>
      <w:r w:rsidRPr="00AE0C5F">
        <w:rPr>
          <w:lang w:eastAsia="lt-LT"/>
        </w:rPr>
        <w:t>tiflopedagogų</w:t>
      </w:r>
      <w:proofErr w:type="spellEnd"/>
      <w:r w:rsidRPr="00AE0C5F">
        <w:rPr>
          <w:lang w:eastAsia="lt-LT"/>
        </w:rPr>
        <w:t xml:space="preserve">, dirbančių mokyklose, socialinės globos įstaigose, skirtose vaikams, su mokyklinio amžiaus vaikais, – 30 valandų, iš jų 18 valandų skiriama tiesioginiam darbui su vaikais, mokiniais (vaikų, mokinių specialiesiems ugdymosi poreikiams įvertinti, specialiosioms pratyboms vesti), 12 valandų – netiesioginiam darbui su vaikais, mokiniais (veikloms planuoti ir joms pasirengti, </w:t>
      </w:r>
      <w:r w:rsidRPr="00AE0C5F">
        <w:rPr>
          <w:color w:val="000000"/>
          <w:lang w:eastAsia="lt-LT"/>
        </w:rPr>
        <w:t>dokumentams rengti</w:t>
      </w:r>
      <w:r w:rsidRPr="00AE0C5F">
        <w:rPr>
          <w:color w:val="000000"/>
          <w:bdr w:val="none" w:sz="0" w:space="0" w:color="auto" w:frame="1"/>
          <w:lang w:eastAsia="lt-LT"/>
        </w:rPr>
        <w:t xml:space="preserve">, </w:t>
      </w:r>
      <w:r w:rsidRPr="00AE0C5F">
        <w:t xml:space="preserve">bendradarbiauti su mokytojais, </w:t>
      </w:r>
      <w:r w:rsidRPr="00AE0C5F">
        <w:rPr>
          <w:lang w:eastAsia="lt-LT"/>
        </w:rPr>
        <w:t>kitais ugdymo procese dalyvaujančiais asmenimis, vaikų,</w:t>
      </w:r>
      <w:r w:rsidRPr="00AE0C5F">
        <w:rPr>
          <w:bCs/>
          <w:lang w:eastAsia="lt-LT"/>
        </w:rPr>
        <w:t xml:space="preserve"> mokinių </w:t>
      </w:r>
      <w:r w:rsidRPr="00AE0C5F">
        <w:rPr>
          <w:bCs/>
        </w:rPr>
        <w:t>tėvais (globėjais, rūpintojais) ugdymo ir (ar) švietimo pagalbos klausimais</w:t>
      </w:r>
      <w:r w:rsidRPr="00AE0C5F">
        <w:rPr>
          <w:bdr w:val="none" w:sz="0" w:space="0" w:color="auto" w:frame="1"/>
          <w:lang w:eastAsia="lt-LT"/>
        </w:rPr>
        <w:t xml:space="preserve"> </w:t>
      </w:r>
      <w:r w:rsidRPr="00AE0C5F">
        <w:rPr>
          <w:lang w:eastAsia="lt-LT"/>
        </w:rPr>
        <w:t xml:space="preserve">ir </w:t>
      </w:r>
      <w:r w:rsidRPr="00AE0C5F">
        <w:rPr>
          <w:bCs/>
          <w:lang w:eastAsia="lt-LT"/>
        </w:rPr>
        <w:t>kita</w:t>
      </w:r>
      <w:r w:rsidRPr="00AE0C5F">
        <w:rPr>
          <w:lang w:eastAsia="lt-LT"/>
        </w:rPr>
        <w:t>).</w:t>
      </w:r>
    </w:p>
    <w:p w:rsidR="006D0CDF" w:rsidRPr="00AE0C5F" w:rsidRDefault="006D0CDF" w:rsidP="00BD4725">
      <w:pPr>
        <w:tabs>
          <w:tab w:val="left" w:pos="993"/>
        </w:tabs>
        <w:spacing w:line="360" w:lineRule="auto"/>
        <w:ind w:left="142" w:firstLine="425"/>
        <w:jc w:val="both"/>
        <w:rPr>
          <w:strike/>
          <w:sz w:val="12"/>
          <w:szCs w:val="12"/>
        </w:rPr>
      </w:pPr>
    </w:p>
    <w:p w:rsidR="00886667" w:rsidRPr="00AE0C5F" w:rsidRDefault="00534C55" w:rsidP="00BD4725">
      <w:pPr>
        <w:numPr>
          <w:ilvl w:val="0"/>
          <w:numId w:val="1"/>
        </w:numPr>
        <w:tabs>
          <w:tab w:val="left" w:pos="993"/>
        </w:tabs>
        <w:spacing w:line="360" w:lineRule="auto"/>
        <w:ind w:left="142" w:firstLine="425"/>
        <w:jc w:val="both"/>
        <w:rPr>
          <w:rFonts w:eastAsia="Times New Roman"/>
          <w:spacing w:val="-2"/>
          <w:lang w:eastAsia="lt-LT"/>
        </w:rPr>
      </w:pPr>
      <w:r w:rsidRPr="00AE0C5F">
        <w:rPr>
          <w:rFonts w:eastAsia="Times New Roman"/>
          <w:b/>
          <w:spacing w:val="-2"/>
          <w:lang w:eastAsia="lt-LT"/>
        </w:rPr>
        <w:t>Psichologų asistentų, psichologų, socialinių pedagogų</w:t>
      </w:r>
      <w:r w:rsidRPr="00AE0C5F">
        <w:rPr>
          <w:rFonts w:eastAsia="Times New Roman"/>
          <w:spacing w:val="-2"/>
          <w:lang w:eastAsia="lt-LT"/>
        </w:rPr>
        <w:t xml:space="preserve"> pareiginės algos pastovioji dalis nustatoma: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926"/>
        <w:gridCol w:w="1015"/>
        <w:gridCol w:w="1086"/>
        <w:gridCol w:w="1086"/>
        <w:gridCol w:w="1086"/>
        <w:gridCol w:w="1086"/>
        <w:gridCol w:w="1086"/>
      </w:tblGrid>
      <w:tr w:rsidR="005A0B70" w:rsidRPr="00AE0C5F" w:rsidTr="002D3AAD">
        <w:trPr>
          <w:trHeight w:val="275"/>
        </w:trPr>
        <w:tc>
          <w:tcPr>
            <w:tcW w:w="1985" w:type="dxa"/>
            <w:tcBorders>
              <w:top w:val="nil"/>
              <w:left w:val="nil"/>
              <w:right w:val="nil"/>
            </w:tcBorders>
            <w:tcMar>
              <w:top w:w="0" w:type="dxa"/>
              <w:left w:w="108" w:type="dxa"/>
              <w:bottom w:w="0" w:type="dxa"/>
              <w:right w:w="108" w:type="dxa"/>
            </w:tcMar>
            <w:vAlign w:val="center"/>
          </w:tcPr>
          <w:p w:rsidR="005A0B70" w:rsidRPr="00AE0C5F" w:rsidRDefault="005A0B70" w:rsidP="002D3AAD">
            <w:pPr>
              <w:rPr>
                <w:b/>
              </w:rPr>
            </w:pPr>
          </w:p>
        </w:tc>
        <w:tc>
          <w:tcPr>
            <w:tcW w:w="7371" w:type="dxa"/>
            <w:gridSpan w:val="7"/>
            <w:tcBorders>
              <w:top w:val="nil"/>
              <w:left w:val="nil"/>
              <w:right w:val="nil"/>
            </w:tcBorders>
            <w:tcMar>
              <w:top w:w="0" w:type="dxa"/>
              <w:left w:w="108" w:type="dxa"/>
              <w:bottom w:w="0" w:type="dxa"/>
              <w:right w:w="108" w:type="dxa"/>
            </w:tcMar>
            <w:vAlign w:val="center"/>
          </w:tcPr>
          <w:p w:rsidR="005A0B70" w:rsidRPr="00AE0C5F" w:rsidRDefault="005A0B70" w:rsidP="002D3AAD">
            <w:pPr>
              <w:jc w:val="right"/>
            </w:pPr>
            <w:r w:rsidRPr="00AE0C5F">
              <w:t>(Baziniais dydžiais)</w:t>
            </w:r>
          </w:p>
        </w:tc>
      </w:tr>
      <w:tr w:rsidR="005A0B70" w:rsidRPr="00AE0C5F" w:rsidTr="002D3AAD">
        <w:trPr>
          <w:trHeight w:val="275"/>
        </w:trPr>
        <w:tc>
          <w:tcPr>
            <w:tcW w:w="1985" w:type="dxa"/>
            <w:vMerge w:val="restart"/>
            <w:tcMar>
              <w:top w:w="0" w:type="dxa"/>
              <w:left w:w="108" w:type="dxa"/>
              <w:bottom w:w="0" w:type="dxa"/>
              <w:right w:w="108" w:type="dxa"/>
            </w:tcMar>
            <w:vAlign w:val="center"/>
            <w:hideMark/>
          </w:tcPr>
          <w:p w:rsidR="005A0B70" w:rsidRPr="00AE0C5F" w:rsidRDefault="005A0B70" w:rsidP="002D3AAD">
            <w:pPr>
              <w:jc w:val="center"/>
            </w:pPr>
            <w:r w:rsidRPr="00AE0C5F">
              <w:t>Kvalifikacinė</w:t>
            </w:r>
          </w:p>
          <w:p w:rsidR="005A0B70" w:rsidRPr="00AE0C5F" w:rsidRDefault="005A0B70" w:rsidP="002D3AAD">
            <w:pPr>
              <w:jc w:val="center"/>
            </w:pPr>
            <w:r w:rsidRPr="00AE0C5F">
              <w:t>kategorija</w:t>
            </w:r>
          </w:p>
        </w:tc>
        <w:tc>
          <w:tcPr>
            <w:tcW w:w="7371" w:type="dxa"/>
            <w:gridSpan w:val="7"/>
            <w:tcMar>
              <w:top w:w="0" w:type="dxa"/>
              <w:left w:w="108" w:type="dxa"/>
              <w:bottom w:w="0" w:type="dxa"/>
              <w:right w:w="108" w:type="dxa"/>
            </w:tcMar>
            <w:vAlign w:val="center"/>
            <w:hideMark/>
          </w:tcPr>
          <w:p w:rsidR="005A0B70" w:rsidRPr="00AE0C5F" w:rsidRDefault="005A0B70" w:rsidP="002D3AAD">
            <w:pPr>
              <w:jc w:val="center"/>
            </w:pPr>
            <w:r w:rsidRPr="00AE0C5F">
              <w:t>Pastoviosios dalies koeficientai</w:t>
            </w:r>
          </w:p>
        </w:tc>
      </w:tr>
      <w:tr w:rsidR="005A0B70" w:rsidRPr="00AE0C5F" w:rsidTr="002D3AAD">
        <w:trPr>
          <w:trHeight w:val="275"/>
        </w:trPr>
        <w:tc>
          <w:tcPr>
            <w:tcW w:w="1985" w:type="dxa"/>
            <w:vMerge/>
            <w:vAlign w:val="center"/>
            <w:hideMark/>
          </w:tcPr>
          <w:p w:rsidR="005A0B70" w:rsidRPr="00AE0C5F" w:rsidRDefault="005A0B70" w:rsidP="002D3AAD">
            <w:pPr>
              <w:jc w:val="center"/>
            </w:pPr>
          </w:p>
        </w:tc>
        <w:tc>
          <w:tcPr>
            <w:tcW w:w="7371" w:type="dxa"/>
            <w:gridSpan w:val="7"/>
            <w:tcMar>
              <w:top w:w="0" w:type="dxa"/>
              <w:left w:w="108" w:type="dxa"/>
              <w:bottom w:w="0" w:type="dxa"/>
              <w:right w:w="108" w:type="dxa"/>
            </w:tcMar>
            <w:vAlign w:val="center"/>
            <w:hideMark/>
          </w:tcPr>
          <w:p w:rsidR="005A0B70" w:rsidRPr="00AE0C5F" w:rsidRDefault="005A0B70" w:rsidP="002D3AAD">
            <w:pPr>
              <w:jc w:val="center"/>
            </w:pPr>
            <w:r w:rsidRPr="00AE0C5F">
              <w:t>pedagoginio darbo stažas (metais)</w:t>
            </w:r>
          </w:p>
        </w:tc>
      </w:tr>
      <w:tr w:rsidR="005A0B70" w:rsidRPr="00AE0C5F" w:rsidTr="002D3AAD">
        <w:trPr>
          <w:trHeight w:val="1121"/>
        </w:trPr>
        <w:tc>
          <w:tcPr>
            <w:tcW w:w="1985" w:type="dxa"/>
            <w:vMerge/>
            <w:vAlign w:val="center"/>
            <w:hideMark/>
          </w:tcPr>
          <w:p w:rsidR="005A0B70" w:rsidRPr="00AE0C5F" w:rsidRDefault="005A0B70" w:rsidP="002D3AAD">
            <w:pPr>
              <w:jc w:val="center"/>
            </w:pPr>
          </w:p>
        </w:tc>
        <w:tc>
          <w:tcPr>
            <w:tcW w:w="926" w:type="dxa"/>
            <w:tcMar>
              <w:top w:w="0" w:type="dxa"/>
              <w:left w:w="108" w:type="dxa"/>
              <w:bottom w:w="0" w:type="dxa"/>
              <w:right w:w="108" w:type="dxa"/>
            </w:tcMar>
            <w:vAlign w:val="center"/>
            <w:hideMark/>
          </w:tcPr>
          <w:p w:rsidR="005A0B70" w:rsidRPr="00AE0C5F" w:rsidRDefault="005A0B70" w:rsidP="002D3AAD">
            <w:pPr>
              <w:jc w:val="center"/>
            </w:pPr>
            <w:r w:rsidRPr="00AE0C5F">
              <w:t>iki 2</w:t>
            </w:r>
          </w:p>
        </w:tc>
        <w:tc>
          <w:tcPr>
            <w:tcW w:w="1015" w:type="dxa"/>
            <w:tcMar>
              <w:top w:w="0" w:type="dxa"/>
              <w:left w:w="108" w:type="dxa"/>
              <w:bottom w:w="0" w:type="dxa"/>
              <w:right w:w="108" w:type="dxa"/>
            </w:tcMar>
            <w:vAlign w:val="center"/>
            <w:hideMark/>
          </w:tcPr>
          <w:p w:rsidR="005A0B70" w:rsidRPr="00AE0C5F" w:rsidRDefault="005A0B70" w:rsidP="002D3AAD">
            <w:pPr>
              <w:jc w:val="center"/>
            </w:pPr>
            <w:r w:rsidRPr="00AE0C5F">
              <w:rPr>
                <w:color w:val="000000"/>
              </w:rPr>
              <w:t xml:space="preserve">nuo daugiau kaip </w:t>
            </w:r>
            <w:r w:rsidRPr="00AE0C5F">
              <w:t>2 iki 5</w:t>
            </w:r>
          </w:p>
        </w:tc>
        <w:tc>
          <w:tcPr>
            <w:tcW w:w="1086" w:type="dxa"/>
            <w:tcMar>
              <w:top w:w="0" w:type="dxa"/>
              <w:left w:w="108" w:type="dxa"/>
              <w:bottom w:w="0" w:type="dxa"/>
              <w:right w:w="108" w:type="dxa"/>
            </w:tcMar>
            <w:vAlign w:val="center"/>
            <w:hideMark/>
          </w:tcPr>
          <w:p w:rsidR="005A0B70" w:rsidRPr="00AE0C5F" w:rsidRDefault="005A0B70" w:rsidP="002D3AAD">
            <w:pPr>
              <w:jc w:val="center"/>
            </w:pPr>
            <w:r w:rsidRPr="00AE0C5F">
              <w:rPr>
                <w:color w:val="000000"/>
              </w:rPr>
              <w:t xml:space="preserve">nuo daugiau kaip </w:t>
            </w:r>
            <w:r w:rsidRPr="00AE0C5F">
              <w:t>5 iki 10</w:t>
            </w:r>
          </w:p>
        </w:tc>
        <w:tc>
          <w:tcPr>
            <w:tcW w:w="1086" w:type="dxa"/>
            <w:tcMar>
              <w:top w:w="0" w:type="dxa"/>
              <w:left w:w="108" w:type="dxa"/>
              <w:bottom w:w="0" w:type="dxa"/>
              <w:right w:w="108" w:type="dxa"/>
            </w:tcMar>
            <w:vAlign w:val="center"/>
            <w:hideMark/>
          </w:tcPr>
          <w:p w:rsidR="005A0B70" w:rsidRPr="00AE0C5F" w:rsidRDefault="005A0B70" w:rsidP="002D3AAD">
            <w:pPr>
              <w:jc w:val="center"/>
            </w:pPr>
            <w:r w:rsidRPr="00AE0C5F">
              <w:rPr>
                <w:color w:val="000000"/>
              </w:rPr>
              <w:t xml:space="preserve">nuo daugiau kaip </w:t>
            </w:r>
            <w:r w:rsidRPr="00AE0C5F">
              <w:t>10 iki 15</w:t>
            </w:r>
          </w:p>
        </w:tc>
        <w:tc>
          <w:tcPr>
            <w:tcW w:w="1086" w:type="dxa"/>
            <w:tcMar>
              <w:top w:w="0" w:type="dxa"/>
              <w:left w:w="108" w:type="dxa"/>
              <w:bottom w:w="0" w:type="dxa"/>
              <w:right w:w="108" w:type="dxa"/>
            </w:tcMar>
            <w:vAlign w:val="center"/>
            <w:hideMark/>
          </w:tcPr>
          <w:p w:rsidR="005A0B70" w:rsidRPr="00AE0C5F" w:rsidRDefault="005A0B70" w:rsidP="002D3AAD">
            <w:pPr>
              <w:jc w:val="center"/>
            </w:pPr>
            <w:r w:rsidRPr="00AE0C5F">
              <w:rPr>
                <w:color w:val="000000"/>
              </w:rPr>
              <w:t xml:space="preserve">nuo daugiau kaip </w:t>
            </w:r>
            <w:r w:rsidRPr="00AE0C5F">
              <w:t>15 iki 20</w:t>
            </w:r>
          </w:p>
        </w:tc>
        <w:tc>
          <w:tcPr>
            <w:tcW w:w="1086" w:type="dxa"/>
            <w:tcMar>
              <w:top w:w="0" w:type="dxa"/>
              <w:left w:w="108" w:type="dxa"/>
              <w:bottom w:w="0" w:type="dxa"/>
              <w:right w:w="108" w:type="dxa"/>
            </w:tcMar>
            <w:vAlign w:val="center"/>
            <w:hideMark/>
          </w:tcPr>
          <w:p w:rsidR="005A0B70" w:rsidRPr="00AE0C5F" w:rsidRDefault="005A0B70" w:rsidP="002D3AAD">
            <w:pPr>
              <w:jc w:val="center"/>
            </w:pPr>
            <w:r w:rsidRPr="00AE0C5F">
              <w:rPr>
                <w:color w:val="000000"/>
              </w:rPr>
              <w:t xml:space="preserve">nuo daugiau kaip </w:t>
            </w:r>
            <w:r w:rsidRPr="00AE0C5F">
              <w:t>20 iki 25</w:t>
            </w:r>
          </w:p>
        </w:tc>
        <w:tc>
          <w:tcPr>
            <w:tcW w:w="1086" w:type="dxa"/>
            <w:tcMar>
              <w:top w:w="0" w:type="dxa"/>
              <w:left w:w="108" w:type="dxa"/>
              <w:bottom w:w="0" w:type="dxa"/>
              <w:right w:w="108" w:type="dxa"/>
            </w:tcMar>
            <w:vAlign w:val="center"/>
            <w:hideMark/>
          </w:tcPr>
          <w:p w:rsidR="005A0B70" w:rsidRPr="00AE0C5F" w:rsidRDefault="005A0B70" w:rsidP="002D3AAD">
            <w:pPr>
              <w:jc w:val="center"/>
            </w:pPr>
            <w:r w:rsidRPr="00AE0C5F">
              <w:t>daugiau kaip 25</w:t>
            </w:r>
          </w:p>
        </w:tc>
      </w:tr>
      <w:tr w:rsidR="005A0B70" w:rsidRPr="00AE0C5F" w:rsidTr="002D3AAD">
        <w:trPr>
          <w:trHeight w:val="319"/>
        </w:trPr>
        <w:tc>
          <w:tcPr>
            <w:tcW w:w="9356" w:type="dxa"/>
            <w:gridSpan w:val="8"/>
            <w:tcMar>
              <w:top w:w="0" w:type="dxa"/>
              <w:left w:w="108" w:type="dxa"/>
              <w:bottom w:w="0" w:type="dxa"/>
              <w:right w:w="108" w:type="dxa"/>
            </w:tcMar>
            <w:vAlign w:val="center"/>
            <w:hideMark/>
          </w:tcPr>
          <w:p w:rsidR="005A0B70" w:rsidRPr="00AE0C5F" w:rsidRDefault="005A0B70" w:rsidP="002D3AAD">
            <w:pPr>
              <w:ind w:right="38"/>
              <w:jc w:val="center"/>
            </w:pPr>
            <w:r w:rsidRPr="00AE0C5F">
              <w:t>Nesuteiktos kvalifikacinės kategorijos</w:t>
            </w:r>
          </w:p>
        </w:tc>
      </w:tr>
      <w:tr w:rsidR="005A0B70" w:rsidRPr="00AE0C5F" w:rsidTr="002D3AAD">
        <w:trPr>
          <w:trHeight w:val="307"/>
        </w:trPr>
        <w:tc>
          <w:tcPr>
            <w:tcW w:w="1985" w:type="dxa"/>
            <w:tcMar>
              <w:top w:w="0" w:type="dxa"/>
              <w:left w:w="108" w:type="dxa"/>
              <w:bottom w:w="0" w:type="dxa"/>
              <w:right w:w="108" w:type="dxa"/>
            </w:tcMar>
            <w:vAlign w:val="center"/>
            <w:hideMark/>
          </w:tcPr>
          <w:p w:rsidR="005A0B70" w:rsidRPr="00AE0C5F" w:rsidRDefault="005A0B70" w:rsidP="002D3AAD">
            <w:pPr>
              <w:ind w:right="38"/>
              <w:rPr>
                <w:lang w:eastAsia="lt-LT"/>
              </w:rPr>
            </w:pPr>
            <w:r w:rsidRPr="00AE0C5F">
              <w:rPr>
                <w:lang w:eastAsia="lt-LT"/>
              </w:rPr>
              <w:t xml:space="preserve">Psichologo asistentas, specialusis pedagogas, logopedas, surdopedagogas, </w:t>
            </w:r>
            <w:proofErr w:type="spellStart"/>
            <w:r w:rsidRPr="00AE0C5F">
              <w:rPr>
                <w:lang w:eastAsia="lt-LT"/>
              </w:rPr>
              <w:t>tiflopedagogas</w:t>
            </w:r>
            <w:proofErr w:type="spellEnd"/>
            <w:r w:rsidRPr="00AE0C5F">
              <w:rPr>
                <w:lang w:eastAsia="lt-LT"/>
              </w:rPr>
              <w:t>, socialinis pedagogas</w:t>
            </w:r>
          </w:p>
        </w:tc>
        <w:tc>
          <w:tcPr>
            <w:tcW w:w="926" w:type="dxa"/>
            <w:tcMar>
              <w:top w:w="0" w:type="dxa"/>
              <w:left w:w="108" w:type="dxa"/>
              <w:bottom w:w="0" w:type="dxa"/>
              <w:right w:w="108" w:type="dxa"/>
            </w:tcMar>
            <w:vAlign w:val="center"/>
            <w:hideMark/>
          </w:tcPr>
          <w:p w:rsidR="005A0B70" w:rsidRPr="00AE0C5F" w:rsidRDefault="005A0B70" w:rsidP="002D3AAD">
            <w:pPr>
              <w:ind w:right="38"/>
              <w:jc w:val="center"/>
            </w:pPr>
            <w:r w:rsidRPr="00AE0C5F">
              <w:t>7,44</w:t>
            </w:r>
          </w:p>
        </w:tc>
        <w:tc>
          <w:tcPr>
            <w:tcW w:w="1015" w:type="dxa"/>
            <w:tcMar>
              <w:top w:w="0" w:type="dxa"/>
              <w:left w:w="108" w:type="dxa"/>
              <w:bottom w:w="0" w:type="dxa"/>
              <w:right w:w="108" w:type="dxa"/>
            </w:tcMar>
            <w:vAlign w:val="center"/>
            <w:hideMark/>
          </w:tcPr>
          <w:p w:rsidR="005A0B70" w:rsidRPr="00AE0C5F" w:rsidRDefault="005A0B70" w:rsidP="002D3AAD">
            <w:pPr>
              <w:ind w:right="38"/>
              <w:jc w:val="center"/>
            </w:pPr>
            <w:r w:rsidRPr="00AE0C5F">
              <w:t>7,47</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7,53</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7,67</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7,91</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7,94</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7,98</w:t>
            </w:r>
          </w:p>
        </w:tc>
      </w:tr>
      <w:tr w:rsidR="005A0B70" w:rsidRPr="00AE0C5F" w:rsidTr="002D3AAD">
        <w:trPr>
          <w:trHeight w:val="380"/>
        </w:trPr>
        <w:tc>
          <w:tcPr>
            <w:tcW w:w="9356" w:type="dxa"/>
            <w:gridSpan w:val="8"/>
            <w:tcMar>
              <w:top w:w="0" w:type="dxa"/>
              <w:left w:w="108" w:type="dxa"/>
              <w:bottom w:w="0" w:type="dxa"/>
              <w:right w:w="108" w:type="dxa"/>
            </w:tcMar>
            <w:vAlign w:val="center"/>
            <w:hideMark/>
          </w:tcPr>
          <w:p w:rsidR="005A0B70" w:rsidRPr="00AE0C5F" w:rsidRDefault="005A0B70" w:rsidP="002D3AAD">
            <w:pPr>
              <w:ind w:right="38"/>
              <w:jc w:val="center"/>
            </w:pPr>
            <w:r w:rsidRPr="00AE0C5F">
              <w:t>Suteiktos kvalifikacinės kategorijos</w:t>
            </w:r>
          </w:p>
        </w:tc>
      </w:tr>
      <w:tr w:rsidR="005A0B70" w:rsidRPr="00AE0C5F" w:rsidTr="002D3AAD">
        <w:tc>
          <w:tcPr>
            <w:tcW w:w="1985" w:type="dxa"/>
            <w:tcMar>
              <w:top w:w="0" w:type="dxa"/>
              <w:left w:w="108" w:type="dxa"/>
              <w:bottom w:w="0" w:type="dxa"/>
              <w:right w:w="108" w:type="dxa"/>
            </w:tcMar>
            <w:vAlign w:val="center"/>
            <w:hideMark/>
          </w:tcPr>
          <w:p w:rsidR="005A0B70" w:rsidRPr="00AE0C5F" w:rsidRDefault="005A0B70" w:rsidP="002D3AAD">
            <w:pPr>
              <w:ind w:right="38"/>
            </w:pPr>
            <w:r w:rsidRPr="00AE0C5F">
              <w:rPr>
                <w:lang w:eastAsia="lt-LT"/>
              </w:rPr>
              <w:t xml:space="preserve">Specialusis pedagogas, logopedas, surdopedagogas, </w:t>
            </w:r>
            <w:proofErr w:type="spellStart"/>
            <w:r w:rsidRPr="00AE0C5F">
              <w:rPr>
                <w:lang w:eastAsia="lt-LT"/>
              </w:rPr>
              <w:t>tiflopedagogas</w:t>
            </w:r>
            <w:proofErr w:type="spellEnd"/>
            <w:r w:rsidRPr="00AE0C5F">
              <w:rPr>
                <w:lang w:eastAsia="lt-LT"/>
              </w:rPr>
              <w:t>, socialinis pedagogas, ketvirtos kategorijos psichologas</w:t>
            </w:r>
          </w:p>
        </w:tc>
        <w:tc>
          <w:tcPr>
            <w:tcW w:w="926" w:type="dxa"/>
            <w:tcMar>
              <w:top w:w="0" w:type="dxa"/>
              <w:left w:w="108" w:type="dxa"/>
              <w:bottom w:w="0" w:type="dxa"/>
              <w:right w:w="108" w:type="dxa"/>
            </w:tcMar>
            <w:vAlign w:val="center"/>
            <w:hideMark/>
          </w:tcPr>
          <w:p w:rsidR="005A0B70" w:rsidRPr="00AE0C5F" w:rsidRDefault="005A0B70" w:rsidP="002D3AAD">
            <w:pPr>
              <w:ind w:right="38"/>
              <w:jc w:val="center"/>
            </w:pPr>
            <w:r w:rsidRPr="00AE0C5F">
              <w:t>7,99</w:t>
            </w:r>
          </w:p>
        </w:tc>
        <w:tc>
          <w:tcPr>
            <w:tcW w:w="1015" w:type="dxa"/>
            <w:tcMar>
              <w:top w:w="0" w:type="dxa"/>
              <w:left w:w="108" w:type="dxa"/>
              <w:bottom w:w="0" w:type="dxa"/>
              <w:right w:w="108" w:type="dxa"/>
            </w:tcMar>
            <w:vAlign w:val="center"/>
            <w:hideMark/>
          </w:tcPr>
          <w:p w:rsidR="005A0B70" w:rsidRPr="00AE0C5F" w:rsidRDefault="005A0B70" w:rsidP="002D3AAD">
            <w:pPr>
              <w:ind w:left="-110" w:right="38"/>
              <w:jc w:val="center"/>
            </w:pPr>
            <w:r w:rsidRPr="00AE0C5F">
              <w:t>8,01</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8,02</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8,06</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8,08</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8,11</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8,17</w:t>
            </w:r>
          </w:p>
        </w:tc>
      </w:tr>
      <w:tr w:rsidR="005A0B70" w:rsidRPr="00AE0C5F" w:rsidTr="002D3AAD">
        <w:tc>
          <w:tcPr>
            <w:tcW w:w="1985" w:type="dxa"/>
            <w:tcMar>
              <w:top w:w="0" w:type="dxa"/>
              <w:left w:w="108" w:type="dxa"/>
              <w:bottom w:w="0" w:type="dxa"/>
              <w:right w:w="108" w:type="dxa"/>
            </w:tcMar>
            <w:vAlign w:val="center"/>
            <w:hideMark/>
          </w:tcPr>
          <w:p w:rsidR="005A0B70" w:rsidRPr="00AE0C5F" w:rsidRDefault="005A0B70" w:rsidP="002D3AAD">
            <w:pPr>
              <w:ind w:right="38"/>
            </w:pPr>
            <w:r w:rsidRPr="00AE0C5F">
              <w:rPr>
                <w:lang w:eastAsia="lt-LT"/>
              </w:rPr>
              <w:t xml:space="preserve">Vyresnysis specialusis pedagogas, vyresnysis logopedas, vyresnysis surdopedagogas, vyresnysis </w:t>
            </w:r>
            <w:proofErr w:type="spellStart"/>
            <w:r w:rsidRPr="00AE0C5F">
              <w:rPr>
                <w:lang w:eastAsia="lt-LT"/>
              </w:rPr>
              <w:t>tiflopedagogas</w:t>
            </w:r>
            <w:proofErr w:type="spellEnd"/>
            <w:r w:rsidRPr="00AE0C5F">
              <w:rPr>
                <w:lang w:eastAsia="lt-LT"/>
              </w:rPr>
              <w:t>, vyresnysis socialinis pedagogas, trečios kategorijos psichologas</w:t>
            </w:r>
          </w:p>
        </w:tc>
        <w:tc>
          <w:tcPr>
            <w:tcW w:w="926" w:type="dxa"/>
            <w:tcMar>
              <w:top w:w="0" w:type="dxa"/>
              <w:left w:w="108" w:type="dxa"/>
              <w:bottom w:w="0" w:type="dxa"/>
              <w:right w:w="108" w:type="dxa"/>
            </w:tcMar>
            <w:vAlign w:val="center"/>
            <w:hideMark/>
          </w:tcPr>
          <w:p w:rsidR="005A0B70" w:rsidRPr="00AE0C5F" w:rsidRDefault="005A0B70" w:rsidP="002D3AAD">
            <w:pPr>
              <w:ind w:right="38"/>
              <w:jc w:val="center"/>
            </w:pPr>
          </w:p>
        </w:tc>
        <w:tc>
          <w:tcPr>
            <w:tcW w:w="1015" w:type="dxa"/>
            <w:tcMar>
              <w:top w:w="0" w:type="dxa"/>
              <w:left w:w="108" w:type="dxa"/>
              <w:bottom w:w="0" w:type="dxa"/>
              <w:right w:w="108" w:type="dxa"/>
            </w:tcMar>
            <w:vAlign w:val="center"/>
            <w:hideMark/>
          </w:tcPr>
          <w:p w:rsidR="005A0B70" w:rsidRPr="00AE0C5F" w:rsidRDefault="005A0B70" w:rsidP="002D3AAD">
            <w:pPr>
              <w:ind w:right="38"/>
              <w:jc w:val="center"/>
            </w:pPr>
            <w:r w:rsidRPr="00AE0C5F">
              <w:t>8,18</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8,21</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8,25</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8,58</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8,62</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8,66</w:t>
            </w:r>
          </w:p>
        </w:tc>
      </w:tr>
      <w:tr w:rsidR="005A0B70" w:rsidRPr="00AE0C5F" w:rsidTr="002D3AAD">
        <w:tc>
          <w:tcPr>
            <w:tcW w:w="1985" w:type="dxa"/>
            <w:tcMar>
              <w:top w:w="0" w:type="dxa"/>
              <w:left w:w="108" w:type="dxa"/>
              <w:bottom w:w="0" w:type="dxa"/>
              <w:right w:w="108" w:type="dxa"/>
            </w:tcMar>
            <w:vAlign w:val="center"/>
            <w:hideMark/>
          </w:tcPr>
          <w:p w:rsidR="005A0B70" w:rsidRPr="00AE0C5F" w:rsidRDefault="005A0B70" w:rsidP="002D3AAD">
            <w:pPr>
              <w:ind w:right="38"/>
            </w:pPr>
            <w:r w:rsidRPr="00AE0C5F">
              <w:rPr>
                <w:lang w:eastAsia="lt-LT"/>
              </w:rPr>
              <w:t xml:space="preserve">Specialusis pedagogas metodininkas, </w:t>
            </w:r>
            <w:r w:rsidRPr="00AE0C5F">
              <w:rPr>
                <w:lang w:eastAsia="lt-LT"/>
              </w:rPr>
              <w:lastRenderedPageBreak/>
              <w:t xml:space="preserve">logopedas metodininkas, surdopedagogas metodininkas, </w:t>
            </w:r>
            <w:proofErr w:type="spellStart"/>
            <w:r w:rsidRPr="00AE0C5F">
              <w:rPr>
                <w:lang w:eastAsia="lt-LT"/>
              </w:rPr>
              <w:t>tiflopedagogas</w:t>
            </w:r>
            <w:proofErr w:type="spellEnd"/>
            <w:r w:rsidRPr="00AE0C5F">
              <w:rPr>
                <w:lang w:eastAsia="lt-LT"/>
              </w:rPr>
              <w:t xml:space="preserve"> metodininkas, socialinis pedagogas metodininkas, antros kategorijos psichologas</w:t>
            </w:r>
          </w:p>
        </w:tc>
        <w:tc>
          <w:tcPr>
            <w:tcW w:w="926" w:type="dxa"/>
            <w:tcMar>
              <w:top w:w="0" w:type="dxa"/>
              <w:left w:w="108" w:type="dxa"/>
              <w:bottom w:w="0" w:type="dxa"/>
              <w:right w:w="108" w:type="dxa"/>
            </w:tcMar>
            <w:vAlign w:val="center"/>
            <w:hideMark/>
          </w:tcPr>
          <w:p w:rsidR="005A0B70" w:rsidRPr="00AE0C5F" w:rsidRDefault="005A0B70" w:rsidP="002D3AAD">
            <w:pPr>
              <w:ind w:right="38"/>
              <w:jc w:val="center"/>
            </w:pPr>
          </w:p>
        </w:tc>
        <w:tc>
          <w:tcPr>
            <w:tcW w:w="1015" w:type="dxa"/>
            <w:tcMar>
              <w:top w:w="0" w:type="dxa"/>
              <w:left w:w="108" w:type="dxa"/>
              <w:bottom w:w="0" w:type="dxa"/>
              <w:right w:w="108" w:type="dxa"/>
            </w:tcMar>
            <w:vAlign w:val="center"/>
            <w:hideMark/>
          </w:tcPr>
          <w:p w:rsidR="005A0B70" w:rsidRPr="00AE0C5F" w:rsidRDefault="005A0B70" w:rsidP="002D3AAD">
            <w:pPr>
              <w:ind w:right="38"/>
            </w:pP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8,74</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8,9</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9,18</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9,22</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9,28</w:t>
            </w:r>
          </w:p>
        </w:tc>
      </w:tr>
      <w:tr w:rsidR="005A0B70" w:rsidRPr="00AE0C5F" w:rsidTr="002D3AAD">
        <w:tc>
          <w:tcPr>
            <w:tcW w:w="1985" w:type="dxa"/>
            <w:tcMar>
              <w:top w:w="0" w:type="dxa"/>
              <w:left w:w="108" w:type="dxa"/>
              <w:bottom w:w="0" w:type="dxa"/>
              <w:right w:w="108" w:type="dxa"/>
            </w:tcMar>
            <w:vAlign w:val="center"/>
            <w:hideMark/>
          </w:tcPr>
          <w:p w:rsidR="005A0B70" w:rsidRPr="00AE0C5F" w:rsidRDefault="005A0B70" w:rsidP="002D3AAD">
            <w:pPr>
              <w:ind w:right="38"/>
              <w:rPr>
                <w:lang w:eastAsia="lt-LT"/>
              </w:rPr>
            </w:pPr>
            <w:r w:rsidRPr="00AE0C5F">
              <w:rPr>
                <w:lang w:eastAsia="lt-LT"/>
              </w:rPr>
              <w:lastRenderedPageBreak/>
              <w:t xml:space="preserve">Specialusis pedagogas ekspertas, logopedas ekspertas, surdopedagogas ekspertas, </w:t>
            </w:r>
            <w:proofErr w:type="spellStart"/>
            <w:r w:rsidRPr="00AE0C5F">
              <w:rPr>
                <w:lang w:eastAsia="lt-LT"/>
              </w:rPr>
              <w:t>tiflopedagogas</w:t>
            </w:r>
            <w:proofErr w:type="spellEnd"/>
            <w:r w:rsidRPr="00AE0C5F">
              <w:rPr>
                <w:lang w:eastAsia="lt-LT"/>
              </w:rPr>
              <w:t xml:space="preserve"> ekspertas, socialinis pedagogas ekspertas, </w:t>
            </w:r>
          </w:p>
          <w:p w:rsidR="005A0B70" w:rsidRPr="00AE0C5F" w:rsidRDefault="005A0B70" w:rsidP="002D3AAD">
            <w:pPr>
              <w:ind w:right="38"/>
            </w:pPr>
            <w:r w:rsidRPr="00AE0C5F">
              <w:rPr>
                <w:lang w:eastAsia="lt-LT"/>
              </w:rPr>
              <w:t>pirmos kategorijos psichologas</w:t>
            </w:r>
          </w:p>
        </w:tc>
        <w:tc>
          <w:tcPr>
            <w:tcW w:w="926" w:type="dxa"/>
            <w:tcMar>
              <w:top w:w="0" w:type="dxa"/>
              <w:left w:w="108" w:type="dxa"/>
              <w:bottom w:w="0" w:type="dxa"/>
              <w:right w:w="108" w:type="dxa"/>
            </w:tcMar>
            <w:vAlign w:val="center"/>
            <w:hideMark/>
          </w:tcPr>
          <w:p w:rsidR="005A0B70" w:rsidRPr="00AE0C5F" w:rsidRDefault="005A0B70" w:rsidP="002D3AAD">
            <w:pPr>
              <w:ind w:right="38"/>
              <w:jc w:val="center"/>
            </w:pPr>
          </w:p>
        </w:tc>
        <w:tc>
          <w:tcPr>
            <w:tcW w:w="1015" w:type="dxa"/>
            <w:tcMar>
              <w:top w:w="0" w:type="dxa"/>
              <w:left w:w="108" w:type="dxa"/>
              <w:bottom w:w="0" w:type="dxa"/>
              <w:right w:w="108" w:type="dxa"/>
            </w:tcMar>
            <w:vAlign w:val="center"/>
            <w:hideMark/>
          </w:tcPr>
          <w:p w:rsidR="005A0B70" w:rsidRPr="00AE0C5F" w:rsidRDefault="005A0B70" w:rsidP="002D3AAD">
            <w:pPr>
              <w:ind w:right="38"/>
            </w:pP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9,94</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10,1</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10,36</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10,4</w:t>
            </w:r>
          </w:p>
        </w:tc>
        <w:tc>
          <w:tcPr>
            <w:tcW w:w="1086" w:type="dxa"/>
            <w:tcMar>
              <w:top w:w="0" w:type="dxa"/>
              <w:left w:w="108" w:type="dxa"/>
              <w:bottom w:w="0" w:type="dxa"/>
              <w:right w:w="108" w:type="dxa"/>
            </w:tcMar>
            <w:vAlign w:val="center"/>
            <w:hideMark/>
          </w:tcPr>
          <w:p w:rsidR="005A0B70" w:rsidRPr="00AE0C5F" w:rsidRDefault="005A0B70" w:rsidP="002D3AAD">
            <w:pPr>
              <w:ind w:right="38"/>
              <w:jc w:val="center"/>
            </w:pPr>
            <w:r w:rsidRPr="00AE0C5F">
              <w:t>10,45</w:t>
            </w:r>
          </w:p>
        </w:tc>
      </w:tr>
    </w:tbl>
    <w:p w:rsidR="001B63AE" w:rsidRPr="00AE0C5F" w:rsidRDefault="001B63AE" w:rsidP="00BD4725">
      <w:pPr>
        <w:spacing w:line="360" w:lineRule="auto"/>
        <w:ind w:firstLine="720"/>
        <w:jc w:val="both"/>
        <w:rPr>
          <w:rFonts w:eastAsia="Times New Roman"/>
          <w:lang w:eastAsia="lt-LT"/>
        </w:rPr>
      </w:pPr>
    </w:p>
    <w:p w:rsidR="00534C55" w:rsidRPr="00AE0C5F" w:rsidRDefault="0008057C" w:rsidP="00BD4725">
      <w:pPr>
        <w:numPr>
          <w:ilvl w:val="0"/>
          <w:numId w:val="1"/>
        </w:numPr>
        <w:tabs>
          <w:tab w:val="left" w:pos="993"/>
        </w:tabs>
        <w:spacing w:line="360" w:lineRule="auto"/>
        <w:ind w:left="0" w:firstLine="567"/>
        <w:jc w:val="both"/>
      </w:pPr>
      <w:r w:rsidRPr="00AE0C5F">
        <w:rPr>
          <w:lang w:eastAsia="lt-LT"/>
        </w:rPr>
        <w:t>Pareiginės algos pastoviosios dalies koeficientai dėl veiklos sudėtingumo socialiniams pedagogams, psichologo asistentams, psichologams:</w:t>
      </w:r>
    </w:p>
    <w:p w:rsidR="0008057C" w:rsidRPr="00AE0C5F" w:rsidRDefault="0008057C" w:rsidP="0008057C">
      <w:pPr>
        <w:pStyle w:val="Sraopastraipa"/>
        <w:numPr>
          <w:ilvl w:val="1"/>
          <w:numId w:val="1"/>
        </w:numPr>
        <w:tabs>
          <w:tab w:val="left" w:pos="1134"/>
        </w:tabs>
        <w:spacing w:line="360" w:lineRule="auto"/>
        <w:ind w:left="0" w:firstLine="567"/>
        <w:jc w:val="both"/>
      </w:pPr>
      <w:r w:rsidRPr="00AE0C5F">
        <w:rPr>
          <w:bCs/>
          <w:lang w:eastAsia="lt-LT"/>
        </w:rPr>
        <w:t xml:space="preserve">didinami 1–15 procentų dirbantiems bendrojo ugdymo mokyklose su </w:t>
      </w:r>
      <w:r w:rsidRPr="00AE0C5F">
        <w:rPr>
          <w:bCs/>
          <w:color w:val="000000"/>
          <w:lang w:eastAsia="lt-LT"/>
        </w:rPr>
        <w:t>vienu ir daugiau mokinių, dėl įgimtų ar įgytų sutrikimų turinčių didelių ar labai didelių specialiųjų ugdymosi poreikių;</w:t>
      </w:r>
    </w:p>
    <w:p w:rsidR="0008057C" w:rsidRPr="00AE0C5F" w:rsidRDefault="0008057C" w:rsidP="0008057C">
      <w:pPr>
        <w:pStyle w:val="Sraopastraipa"/>
        <w:numPr>
          <w:ilvl w:val="1"/>
          <w:numId w:val="1"/>
        </w:numPr>
        <w:tabs>
          <w:tab w:val="left" w:pos="1134"/>
        </w:tabs>
        <w:spacing w:line="360" w:lineRule="auto"/>
        <w:ind w:left="0" w:firstLine="567"/>
        <w:jc w:val="both"/>
      </w:pPr>
      <w:r w:rsidRPr="00AE0C5F">
        <w:rPr>
          <w:lang w:eastAsia="lt-LT"/>
        </w:rPr>
        <w:t xml:space="preserve">gali būti didinami iki 20 procentų šiame skyriuje nurodytiems darbuotojams </w:t>
      </w:r>
      <w:r w:rsidRPr="00AE0C5F">
        <w:rPr>
          <w:color w:val="222222"/>
          <w:lang w:eastAsia="lt-LT"/>
        </w:rPr>
        <w:t xml:space="preserve">pagal kitus </w:t>
      </w:r>
      <w:r w:rsidRPr="00AE0C5F">
        <w:rPr>
          <w:lang w:eastAsia="lt-LT"/>
        </w:rPr>
        <w:t>Mokyklos darbo apmokėjimo sistemoje nustatytus kriterijus.</w:t>
      </w:r>
    </w:p>
    <w:p w:rsidR="009B01C6" w:rsidRPr="00AE0C5F" w:rsidRDefault="009B01C6" w:rsidP="00BD4725">
      <w:pPr>
        <w:numPr>
          <w:ilvl w:val="0"/>
          <w:numId w:val="1"/>
        </w:numPr>
        <w:tabs>
          <w:tab w:val="left" w:pos="993"/>
        </w:tabs>
        <w:spacing w:line="360" w:lineRule="auto"/>
        <w:ind w:left="0" w:firstLine="567"/>
        <w:jc w:val="both"/>
      </w:pPr>
      <w:r w:rsidRPr="00AE0C5F">
        <w:t>Socialinių pedagogų,</w:t>
      </w:r>
      <w:r w:rsidR="004960FA" w:rsidRPr="00AE0C5F">
        <w:t xml:space="preserve"> psichologų, </w:t>
      </w:r>
      <w:r w:rsidRPr="00AE0C5F">
        <w:t>dirbančių mokyklose, darbo laikas per savaitę yra 36 valandos.</w:t>
      </w:r>
      <w:r w:rsidR="004960FA" w:rsidRPr="00AE0C5F">
        <w:t xml:space="preserve"> </w:t>
      </w:r>
      <w:r w:rsidR="004960FA" w:rsidRPr="00AE0C5F">
        <w:rPr>
          <w:bCs/>
          <w:lang w:eastAsia="lt-LT"/>
        </w:rPr>
        <w:t>Ne daugiau kaip 60</w:t>
      </w:r>
      <w:r w:rsidR="005A0B70" w:rsidRPr="00AE0C5F">
        <w:rPr>
          <w:bCs/>
          <w:lang w:eastAsia="lt-LT"/>
        </w:rPr>
        <w:t xml:space="preserve"> </w:t>
      </w:r>
      <w:r w:rsidR="004960FA" w:rsidRPr="00AE0C5F">
        <w:rPr>
          <w:bCs/>
          <w:lang w:eastAsia="lt-LT"/>
        </w:rPr>
        <w:t>procentų šių darbuotojų darbo laiko skiriama tiesioginiam darbui su švietimo pagalbos gavėjais (vaikų, mokinių švietimo pagalbos ir (arba) specialiesiems ugdymosi poreikiams įvertinti, konsultuoti švietimo pagalbos gavėjus (vaikus, mokinius, jų tėvus (globėjus, rūpintojus), taip pat Lietuvos Respublikos švietimo įstatymo 23</w:t>
      </w:r>
      <w:r w:rsidR="004960FA" w:rsidRPr="00AE0C5F">
        <w:rPr>
          <w:bCs/>
          <w:vertAlign w:val="superscript"/>
          <w:lang w:eastAsia="lt-LT"/>
        </w:rPr>
        <w:t>1</w:t>
      </w:r>
      <w:r w:rsidR="004960FA" w:rsidRPr="00AE0C5F">
        <w:rPr>
          <w:bCs/>
          <w:lang w:eastAsia="lt-LT"/>
        </w:rPr>
        <w:t xml:space="preserve"> straipsnio 4 dalyje nustatytais atvejais – mokytojus ir kitus švietimo įstaigos darbuotojus), vesti jiems </w:t>
      </w:r>
      <w:proofErr w:type="spellStart"/>
      <w:r w:rsidR="004960FA" w:rsidRPr="00AE0C5F">
        <w:rPr>
          <w:bCs/>
          <w:lang w:eastAsia="lt-LT"/>
        </w:rPr>
        <w:t>užsiėmimus</w:t>
      </w:r>
      <w:proofErr w:type="spellEnd"/>
      <w:r w:rsidR="004960FA" w:rsidRPr="00AE0C5F">
        <w:rPr>
          <w:bCs/>
          <w:lang w:eastAsia="lt-LT"/>
        </w:rPr>
        <w:t>), o kita jų darbo laiko dalis skiriama netiesioginiam darbui su švietimo pagalbos gavėjais (veikloms planuoti ir joms pasirengti, dokumentams rengti, bendradarbiauti su mokytojais, vaikų, mokinių tėvais (globėjais, rūpintojais), kitais asmenimis ugdymo ir (arba) švietimo pagalbos klausimais ir kita).</w:t>
      </w:r>
    </w:p>
    <w:p w:rsidR="009B01C6" w:rsidRPr="00AE0C5F" w:rsidRDefault="009B01C6" w:rsidP="00201C27">
      <w:pPr>
        <w:numPr>
          <w:ilvl w:val="0"/>
          <w:numId w:val="1"/>
        </w:numPr>
        <w:tabs>
          <w:tab w:val="left" w:pos="993"/>
        </w:tabs>
        <w:spacing w:line="360" w:lineRule="auto"/>
        <w:ind w:left="0" w:firstLine="567"/>
        <w:jc w:val="both"/>
        <w:rPr>
          <w:rFonts w:eastAsia="Times New Roman"/>
          <w:spacing w:val="-2"/>
          <w:lang w:eastAsia="lt-LT"/>
        </w:rPr>
      </w:pPr>
      <w:r w:rsidRPr="00AE0C5F">
        <w:rPr>
          <w:rFonts w:eastAsia="Times New Roman"/>
          <w:b/>
          <w:spacing w:val="-2"/>
          <w:lang w:eastAsia="lt-LT"/>
        </w:rPr>
        <w:t>Auklėtojų</w:t>
      </w:r>
      <w:r w:rsidRPr="00AE0C5F">
        <w:rPr>
          <w:rFonts w:eastAsia="Times New Roman"/>
          <w:spacing w:val="-2"/>
          <w:lang w:eastAsia="lt-LT"/>
        </w:rPr>
        <w:t xml:space="preserve"> pareiginės algos pastovioji dalis nustatoma:</w:t>
      </w:r>
      <w:r w:rsidR="008E65C3" w:rsidRPr="00AE0C5F">
        <w:rPr>
          <w:rFonts w:eastAsia="Times New Roman"/>
          <w:spacing w:val="-2"/>
          <w:lang w:eastAsia="lt-LT"/>
        </w:rPr>
        <w:t xml:space="preserve">  </w:t>
      </w:r>
    </w:p>
    <w:tbl>
      <w:tblPr>
        <w:tblW w:w="9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48"/>
        <w:gridCol w:w="1492"/>
        <w:gridCol w:w="1418"/>
        <w:gridCol w:w="1416"/>
        <w:gridCol w:w="1493"/>
      </w:tblGrid>
      <w:tr w:rsidR="005A0B70" w:rsidRPr="00AE0C5F" w:rsidTr="002D3AAD">
        <w:trPr>
          <w:trHeight w:val="583"/>
        </w:trPr>
        <w:tc>
          <w:tcPr>
            <w:tcW w:w="3748" w:type="dxa"/>
            <w:vMerge w:val="restart"/>
            <w:tcMar>
              <w:top w:w="0" w:type="dxa"/>
              <w:left w:w="108" w:type="dxa"/>
              <w:bottom w:w="0" w:type="dxa"/>
              <w:right w:w="108" w:type="dxa"/>
            </w:tcMar>
            <w:vAlign w:val="center"/>
            <w:hideMark/>
          </w:tcPr>
          <w:p w:rsidR="005A0B70" w:rsidRPr="00AE0C5F" w:rsidRDefault="005A0B70" w:rsidP="002D3AAD">
            <w:pPr>
              <w:spacing w:line="259" w:lineRule="auto"/>
              <w:jc w:val="center"/>
              <w:rPr>
                <w:lang w:eastAsia="lt-LT"/>
              </w:rPr>
            </w:pPr>
            <w:r w:rsidRPr="00AE0C5F">
              <w:rPr>
                <w:color w:val="000000"/>
                <w:lang w:eastAsia="lt-LT"/>
              </w:rPr>
              <w:lastRenderedPageBreak/>
              <w:t>Pareigybė</w:t>
            </w:r>
          </w:p>
        </w:tc>
        <w:tc>
          <w:tcPr>
            <w:tcW w:w="5819" w:type="dxa"/>
            <w:gridSpan w:val="4"/>
            <w:tcMar>
              <w:top w:w="0" w:type="dxa"/>
              <w:left w:w="108" w:type="dxa"/>
              <w:bottom w:w="0" w:type="dxa"/>
              <w:right w:w="108" w:type="dxa"/>
            </w:tcMar>
            <w:vAlign w:val="center"/>
            <w:hideMark/>
          </w:tcPr>
          <w:p w:rsidR="005A0B70" w:rsidRPr="00AE0C5F" w:rsidRDefault="005A0B70" w:rsidP="002D3AAD">
            <w:pPr>
              <w:spacing w:line="259" w:lineRule="auto"/>
              <w:jc w:val="center"/>
              <w:rPr>
                <w:lang w:eastAsia="lt-LT"/>
              </w:rPr>
            </w:pPr>
            <w:r w:rsidRPr="00AE0C5F">
              <w:rPr>
                <w:color w:val="000000"/>
                <w:lang w:eastAsia="lt-LT"/>
              </w:rPr>
              <w:t xml:space="preserve">Pastoviosios dalies koeficientai </w:t>
            </w:r>
          </w:p>
        </w:tc>
      </w:tr>
      <w:tr w:rsidR="005A0B70" w:rsidRPr="00AE0C5F" w:rsidTr="002D3AAD">
        <w:trPr>
          <w:trHeight w:val="300"/>
        </w:trPr>
        <w:tc>
          <w:tcPr>
            <w:tcW w:w="0" w:type="auto"/>
            <w:vMerge/>
            <w:vAlign w:val="center"/>
            <w:hideMark/>
          </w:tcPr>
          <w:p w:rsidR="005A0B70" w:rsidRPr="00AE0C5F" w:rsidRDefault="005A0B70" w:rsidP="002D3AAD">
            <w:pPr>
              <w:spacing w:line="259" w:lineRule="auto"/>
              <w:rPr>
                <w:lang w:eastAsia="lt-LT"/>
              </w:rPr>
            </w:pPr>
          </w:p>
        </w:tc>
        <w:tc>
          <w:tcPr>
            <w:tcW w:w="5819" w:type="dxa"/>
            <w:gridSpan w:val="4"/>
            <w:tcMar>
              <w:top w:w="0" w:type="dxa"/>
              <w:left w:w="108" w:type="dxa"/>
              <w:bottom w:w="0" w:type="dxa"/>
              <w:right w:w="108" w:type="dxa"/>
            </w:tcMar>
            <w:vAlign w:val="center"/>
            <w:hideMark/>
          </w:tcPr>
          <w:p w:rsidR="005A0B70" w:rsidRPr="00AE0C5F" w:rsidRDefault="005A0B70" w:rsidP="002D3AAD">
            <w:pPr>
              <w:spacing w:line="259" w:lineRule="auto"/>
              <w:jc w:val="center"/>
              <w:rPr>
                <w:lang w:eastAsia="lt-LT"/>
              </w:rPr>
            </w:pPr>
            <w:r w:rsidRPr="00AE0C5F">
              <w:rPr>
                <w:color w:val="000000"/>
                <w:lang w:eastAsia="lt-LT"/>
              </w:rPr>
              <w:t>pedagoginio darbo stažas (metais)</w:t>
            </w:r>
          </w:p>
        </w:tc>
      </w:tr>
      <w:tr w:rsidR="005A0B70" w:rsidRPr="00AE0C5F" w:rsidTr="002D3AAD">
        <w:trPr>
          <w:trHeight w:val="272"/>
        </w:trPr>
        <w:tc>
          <w:tcPr>
            <w:tcW w:w="0" w:type="auto"/>
            <w:vMerge/>
            <w:vAlign w:val="center"/>
            <w:hideMark/>
          </w:tcPr>
          <w:p w:rsidR="005A0B70" w:rsidRPr="00AE0C5F" w:rsidRDefault="005A0B70" w:rsidP="002D3AAD">
            <w:pPr>
              <w:spacing w:line="259" w:lineRule="auto"/>
              <w:rPr>
                <w:lang w:eastAsia="lt-LT"/>
              </w:rPr>
            </w:pPr>
          </w:p>
        </w:tc>
        <w:tc>
          <w:tcPr>
            <w:tcW w:w="1492" w:type="dxa"/>
            <w:tcMar>
              <w:top w:w="0" w:type="dxa"/>
              <w:left w:w="108" w:type="dxa"/>
              <w:bottom w:w="0" w:type="dxa"/>
              <w:right w:w="108" w:type="dxa"/>
            </w:tcMar>
            <w:vAlign w:val="center"/>
            <w:hideMark/>
          </w:tcPr>
          <w:p w:rsidR="005A0B70" w:rsidRPr="00AE0C5F" w:rsidRDefault="005A0B70" w:rsidP="002D3AAD">
            <w:pPr>
              <w:spacing w:line="259" w:lineRule="auto"/>
              <w:jc w:val="center"/>
              <w:rPr>
                <w:lang w:eastAsia="lt-LT"/>
              </w:rPr>
            </w:pPr>
            <w:r w:rsidRPr="00AE0C5F">
              <w:rPr>
                <w:color w:val="000000"/>
                <w:lang w:eastAsia="lt-LT"/>
              </w:rPr>
              <w:t xml:space="preserve">iki 3 </w:t>
            </w:r>
          </w:p>
        </w:tc>
        <w:tc>
          <w:tcPr>
            <w:tcW w:w="1418" w:type="dxa"/>
            <w:tcMar>
              <w:top w:w="0" w:type="dxa"/>
              <w:left w:w="108" w:type="dxa"/>
              <w:bottom w:w="0" w:type="dxa"/>
              <w:right w:w="108" w:type="dxa"/>
            </w:tcMar>
            <w:vAlign w:val="center"/>
            <w:hideMark/>
          </w:tcPr>
          <w:p w:rsidR="005A0B70" w:rsidRPr="00AE0C5F" w:rsidRDefault="005A0B70" w:rsidP="002D3AAD">
            <w:pPr>
              <w:spacing w:line="259" w:lineRule="auto"/>
              <w:jc w:val="center"/>
              <w:rPr>
                <w:lang w:eastAsia="lt-LT"/>
              </w:rPr>
            </w:pPr>
            <w:r w:rsidRPr="00AE0C5F">
              <w:rPr>
                <w:color w:val="000000"/>
                <w:lang w:eastAsia="lt-LT"/>
              </w:rPr>
              <w:t>nuo daugiau kaip 3 iki 10</w:t>
            </w:r>
          </w:p>
        </w:tc>
        <w:tc>
          <w:tcPr>
            <w:tcW w:w="1416" w:type="dxa"/>
            <w:tcMar>
              <w:top w:w="0" w:type="dxa"/>
              <w:left w:w="108" w:type="dxa"/>
              <w:bottom w:w="0" w:type="dxa"/>
              <w:right w:w="108" w:type="dxa"/>
            </w:tcMar>
            <w:vAlign w:val="center"/>
            <w:hideMark/>
          </w:tcPr>
          <w:p w:rsidR="005A0B70" w:rsidRPr="00AE0C5F" w:rsidRDefault="005A0B70" w:rsidP="002D3AAD">
            <w:pPr>
              <w:spacing w:line="259" w:lineRule="auto"/>
              <w:jc w:val="center"/>
              <w:rPr>
                <w:lang w:eastAsia="lt-LT"/>
              </w:rPr>
            </w:pPr>
            <w:r w:rsidRPr="00AE0C5F">
              <w:rPr>
                <w:color w:val="000000"/>
                <w:lang w:eastAsia="lt-LT"/>
              </w:rPr>
              <w:t xml:space="preserve">nuo daugiau kaip 10 iki 15 </w:t>
            </w:r>
          </w:p>
        </w:tc>
        <w:tc>
          <w:tcPr>
            <w:tcW w:w="1493" w:type="dxa"/>
            <w:tcMar>
              <w:top w:w="0" w:type="dxa"/>
              <w:left w:w="108" w:type="dxa"/>
              <w:bottom w:w="0" w:type="dxa"/>
              <w:right w:w="108" w:type="dxa"/>
            </w:tcMar>
            <w:vAlign w:val="center"/>
            <w:hideMark/>
          </w:tcPr>
          <w:p w:rsidR="005A0B70" w:rsidRPr="00AE0C5F" w:rsidRDefault="005A0B70" w:rsidP="002D3AAD">
            <w:pPr>
              <w:spacing w:line="259" w:lineRule="auto"/>
              <w:jc w:val="center"/>
              <w:rPr>
                <w:lang w:eastAsia="lt-LT"/>
              </w:rPr>
            </w:pPr>
            <w:r w:rsidRPr="00AE0C5F">
              <w:rPr>
                <w:color w:val="000000"/>
                <w:lang w:eastAsia="lt-LT"/>
              </w:rPr>
              <w:t>daugiau kaip 15</w:t>
            </w:r>
          </w:p>
        </w:tc>
      </w:tr>
      <w:tr w:rsidR="005A0B70" w:rsidRPr="00AE0C5F" w:rsidTr="002D3AAD">
        <w:trPr>
          <w:trHeight w:val="300"/>
        </w:trPr>
        <w:tc>
          <w:tcPr>
            <w:tcW w:w="9567" w:type="dxa"/>
            <w:gridSpan w:val="5"/>
            <w:tcMar>
              <w:top w:w="0" w:type="dxa"/>
              <w:left w:w="108" w:type="dxa"/>
              <w:bottom w:w="0" w:type="dxa"/>
              <w:right w:w="108" w:type="dxa"/>
            </w:tcMar>
            <w:vAlign w:val="center"/>
            <w:hideMark/>
          </w:tcPr>
          <w:p w:rsidR="005A0B70" w:rsidRPr="00AE0C5F" w:rsidRDefault="005A0B70" w:rsidP="002D3AAD">
            <w:pPr>
              <w:spacing w:line="259" w:lineRule="auto"/>
              <w:jc w:val="center"/>
              <w:rPr>
                <w:lang w:eastAsia="lt-LT"/>
              </w:rPr>
            </w:pPr>
            <w:r w:rsidRPr="00AE0C5F">
              <w:rPr>
                <w:color w:val="000000"/>
                <w:lang w:eastAsia="lt-LT"/>
              </w:rPr>
              <w:t>Nesuteiktos kvalifikacinės kategorijos</w:t>
            </w:r>
          </w:p>
        </w:tc>
      </w:tr>
      <w:tr w:rsidR="005A0B70" w:rsidRPr="00AE0C5F" w:rsidTr="002D3AAD">
        <w:trPr>
          <w:trHeight w:val="645"/>
        </w:trPr>
        <w:tc>
          <w:tcPr>
            <w:tcW w:w="3748" w:type="dxa"/>
            <w:tcMar>
              <w:top w:w="0" w:type="dxa"/>
              <w:left w:w="108" w:type="dxa"/>
              <w:bottom w:w="0" w:type="dxa"/>
              <w:right w:w="108" w:type="dxa"/>
            </w:tcMar>
            <w:vAlign w:val="bottom"/>
            <w:hideMark/>
          </w:tcPr>
          <w:p w:rsidR="005A0B70" w:rsidRPr="00AE0C5F" w:rsidRDefault="005A0B70" w:rsidP="002D3AAD">
            <w:pPr>
              <w:spacing w:line="259" w:lineRule="auto"/>
              <w:rPr>
                <w:lang w:eastAsia="lt-LT"/>
              </w:rPr>
            </w:pPr>
            <w:r w:rsidRPr="00AE0C5F">
              <w:rPr>
                <w:lang w:eastAsia="lt-LT"/>
              </w:rPr>
              <w:t>Auklėtojas, koncertmeisteris, akompaniatorius</w:t>
            </w:r>
          </w:p>
        </w:tc>
        <w:tc>
          <w:tcPr>
            <w:tcW w:w="1492"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5,5</w:t>
            </w:r>
          </w:p>
        </w:tc>
        <w:tc>
          <w:tcPr>
            <w:tcW w:w="1418"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5,7</w:t>
            </w:r>
          </w:p>
        </w:tc>
        <w:tc>
          <w:tcPr>
            <w:tcW w:w="1416"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5,8</w:t>
            </w:r>
          </w:p>
        </w:tc>
        <w:tc>
          <w:tcPr>
            <w:tcW w:w="1493"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5,85</w:t>
            </w:r>
          </w:p>
        </w:tc>
      </w:tr>
      <w:tr w:rsidR="005A0B70" w:rsidRPr="00AE0C5F" w:rsidTr="002D3AAD">
        <w:trPr>
          <w:trHeight w:val="293"/>
        </w:trPr>
        <w:tc>
          <w:tcPr>
            <w:tcW w:w="3748" w:type="dxa"/>
            <w:tcMar>
              <w:top w:w="0" w:type="dxa"/>
              <w:left w:w="108" w:type="dxa"/>
              <w:bottom w:w="0" w:type="dxa"/>
              <w:right w:w="108" w:type="dxa"/>
            </w:tcMar>
            <w:vAlign w:val="center"/>
            <w:hideMark/>
          </w:tcPr>
          <w:p w:rsidR="005A0B70" w:rsidRPr="00AE0C5F" w:rsidRDefault="005A0B70" w:rsidP="002D3AAD">
            <w:pPr>
              <w:spacing w:line="259" w:lineRule="auto"/>
              <w:rPr>
                <w:lang w:eastAsia="lt-LT"/>
              </w:rPr>
            </w:pPr>
          </w:p>
        </w:tc>
        <w:tc>
          <w:tcPr>
            <w:tcW w:w="5819" w:type="dxa"/>
            <w:gridSpan w:val="4"/>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Pedagoginio darbo stažas (metais)</w:t>
            </w:r>
          </w:p>
        </w:tc>
      </w:tr>
      <w:tr w:rsidR="005A0B70" w:rsidRPr="00AE0C5F" w:rsidTr="002D3AAD">
        <w:trPr>
          <w:trHeight w:val="219"/>
        </w:trPr>
        <w:tc>
          <w:tcPr>
            <w:tcW w:w="3748" w:type="dxa"/>
            <w:tcMar>
              <w:top w:w="0" w:type="dxa"/>
              <w:left w:w="108" w:type="dxa"/>
              <w:bottom w:w="0" w:type="dxa"/>
              <w:right w:w="108" w:type="dxa"/>
            </w:tcMar>
            <w:vAlign w:val="center"/>
            <w:hideMark/>
          </w:tcPr>
          <w:p w:rsidR="005A0B70" w:rsidRPr="00AE0C5F" w:rsidRDefault="005A0B70" w:rsidP="002D3AAD">
            <w:pPr>
              <w:spacing w:line="259" w:lineRule="auto"/>
              <w:rPr>
                <w:lang w:eastAsia="lt-LT"/>
              </w:rPr>
            </w:pPr>
          </w:p>
        </w:tc>
        <w:tc>
          <w:tcPr>
            <w:tcW w:w="2910" w:type="dxa"/>
            <w:gridSpan w:val="2"/>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iki 10</w:t>
            </w:r>
          </w:p>
        </w:tc>
        <w:tc>
          <w:tcPr>
            <w:tcW w:w="1416"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nuo daugiau kaip 10 iki 15</w:t>
            </w:r>
          </w:p>
        </w:tc>
        <w:tc>
          <w:tcPr>
            <w:tcW w:w="1493"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daugiau kaip 15</w:t>
            </w:r>
          </w:p>
        </w:tc>
      </w:tr>
      <w:tr w:rsidR="005A0B70" w:rsidRPr="00AE0C5F" w:rsidTr="002D3AAD">
        <w:trPr>
          <w:trHeight w:val="300"/>
        </w:trPr>
        <w:tc>
          <w:tcPr>
            <w:tcW w:w="9567" w:type="dxa"/>
            <w:gridSpan w:val="5"/>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Suteiktos kvalifikacinės kategorijos</w:t>
            </w:r>
          </w:p>
        </w:tc>
      </w:tr>
      <w:tr w:rsidR="005A0B70" w:rsidRPr="00AE0C5F" w:rsidTr="002D3AAD">
        <w:trPr>
          <w:trHeight w:val="593"/>
        </w:trPr>
        <w:tc>
          <w:tcPr>
            <w:tcW w:w="3748" w:type="dxa"/>
            <w:tcMar>
              <w:top w:w="0" w:type="dxa"/>
              <w:left w:w="108" w:type="dxa"/>
              <w:bottom w:w="0" w:type="dxa"/>
              <w:right w:w="108" w:type="dxa"/>
            </w:tcMar>
            <w:vAlign w:val="bottom"/>
            <w:hideMark/>
          </w:tcPr>
          <w:p w:rsidR="005A0B70" w:rsidRPr="00AE0C5F" w:rsidRDefault="005A0B70" w:rsidP="002D3AAD">
            <w:pPr>
              <w:spacing w:line="259" w:lineRule="auto"/>
              <w:rPr>
                <w:lang w:eastAsia="lt-LT"/>
              </w:rPr>
            </w:pPr>
            <w:r w:rsidRPr="00AE0C5F">
              <w:rPr>
                <w:color w:val="000000"/>
                <w:lang w:eastAsia="lt-LT"/>
              </w:rPr>
              <w:t>Auklėtojas, koncertmeisteris, akompaniatorius</w:t>
            </w:r>
            <w:r w:rsidRPr="00AE0C5F">
              <w:rPr>
                <w:strike/>
                <w:lang w:eastAsia="lt-LT"/>
              </w:rPr>
              <w:t xml:space="preserve"> </w:t>
            </w:r>
          </w:p>
        </w:tc>
        <w:tc>
          <w:tcPr>
            <w:tcW w:w="2910" w:type="dxa"/>
            <w:gridSpan w:val="2"/>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5,9</w:t>
            </w:r>
          </w:p>
        </w:tc>
        <w:tc>
          <w:tcPr>
            <w:tcW w:w="1416"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5,95</w:t>
            </w:r>
          </w:p>
        </w:tc>
        <w:tc>
          <w:tcPr>
            <w:tcW w:w="1493"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6</w:t>
            </w:r>
          </w:p>
        </w:tc>
      </w:tr>
      <w:tr w:rsidR="005A0B70" w:rsidRPr="00AE0C5F" w:rsidTr="002D3AAD">
        <w:trPr>
          <w:trHeight w:val="454"/>
        </w:trPr>
        <w:tc>
          <w:tcPr>
            <w:tcW w:w="3748" w:type="dxa"/>
            <w:tcMar>
              <w:top w:w="0" w:type="dxa"/>
              <w:left w:w="108" w:type="dxa"/>
              <w:bottom w:w="0" w:type="dxa"/>
              <w:right w:w="108" w:type="dxa"/>
            </w:tcMar>
            <w:vAlign w:val="bottom"/>
            <w:hideMark/>
          </w:tcPr>
          <w:p w:rsidR="005A0B70" w:rsidRPr="00AE0C5F" w:rsidRDefault="005A0B70" w:rsidP="002D3AAD">
            <w:pPr>
              <w:spacing w:line="259" w:lineRule="auto"/>
              <w:rPr>
                <w:lang w:eastAsia="lt-LT"/>
              </w:rPr>
            </w:pPr>
            <w:r w:rsidRPr="00AE0C5F">
              <w:rPr>
                <w:color w:val="000000"/>
                <w:lang w:eastAsia="lt-LT"/>
              </w:rPr>
              <w:t>Vyresnysis auklėtojas, vyresnysis koncertmeisteris, vyresnysis akompaniatorius</w:t>
            </w:r>
            <w:r w:rsidRPr="00AE0C5F">
              <w:rPr>
                <w:lang w:eastAsia="lt-LT"/>
              </w:rPr>
              <w:t xml:space="preserve"> </w:t>
            </w:r>
          </w:p>
        </w:tc>
        <w:tc>
          <w:tcPr>
            <w:tcW w:w="2910" w:type="dxa"/>
            <w:gridSpan w:val="2"/>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6,05</w:t>
            </w:r>
          </w:p>
        </w:tc>
        <w:tc>
          <w:tcPr>
            <w:tcW w:w="1416"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6,1</w:t>
            </w:r>
          </w:p>
        </w:tc>
        <w:tc>
          <w:tcPr>
            <w:tcW w:w="1493"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6,15</w:t>
            </w:r>
          </w:p>
        </w:tc>
      </w:tr>
      <w:tr w:rsidR="005A0B70" w:rsidRPr="00AE0C5F" w:rsidTr="002D3AAD">
        <w:trPr>
          <w:trHeight w:val="561"/>
        </w:trPr>
        <w:tc>
          <w:tcPr>
            <w:tcW w:w="3748" w:type="dxa"/>
            <w:tcMar>
              <w:top w:w="0" w:type="dxa"/>
              <w:left w:w="108" w:type="dxa"/>
              <w:bottom w:w="0" w:type="dxa"/>
              <w:right w:w="108" w:type="dxa"/>
            </w:tcMar>
            <w:vAlign w:val="bottom"/>
            <w:hideMark/>
          </w:tcPr>
          <w:p w:rsidR="005A0B70" w:rsidRPr="00AE0C5F" w:rsidRDefault="005A0B70" w:rsidP="002D3AAD">
            <w:pPr>
              <w:spacing w:line="259" w:lineRule="auto"/>
              <w:rPr>
                <w:lang w:eastAsia="lt-LT"/>
              </w:rPr>
            </w:pPr>
            <w:r w:rsidRPr="00AE0C5F">
              <w:rPr>
                <w:color w:val="000000"/>
                <w:lang w:eastAsia="lt-LT"/>
              </w:rPr>
              <w:t>Auklėtojas metodininkas, koncertmeisteris metodininkas, akompaniatorius metodininkas</w:t>
            </w:r>
            <w:r w:rsidRPr="00AE0C5F">
              <w:rPr>
                <w:lang w:eastAsia="lt-LT"/>
              </w:rPr>
              <w:t xml:space="preserve"> </w:t>
            </w:r>
          </w:p>
        </w:tc>
        <w:tc>
          <w:tcPr>
            <w:tcW w:w="2910" w:type="dxa"/>
            <w:gridSpan w:val="2"/>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6,20</w:t>
            </w:r>
          </w:p>
        </w:tc>
        <w:tc>
          <w:tcPr>
            <w:tcW w:w="1416"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6,25</w:t>
            </w:r>
          </w:p>
        </w:tc>
        <w:tc>
          <w:tcPr>
            <w:tcW w:w="1493"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6,3</w:t>
            </w:r>
          </w:p>
        </w:tc>
      </w:tr>
      <w:tr w:rsidR="005A0B70" w:rsidRPr="00AE0C5F" w:rsidTr="002D3AAD">
        <w:trPr>
          <w:trHeight w:val="988"/>
        </w:trPr>
        <w:tc>
          <w:tcPr>
            <w:tcW w:w="3748" w:type="dxa"/>
            <w:tcMar>
              <w:top w:w="0" w:type="dxa"/>
              <w:left w:w="108" w:type="dxa"/>
              <w:bottom w:w="0" w:type="dxa"/>
              <w:right w:w="108" w:type="dxa"/>
            </w:tcMar>
            <w:vAlign w:val="bottom"/>
            <w:hideMark/>
          </w:tcPr>
          <w:p w:rsidR="005A0B70" w:rsidRPr="00AE0C5F" w:rsidRDefault="005A0B70" w:rsidP="002D3AAD">
            <w:pPr>
              <w:spacing w:line="259" w:lineRule="auto"/>
              <w:rPr>
                <w:lang w:eastAsia="lt-LT"/>
              </w:rPr>
            </w:pPr>
            <w:r w:rsidRPr="00AE0C5F">
              <w:rPr>
                <w:color w:val="000000"/>
                <w:lang w:eastAsia="lt-LT"/>
              </w:rPr>
              <w:t>Auklėtojas ekspertas, koncertmeisteris ekspertas, akompaniatorius ekspertas</w:t>
            </w:r>
          </w:p>
        </w:tc>
        <w:tc>
          <w:tcPr>
            <w:tcW w:w="2910" w:type="dxa"/>
            <w:gridSpan w:val="2"/>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6,40</w:t>
            </w:r>
          </w:p>
        </w:tc>
        <w:tc>
          <w:tcPr>
            <w:tcW w:w="1416"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6,48</w:t>
            </w:r>
          </w:p>
        </w:tc>
        <w:tc>
          <w:tcPr>
            <w:tcW w:w="1493" w:type="dxa"/>
            <w:tcMar>
              <w:top w:w="0" w:type="dxa"/>
              <w:left w:w="108" w:type="dxa"/>
              <w:bottom w:w="0" w:type="dxa"/>
              <w:right w:w="108" w:type="dxa"/>
            </w:tcMar>
            <w:vAlign w:val="center"/>
            <w:hideMark/>
          </w:tcPr>
          <w:p w:rsidR="005A0B70" w:rsidRPr="00AE0C5F" w:rsidRDefault="005A0B70" w:rsidP="002D3AAD">
            <w:pPr>
              <w:spacing w:line="259" w:lineRule="auto"/>
              <w:jc w:val="center"/>
              <w:rPr>
                <w:bCs/>
                <w:lang w:eastAsia="lt-LT"/>
              </w:rPr>
            </w:pPr>
            <w:r w:rsidRPr="00AE0C5F">
              <w:rPr>
                <w:bCs/>
                <w:lang w:eastAsia="lt-LT"/>
              </w:rPr>
              <w:t>6,64</w:t>
            </w:r>
          </w:p>
        </w:tc>
      </w:tr>
    </w:tbl>
    <w:p w:rsidR="00FA34E1" w:rsidRPr="00AE0C5F" w:rsidRDefault="00FA34E1" w:rsidP="00BD4725">
      <w:pPr>
        <w:numPr>
          <w:ilvl w:val="0"/>
          <w:numId w:val="1"/>
        </w:numPr>
        <w:tabs>
          <w:tab w:val="left" w:pos="993"/>
        </w:tabs>
        <w:spacing w:line="360" w:lineRule="auto"/>
        <w:ind w:left="0" w:firstLine="567"/>
        <w:jc w:val="both"/>
      </w:pPr>
      <w:r w:rsidRPr="00AE0C5F">
        <w:t>Pareiginės algos pastoviosios dalies koeficientai dėl veiklos sudėtingumo didinami 5–20 procentų auklėtojams, dirbantiems</w:t>
      </w:r>
      <w:r w:rsidR="00905009" w:rsidRPr="00AE0C5F">
        <w:t xml:space="preserve"> </w:t>
      </w:r>
      <w:r w:rsidRPr="00AE0C5F">
        <w:t>bendrojo ugdymo mokyklose, kurių klasėje (grupėje) ugdomi 2 ir daugiau mokinių, dėl įgimtų ar įgytų sutrikimų turinčių vidutinius specialiuosius ugdymosi poreikius, ir (arba) 1 ir daugiau mokinių, dėl įgimtų ar įgytų sutrikimų turinčių didelių ar labai didelių specialiųjų ugdymosi poreikių</w:t>
      </w:r>
      <w:r w:rsidR="00A24B11" w:rsidRPr="00AE0C5F">
        <w:t>.</w:t>
      </w:r>
    </w:p>
    <w:p w:rsidR="009B01C6" w:rsidRPr="00AE0C5F" w:rsidRDefault="00F615CF" w:rsidP="00BD4725">
      <w:pPr>
        <w:numPr>
          <w:ilvl w:val="0"/>
          <w:numId w:val="1"/>
        </w:numPr>
        <w:tabs>
          <w:tab w:val="left" w:pos="993"/>
        </w:tabs>
        <w:spacing w:line="360" w:lineRule="auto"/>
        <w:ind w:left="0" w:firstLine="567"/>
        <w:jc w:val="both"/>
        <w:rPr>
          <w:rFonts w:eastAsia="Times New Roman"/>
          <w:b/>
          <w:lang w:eastAsia="lt-LT"/>
        </w:rPr>
      </w:pPr>
      <w:r w:rsidRPr="00AE0C5F">
        <w:rPr>
          <w:lang w:eastAsia="lt-LT"/>
        </w:rPr>
        <w:t xml:space="preserve">Auklėtojų, dirbančių </w:t>
      </w:r>
      <w:r w:rsidRPr="00AE0C5F">
        <w:rPr>
          <w:color w:val="000000"/>
          <w:lang w:eastAsia="lt-LT"/>
        </w:rPr>
        <w:t xml:space="preserve">bendrojo ugdymo mokyklose, darbo laikas per savaitę yra 32 valandos, iš jų 28 </w:t>
      </w:r>
      <w:r w:rsidRPr="00AE0C5F">
        <w:rPr>
          <w:lang w:eastAsia="lt-LT"/>
        </w:rPr>
        <w:t xml:space="preserve">valandos </w:t>
      </w:r>
      <w:r w:rsidRPr="00AE0C5F">
        <w:rPr>
          <w:color w:val="000000"/>
          <w:lang w:eastAsia="lt-LT"/>
        </w:rPr>
        <w:t>skiriamos tiesioginiam darbui su mokiniais, 4 valandos – netiesioginiam darbui su mokiniais (darbams planuoti, dokumentams, susijusiems su ugdymu, rengti, bendradarbiauti su mokytojais, tėvais (globėjais, rūpintojais) ugdymo klausimais ir kt.).</w:t>
      </w:r>
    </w:p>
    <w:p w:rsidR="003669AA" w:rsidRPr="00AE0C5F" w:rsidRDefault="003669AA" w:rsidP="00BD4725">
      <w:pPr>
        <w:numPr>
          <w:ilvl w:val="0"/>
          <w:numId w:val="1"/>
        </w:numPr>
        <w:tabs>
          <w:tab w:val="left" w:pos="993"/>
        </w:tabs>
        <w:spacing w:line="360" w:lineRule="auto"/>
        <w:ind w:left="0" w:firstLine="567"/>
        <w:jc w:val="both"/>
        <w:rPr>
          <w:rFonts w:eastAsia="Times New Roman"/>
          <w:lang w:eastAsia="lt-LT"/>
        </w:rPr>
      </w:pPr>
      <w:r w:rsidRPr="00AE0C5F">
        <w:rPr>
          <w:rFonts w:eastAsia="Times New Roman"/>
          <w:b/>
          <w:lang w:eastAsia="lt-LT"/>
        </w:rPr>
        <w:t>Pagalbos mokiniui specialistų</w:t>
      </w:r>
      <w:r w:rsidRPr="00AE0C5F">
        <w:rPr>
          <w:rFonts w:eastAsia="Times New Roman"/>
          <w:lang w:eastAsia="lt-LT"/>
        </w:rPr>
        <w:t xml:space="preserve"> pareiginės algos pastovioji dalis nustatoma:</w:t>
      </w:r>
    </w:p>
    <w:tbl>
      <w:tblPr>
        <w:tblW w:w="0" w:type="auto"/>
        <w:tblInd w:w="7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95"/>
        <w:gridCol w:w="6569"/>
      </w:tblGrid>
      <w:tr w:rsidR="00F615CF" w:rsidRPr="00AE0C5F" w:rsidTr="00F615CF">
        <w:trPr>
          <w:trHeight w:val="444"/>
        </w:trPr>
        <w:tc>
          <w:tcPr>
            <w:tcW w:w="2895" w:type="dxa"/>
            <w:tcMar>
              <w:top w:w="0" w:type="dxa"/>
              <w:left w:w="108" w:type="dxa"/>
              <w:bottom w:w="0" w:type="dxa"/>
              <w:right w:w="108" w:type="dxa"/>
            </w:tcMar>
            <w:vAlign w:val="center"/>
            <w:hideMark/>
          </w:tcPr>
          <w:p w:rsidR="00F615CF" w:rsidRPr="00AE0C5F" w:rsidRDefault="00F615CF" w:rsidP="00F615CF">
            <w:pPr>
              <w:spacing w:line="360" w:lineRule="auto"/>
              <w:jc w:val="center"/>
              <w:rPr>
                <w:lang w:eastAsia="lt-LT"/>
              </w:rPr>
            </w:pPr>
            <w:r w:rsidRPr="00AE0C5F">
              <w:rPr>
                <w:lang w:eastAsia="lt-LT"/>
              </w:rPr>
              <w:t>Pedagoginio darbo stažas (metais)</w:t>
            </w:r>
          </w:p>
        </w:tc>
        <w:tc>
          <w:tcPr>
            <w:tcW w:w="6569" w:type="dxa"/>
            <w:tcMar>
              <w:top w:w="0" w:type="dxa"/>
              <w:left w:w="108" w:type="dxa"/>
              <w:bottom w:w="0" w:type="dxa"/>
              <w:right w:w="108" w:type="dxa"/>
            </w:tcMar>
            <w:vAlign w:val="center"/>
            <w:hideMark/>
          </w:tcPr>
          <w:p w:rsidR="00F615CF" w:rsidRPr="00AE0C5F" w:rsidRDefault="00F615CF" w:rsidP="00F615CF">
            <w:pPr>
              <w:spacing w:line="360" w:lineRule="auto"/>
              <w:jc w:val="center"/>
              <w:rPr>
                <w:lang w:eastAsia="lt-LT"/>
              </w:rPr>
            </w:pPr>
            <w:r w:rsidRPr="00AE0C5F">
              <w:rPr>
                <w:lang w:eastAsia="lt-LT"/>
              </w:rPr>
              <w:t>Pastoviosios dalies koeficientai</w:t>
            </w:r>
          </w:p>
        </w:tc>
      </w:tr>
      <w:tr w:rsidR="00F615CF" w:rsidRPr="00AE0C5F" w:rsidTr="00F615CF">
        <w:trPr>
          <w:trHeight w:val="300"/>
        </w:trPr>
        <w:tc>
          <w:tcPr>
            <w:tcW w:w="2895" w:type="dxa"/>
            <w:tcMar>
              <w:top w:w="0" w:type="dxa"/>
              <w:left w:w="108" w:type="dxa"/>
              <w:bottom w:w="0" w:type="dxa"/>
              <w:right w:w="108" w:type="dxa"/>
            </w:tcMar>
            <w:hideMark/>
          </w:tcPr>
          <w:p w:rsidR="00F615CF" w:rsidRPr="00AE0C5F" w:rsidRDefault="00F615CF" w:rsidP="00F615CF">
            <w:pPr>
              <w:spacing w:line="360" w:lineRule="auto"/>
              <w:rPr>
                <w:lang w:eastAsia="lt-LT"/>
              </w:rPr>
            </w:pPr>
            <w:r w:rsidRPr="00AE0C5F">
              <w:rPr>
                <w:lang w:eastAsia="lt-LT"/>
              </w:rPr>
              <w:t xml:space="preserve">iki 10 </w:t>
            </w:r>
          </w:p>
        </w:tc>
        <w:tc>
          <w:tcPr>
            <w:tcW w:w="6569" w:type="dxa"/>
            <w:tcMar>
              <w:top w:w="0" w:type="dxa"/>
              <w:left w:w="108" w:type="dxa"/>
              <w:bottom w:w="0" w:type="dxa"/>
              <w:right w:w="108" w:type="dxa"/>
            </w:tcMar>
            <w:hideMark/>
          </w:tcPr>
          <w:p w:rsidR="00F615CF" w:rsidRPr="00AE0C5F" w:rsidRDefault="00F615CF" w:rsidP="00F615CF">
            <w:pPr>
              <w:spacing w:line="360" w:lineRule="auto"/>
              <w:jc w:val="center"/>
              <w:rPr>
                <w:bCs/>
                <w:lang w:eastAsia="lt-LT"/>
              </w:rPr>
            </w:pPr>
            <w:r w:rsidRPr="00AE0C5F">
              <w:rPr>
                <w:bCs/>
                <w:lang w:eastAsia="lt-LT"/>
              </w:rPr>
              <w:t>6,4</w:t>
            </w:r>
          </w:p>
        </w:tc>
      </w:tr>
      <w:tr w:rsidR="00F615CF" w:rsidRPr="00AE0C5F" w:rsidTr="00F615CF">
        <w:trPr>
          <w:trHeight w:val="300"/>
        </w:trPr>
        <w:tc>
          <w:tcPr>
            <w:tcW w:w="2895" w:type="dxa"/>
            <w:tcMar>
              <w:top w:w="0" w:type="dxa"/>
              <w:left w:w="108" w:type="dxa"/>
              <w:bottom w:w="0" w:type="dxa"/>
              <w:right w:w="108" w:type="dxa"/>
            </w:tcMar>
            <w:hideMark/>
          </w:tcPr>
          <w:p w:rsidR="00F615CF" w:rsidRPr="00AE0C5F" w:rsidRDefault="00F615CF" w:rsidP="00F615CF">
            <w:pPr>
              <w:spacing w:line="360" w:lineRule="auto"/>
              <w:rPr>
                <w:lang w:eastAsia="lt-LT"/>
              </w:rPr>
            </w:pPr>
            <w:r w:rsidRPr="00AE0C5F">
              <w:rPr>
                <w:color w:val="000000"/>
                <w:lang w:eastAsia="lt-LT"/>
              </w:rPr>
              <w:t>nuo</w:t>
            </w:r>
            <w:r w:rsidRPr="00AE0C5F">
              <w:rPr>
                <w:lang w:eastAsia="lt-LT"/>
              </w:rPr>
              <w:t xml:space="preserve"> daugiau kaip 10 iki 15 </w:t>
            </w:r>
          </w:p>
        </w:tc>
        <w:tc>
          <w:tcPr>
            <w:tcW w:w="6569" w:type="dxa"/>
            <w:tcMar>
              <w:top w:w="0" w:type="dxa"/>
              <w:left w:w="108" w:type="dxa"/>
              <w:bottom w:w="0" w:type="dxa"/>
              <w:right w:w="108" w:type="dxa"/>
            </w:tcMar>
            <w:hideMark/>
          </w:tcPr>
          <w:p w:rsidR="00F615CF" w:rsidRPr="00AE0C5F" w:rsidRDefault="00F615CF" w:rsidP="00F615CF">
            <w:pPr>
              <w:spacing w:line="360" w:lineRule="auto"/>
              <w:jc w:val="center"/>
              <w:rPr>
                <w:bCs/>
                <w:lang w:eastAsia="lt-LT"/>
              </w:rPr>
            </w:pPr>
            <w:r w:rsidRPr="00AE0C5F">
              <w:rPr>
                <w:bCs/>
                <w:lang w:eastAsia="lt-LT"/>
              </w:rPr>
              <w:t>7,16</w:t>
            </w:r>
          </w:p>
        </w:tc>
      </w:tr>
      <w:tr w:rsidR="00F615CF" w:rsidRPr="00AE0C5F" w:rsidTr="00F615CF">
        <w:trPr>
          <w:trHeight w:val="300"/>
        </w:trPr>
        <w:tc>
          <w:tcPr>
            <w:tcW w:w="2895" w:type="dxa"/>
            <w:tcMar>
              <w:top w:w="0" w:type="dxa"/>
              <w:left w:w="108" w:type="dxa"/>
              <w:bottom w:w="0" w:type="dxa"/>
              <w:right w:w="108" w:type="dxa"/>
            </w:tcMar>
            <w:hideMark/>
          </w:tcPr>
          <w:p w:rsidR="00F615CF" w:rsidRPr="00AE0C5F" w:rsidRDefault="00F615CF" w:rsidP="00F615CF">
            <w:pPr>
              <w:spacing w:line="360" w:lineRule="auto"/>
              <w:rPr>
                <w:lang w:eastAsia="lt-LT"/>
              </w:rPr>
            </w:pPr>
            <w:r w:rsidRPr="00AE0C5F">
              <w:rPr>
                <w:lang w:eastAsia="lt-LT"/>
              </w:rPr>
              <w:t xml:space="preserve">daugiau kaip 15 </w:t>
            </w:r>
          </w:p>
        </w:tc>
        <w:tc>
          <w:tcPr>
            <w:tcW w:w="6569" w:type="dxa"/>
            <w:tcMar>
              <w:top w:w="0" w:type="dxa"/>
              <w:left w:w="108" w:type="dxa"/>
              <w:bottom w:w="0" w:type="dxa"/>
              <w:right w:w="108" w:type="dxa"/>
            </w:tcMar>
            <w:hideMark/>
          </w:tcPr>
          <w:p w:rsidR="00F615CF" w:rsidRPr="00AE0C5F" w:rsidRDefault="00F615CF" w:rsidP="00F615CF">
            <w:pPr>
              <w:spacing w:line="360" w:lineRule="auto"/>
              <w:jc w:val="center"/>
              <w:rPr>
                <w:bCs/>
                <w:lang w:eastAsia="lt-LT"/>
              </w:rPr>
            </w:pPr>
            <w:r w:rsidRPr="00AE0C5F">
              <w:rPr>
                <w:bCs/>
                <w:lang w:eastAsia="lt-LT"/>
              </w:rPr>
              <w:t>7,91</w:t>
            </w:r>
          </w:p>
        </w:tc>
      </w:tr>
    </w:tbl>
    <w:p w:rsidR="00534C55" w:rsidRPr="00AE0C5F" w:rsidRDefault="00534C55" w:rsidP="00BD4725">
      <w:pPr>
        <w:numPr>
          <w:ilvl w:val="0"/>
          <w:numId w:val="1"/>
        </w:numPr>
        <w:tabs>
          <w:tab w:val="left" w:pos="993"/>
        </w:tabs>
        <w:spacing w:line="360" w:lineRule="auto"/>
        <w:ind w:left="0" w:firstLine="567"/>
        <w:jc w:val="both"/>
      </w:pPr>
      <w:r w:rsidRPr="00AE0C5F">
        <w:lastRenderedPageBreak/>
        <w:t xml:space="preserve">Pagalbos mokiniui specialistams, kuriems suteiktos kvalifikacinės kategorijos, pareiginės algos pastoviosios dalies koeficientai didinami: už eksperto kvalifikacinę kategoriją – 30 procentų, už metodininko kvalifikacinę kategoriją – 20 procentų, už vyresniojo pagalbos mokiniui specialisto kvalifikacinę kategoriją – 10 procentų. </w:t>
      </w:r>
    </w:p>
    <w:p w:rsidR="00534C55" w:rsidRPr="00AE0C5F" w:rsidRDefault="00534C55" w:rsidP="00BD4725">
      <w:pPr>
        <w:numPr>
          <w:ilvl w:val="0"/>
          <w:numId w:val="1"/>
        </w:numPr>
        <w:tabs>
          <w:tab w:val="left" w:pos="993"/>
        </w:tabs>
        <w:spacing w:line="360" w:lineRule="auto"/>
        <w:ind w:left="0" w:firstLine="567"/>
        <w:jc w:val="both"/>
      </w:pPr>
      <w:r w:rsidRPr="00AE0C5F">
        <w:t xml:space="preserve">Pareiginės algos pastoviosios dalies koeficientai dėl veiklos sudėtingumo gali būti didinami iki 20 procentų pagal </w:t>
      </w:r>
      <w:r w:rsidR="00C26439" w:rsidRPr="00AE0C5F">
        <w:t>direktoriaus</w:t>
      </w:r>
      <w:r w:rsidRPr="00AE0C5F">
        <w:t xml:space="preserve"> nustatytus kriterijus.</w:t>
      </w:r>
    </w:p>
    <w:p w:rsidR="007F18BD" w:rsidRPr="00AE0C5F" w:rsidRDefault="007F18BD" w:rsidP="00BD4725">
      <w:pPr>
        <w:numPr>
          <w:ilvl w:val="0"/>
          <w:numId w:val="1"/>
        </w:numPr>
        <w:tabs>
          <w:tab w:val="left" w:pos="993"/>
        </w:tabs>
        <w:spacing w:line="360" w:lineRule="auto"/>
        <w:ind w:left="0" w:firstLine="567"/>
        <w:jc w:val="both"/>
        <w:rPr>
          <w:b/>
        </w:rPr>
      </w:pPr>
      <w:r w:rsidRPr="00AE0C5F">
        <w:rPr>
          <w:b/>
        </w:rPr>
        <w:t xml:space="preserve">Mokyklos </w:t>
      </w:r>
      <w:r w:rsidR="00905009" w:rsidRPr="00AE0C5F">
        <w:rPr>
          <w:b/>
        </w:rPr>
        <w:t>direktoriaus</w:t>
      </w:r>
      <w:r w:rsidRPr="00AE0C5F">
        <w:t xml:space="preserve"> pareiginės algos pastoviosios dalies koeficientai:</w:t>
      </w:r>
      <w:r w:rsidR="008E65C3" w:rsidRPr="00AE0C5F">
        <w:t xml:space="preserve"> </w:t>
      </w:r>
    </w:p>
    <w:tbl>
      <w:tblPr>
        <w:tblW w:w="9480" w:type="dxa"/>
        <w:tblCellMar>
          <w:left w:w="0" w:type="dxa"/>
          <w:right w:w="0" w:type="dxa"/>
        </w:tblCellMar>
        <w:tblLook w:val="04A0" w:firstRow="1" w:lastRow="0" w:firstColumn="1" w:lastColumn="0" w:noHBand="0" w:noVBand="1"/>
      </w:tblPr>
      <w:tblGrid>
        <w:gridCol w:w="2093"/>
        <w:gridCol w:w="1588"/>
        <w:gridCol w:w="3118"/>
        <w:gridCol w:w="2665"/>
        <w:gridCol w:w="16"/>
      </w:tblGrid>
      <w:tr w:rsidR="00F615CF" w:rsidRPr="00AE0C5F" w:rsidTr="002D3AAD">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615CF" w:rsidRPr="00AE0C5F" w:rsidRDefault="00F615CF" w:rsidP="00F615CF">
            <w:pPr>
              <w:spacing w:line="360" w:lineRule="auto"/>
              <w:ind w:right="240" w:firstLine="57"/>
              <w:jc w:val="center"/>
              <w:rPr>
                <w:lang w:eastAsia="lt-LT"/>
              </w:rPr>
            </w:pPr>
            <w:r w:rsidRPr="00AE0C5F">
              <w:rPr>
                <w:color w:val="000000"/>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615CF" w:rsidRPr="00AE0C5F" w:rsidRDefault="00F615CF" w:rsidP="00F615CF">
            <w:pPr>
              <w:spacing w:line="360" w:lineRule="auto"/>
              <w:ind w:right="240"/>
              <w:jc w:val="center"/>
              <w:rPr>
                <w:lang w:eastAsia="lt-LT"/>
              </w:rPr>
            </w:pPr>
            <w:r w:rsidRPr="00AE0C5F">
              <w:rPr>
                <w:color w:val="000000"/>
                <w:lang w:eastAsia="lt-LT"/>
              </w:rPr>
              <w:t xml:space="preserve">Pastoviosios dalies koeficientai </w:t>
            </w:r>
          </w:p>
        </w:tc>
        <w:tc>
          <w:tcPr>
            <w:tcW w:w="16" w:type="dxa"/>
            <w:tcBorders>
              <w:left w:val="single" w:sz="4" w:space="0" w:color="auto"/>
            </w:tcBorders>
            <w:vAlign w:val="center"/>
            <w:hideMark/>
          </w:tcPr>
          <w:p w:rsidR="00F615CF" w:rsidRPr="00AE0C5F" w:rsidRDefault="00F615CF" w:rsidP="00F615CF">
            <w:pPr>
              <w:spacing w:line="360" w:lineRule="auto"/>
              <w:rPr>
                <w:lang w:eastAsia="lt-LT"/>
              </w:rPr>
            </w:pPr>
          </w:p>
        </w:tc>
      </w:tr>
      <w:tr w:rsidR="00F615CF" w:rsidRPr="00AE0C5F" w:rsidTr="002D3AAD">
        <w:trPr>
          <w:trHeight w:val="310"/>
          <w:tblHead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15CF" w:rsidRPr="00AE0C5F" w:rsidRDefault="00F615CF" w:rsidP="00F615CF">
            <w:pPr>
              <w:spacing w:line="360" w:lineRule="auto"/>
              <w:ind w:right="240"/>
              <w:jc w:val="center"/>
              <w:rPr>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15CF" w:rsidRPr="00AE0C5F" w:rsidRDefault="00F615CF" w:rsidP="00F615CF">
            <w:pPr>
              <w:spacing w:line="360" w:lineRule="auto"/>
              <w:ind w:right="240"/>
              <w:jc w:val="center"/>
              <w:rPr>
                <w:color w:val="000000"/>
                <w:lang w:eastAsia="lt-LT"/>
              </w:rPr>
            </w:pPr>
            <w:r w:rsidRPr="00AE0C5F">
              <w:rPr>
                <w:lang w:eastAsia="lt-LT"/>
              </w:rPr>
              <w:t>pedagoginio darbo stažas (metais)</w:t>
            </w:r>
          </w:p>
        </w:tc>
        <w:tc>
          <w:tcPr>
            <w:tcW w:w="16" w:type="dxa"/>
            <w:tcBorders>
              <w:left w:val="single" w:sz="4" w:space="0" w:color="auto"/>
            </w:tcBorders>
            <w:vAlign w:val="center"/>
          </w:tcPr>
          <w:p w:rsidR="00F615CF" w:rsidRPr="00AE0C5F" w:rsidRDefault="00F615CF" w:rsidP="00F615CF">
            <w:pPr>
              <w:spacing w:line="360" w:lineRule="auto"/>
              <w:rPr>
                <w:lang w:eastAsia="lt-LT"/>
              </w:rPr>
            </w:pPr>
          </w:p>
        </w:tc>
      </w:tr>
      <w:tr w:rsidR="00F615CF" w:rsidRPr="00AE0C5F" w:rsidTr="002D3AAD">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F615CF" w:rsidRPr="00AE0C5F" w:rsidRDefault="00F615CF" w:rsidP="00F615CF">
            <w:pPr>
              <w:spacing w:line="360" w:lineRule="auto"/>
              <w:rPr>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615CF" w:rsidRPr="00AE0C5F" w:rsidRDefault="00F615CF" w:rsidP="00F615CF">
            <w:pPr>
              <w:spacing w:line="360" w:lineRule="auto"/>
              <w:ind w:right="240"/>
              <w:jc w:val="center"/>
              <w:rPr>
                <w:lang w:eastAsia="lt-LT"/>
              </w:rPr>
            </w:pPr>
            <w:r w:rsidRPr="00AE0C5F">
              <w:rPr>
                <w:color w:val="000000"/>
                <w:lang w:eastAsia="lt-LT"/>
              </w:rPr>
              <w:t xml:space="preserve">iki 10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615CF" w:rsidRPr="00AE0C5F" w:rsidRDefault="00F615CF" w:rsidP="00F615CF">
            <w:pPr>
              <w:spacing w:line="360" w:lineRule="auto"/>
              <w:ind w:right="240"/>
              <w:jc w:val="center"/>
              <w:rPr>
                <w:lang w:eastAsia="lt-LT"/>
              </w:rPr>
            </w:pPr>
            <w:r w:rsidRPr="00AE0C5F">
              <w:rPr>
                <w:color w:val="000000"/>
                <w:lang w:eastAsia="lt-LT"/>
              </w:rPr>
              <w:t xml:space="preserve">nuo daugiau kaip 10 iki 15 </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615CF" w:rsidRPr="00AE0C5F" w:rsidRDefault="00F615CF" w:rsidP="00F615CF">
            <w:pPr>
              <w:spacing w:line="360" w:lineRule="auto"/>
              <w:ind w:right="240"/>
              <w:jc w:val="center"/>
              <w:rPr>
                <w:lang w:eastAsia="lt-LT"/>
              </w:rPr>
            </w:pPr>
            <w:r w:rsidRPr="00AE0C5F">
              <w:rPr>
                <w:color w:val="000000"/>
                <w:lang w:eastAsia="lt-LT"/>
              </w:rPr>
              <w:t xml:space="preserve">daugiau kaip 15 </w:t>
            </w:r>
          </w:p>
        </w:tc>
        <w:tc>
          <w:tcPr>
            <w:tcW w:w="16" w:type="dxa"/>
            <w:tcBorders>
              <w:left w:val="single" w:sz="4" w:space="0" w:color="auto"/>
            </w:tcBorders>
            <w:vAlign w:val="center"/>
            <w:hideMark/>
          </w:tcPr>
          <w:p w:rsidR="00F615CF" w:rsidRPr="00AE0C5F" w:rsidRDefault="00F615CF" w:rsidP="00F615CF">
            <w:pPr>
              <w:spacing w:line="360" w:lineRule="auto"/>
              <w:rPr>
                <w:lang w:eastAsia="lt-LT"/>
              </w:rPr>
            </w:pPr>
          </w:p>
        </w:tc>
      </w:tr>
      <w:tr w:rsidR="00F615CF" w:rsidRPr="00AE0C5F" w:rsidTr="002D3AAD">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F615CF" w:rsidRPr="00AE0C5F" w:rsidRDefault="00F615CF" w:rsidP="00F615CF">
            <w:pPr>
              <w:spacing w:line="360" w:lineRule="auto"/>
              <w:rPr>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F615CF" w:rsidRPr="00AE0C5F" w:rsidRDefault="00F615CF" w:rsidP="00F615CF">
            <w:pPr>
              <w:spacing w:line="360" w:lineRule="auto"/>
              <w:rPr>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615CF" w:rsidRPr="00AE0C5F" w:rsidRDefault="00F615CF" w:rsidP="00F615CF">
            <w:pPr>
              <w:spacing w:line="360" w:lineRule="auto"/>
              <w:rPr>
                <w:lang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615CF" w:rsidRPr="00AE0C5F" w:rsidRDefault="00F615CF" w:rsidP="00F615CF">
            <w:pPr>
              <w:spacing w:line="360" w:lineRule="auto"/>
              <w:rPr>
                <w:lang w:eastAsia="lt-LT"/>
              </w:rPr>
            </w:pPr>
          </w:p>
        </w:tc>
        <w:tc>
          <w:tcPr>
            <w:tcW w:w="16" w:type="dxa"/>
            <w:tcBorders>
              <w:left w:val="single" w:sz="4" w:space="0" w:color="auto"/>
            </w:tcBorders>
            <w:vAlign w:val="center"/>
            <w:hideMark/>
          </w:tcPr>
          <w:p w:rsidR="00F615CF" w:rsidRPr="00AE0C5F" w:rsidRDefault="00F615CF" w:rsidP="00F615CF">
            <w:pPr>
              <w:spacing w:line="360" w:lineRule="auto"/>
              <w:rPr>
                <w:lang w:eastAsia="lt-LT"/>
              </w:rPr>
            </w:pPr>
          </w:p>
        </w:tc>
      </w:tr>
      <w:tr w:rsidR="00F615CF" w:rsidRPr="00AE0C5F" w:rsidTr="002D3AAD">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ind w:right="240"/>
              <w:rPr>
                <w:lang w:eastAsia="lt-LT"/>
              </w:rPr>
            </w:pPr>
            <w:r w:rsidRPr="00AE0C5F">
              <w:rPr>
                <w:color w:val="000000"/>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color w:val="000000"/>
                <w:lang w:eastAsia="lt-LT"/>
              </w:rPr>
              <w:t>12,54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color w:val="000000"/>
                <w:lang w:eastAsia="lt-LT"/>
              </w:rPr>
              <w:t>13</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color w:val="000000"/>
                <w:lang w:eastAsia="lt-LT"/>
              </w:rPr>
              <w:t>13,31</w:t>
            </w:r>
          </w:p>
        </w:tc>
        <w:tc>
          <w:tcPr>
            <w:tcW w:w="16" w:type="dxa"/>
            <w:tcBorders>
              <w:left w:val="single" w:sz="4" w:space="0" w:color="auto"/>
            </w:tcBorders>
            <w:vAlign w:val="center"/>
            <w:hideMark/>
          </w:tcPr>
          <w:p w:rsidR="00F615CF" w:rsidRPr="00AE0C5F" w:rsidRDefault="00F615CF" w:rsidP="00F615CF">
            <w:pPr>
              <w:spacing w:line="360" w:lineRule="auto"/>
              <w:rPr>
                <w:lang w:eastAsia="lt-LT"/>
              </w:rPr>
            </w:pPr>
          </w:p>
        </w:tc>
      </w:tr>
      <w:tr w:rsidR="00F615CF" w:rsidRPr="00AE0C5F" w:rsidTr="002D3AAD">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ind w:right="240"/>
              <w:rPr>
                <w:lang w:eastAsia="lt-LT"/>
              </w:rPr>
            </w:pPr>
            <w:r w:rsidRPr="00AE0C5F">
              <w:rPr>
                <w:color w:val="000000"/>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color w:val="000000"/>
                <w:lang w:eastAsia="lt-LT"/>
              </w:rPr>
              <w:t>13,7</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color w:val="000000"/>
                <w:lang w:eastAsia="lt-LT"/>
              </w:rPr>
              <w:t>13,82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color w:val="000000"/>
                <w:lang w:eastAsia="lt-LT"/>
              </w:rPr>
              <w:t>13,83</w:t>
            </w:r>
          </w:p>
        </w:tc>
        <w:tc>
          <w:tcPr>
            <w:tcW w:w="16" w:type="dxa"/>
            <w:tcBorders>
              <w:left w:val="single" w:sz="4" w:space="0" w:color="auto"/>
            </w:tcBorders>
            <w:vAlign w:val="center"/>
            <w:hideMark/>
          </w:tcPr>
          <w:p w:rsidR="00F615CF" w:rsidRPr="00AE0C5F" w:rsidRDefault="00F615CF" w:rsidP="00F615CF">
            <w:pPr>
              <w:spacing w:line="360" w:lineRule="auto"/>
              <w:rPr>
                <w:lang w:eastAsia="lt-LT"/>
              </w:rPr>
            </w:pPr>
          </w:p>
        </w:tc>
      </w:tr>
      <w:tr w:rsidR="00F615CF" w:rsidRPr="00AE0C5F" w:rsidTr="002D3AAD">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ind w:right="240"/>
              <w:rPr>
                <w:lang w:eastAsia="lt-LT"/>
              </w:rPr>
            </w:pPr>
            <w:r w:rsidRPr="00AE0C5F">
              <w:rPr>
                <w:color w:val="000000"/>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color w:val="000000"/>
                <w:lang w:eastAsia="lt-LT"/>
              </w:rPr>
              <w:t>13,75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lang w:eastAsia="lt-LT"/>
              </w:rPr>
              <w:t>13,84</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lang w:eastAsia="lt-LT"/>
              </w:rPr>
              <w:t>13,88</w:t>
            </w:r>
          </w:p>
        </w:tc>
        <w:tc>
          <w:tcPr>
            <w:tcW w:w="16" w:type="dxa"/>
            <w:tcBorders>
              <w:left w:val="single" w:sz="4" w:space="0" w:color="auto"/>
            </w:tcBorders>
            <w:vAlign w:val="center"/>
            <w:hideMark/>
          </w:tcPr>
          <w:p w:rsidR="00F615CF" w:rsidRPr="00AE0C5F" w:rsidRDefault="00F615CF" w:rsidP="00F615CF">
            <w:pPr>
              <w:spacing w:line="360" w:lineRule="auto"/>
              <w:rPr>
                <w:lang w:eastAsia="lt-LT"/>
              </w:rPr>
            </w:pPr>
          </w:p>
        </w:tc>
      </w:tr>
      <w:tr w:rsidR="00F615CF" w:rsidRPr="00AE0C5F" w:rsidTr="002D3AAD">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ind w:right="240"/>
              <w:rPr>
                <w:lang w:eastAsia="lt-LT"/>
              </w:rPr>
            </w:pPr>
            <w:r w:rsidRPr="00AE0C5F">
              <w:rPr>
                <w:color w:val="000000"/>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color w:val="000000"/>
                <w:lang w:eastAsia="lt-LT"/>
              </w:rPr>
              <w:t>14,75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lang w:eastAsia="lt-LT"/>
              </w:rPr>
              <w:t>14,78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jc w:val="center"/>
              <w:rPr>
                <w:lang w:eastAsia="lt-LT"/>
              </w:rPr>
            </w:pPr>
            <w:r w:rsidRPr="00AE0C5F">
              <w:rPr>
                <w:lang w:eastAsia="lt-LT"/>
              </w:rPr>
              <w:t>14,81</w:t>
            </w:r>
          </w:p>
        </w:tc>
        <w:tc>
          <w:tcPr>
            <w:tcW w:w="16" w:type="dxa"/>
            <w:tcBorders>
              <w:left w:val="single" w:sz="4" w:space="0" w:color="auto"/>
            </w:tcBorders>
            <w:vAlign w:val="center"/>
            <w:hideMark/>
          </w:tcPr>
          <w:p w:rsidR="00F615CF" w:rsidRPr="00AE0C5F" w:rsidRDefault="00F615CF" w:rsidP="00F615CF">
            <w:pPr>
              <w:spacing w:line="360" w:lineRule="auto"/>
              <w:rPr>
                <w:lang w:eastAsia="lt-LT"/>
              </w:rPr>
            </w:pPr>
          </w:p>
        </w:tc>
      </w:tr>
      <w:tr w:rsidR="00F615CF" w:rsidRPr="00AE0C5F" w:rsidTr="002D3AAD">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15CF" w:rsidRPr="00AE0C5F" w:rsidRDefault="00F615CF" w:rsidP="00F615CF">
            <w:pPr>
              <w:spacing w:line="360" w:lineRule="auto"/>
              <w:ind w:right="240"/>
              <w:rPr>
                <w:lang w:eastAsia="lt-LT"/>
              </w:rPr>
            </w:pPr>
            <w:r w:rsidRPr="00AE0C5F">
              <w:rPr>
                <w:color w:val="000000"/>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615CF" w:rsidRPr="00AE0C5F" w:rsidRDefault="00F615CF" w:rsidP="00F615CF">
            <w:pPr>
              <w:spacing w:line="360" w:lineRule="auto"/>
              <w:jc w:val="center"/>
              <w:rPr>
                <w:lang w:eastAsia="lt-LT"/>
              </w:rPr>
            </w:pPr>
            <w:r w:rsidRPr="00AE0C5F">
              <w:rPr>
                <w:color w:val="000000"/>
                <w:lang w:eastAsia="lt-LT"/>
              </w:rPr>
              <w:t>14,78</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615CF" w:rsidRPr="00AE0C5F" w:rsidRDefault="00F615CF" w:rsidP="00F615CF">
            <w:pPr>
              <w:spacing w:line="360" w:lineRule="auto"/>
              <w:jc w:val="center"/>
              <w:rPr>
                <w:lang w:eastAsia="lt-LT"/>
              </w:rPr>
            </w:pPr>
            <w:r w:rsidRPr="00AE0C5F">
              <w:rPr>
                <w:lang w:eastAsia="lt-LT"/>
              </w:rPr>
              <w:t>14,8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615CF" w:rsidRPr="00AE0C5F" w:rsidRDefault="00F615CF" w:rsidP="00F615CF">
            <w:pPr>
              <w:spacing w:line="360" w:lineRule="auto"/>
              <w:jc w:val="center"/>
              <w:rPr>
                <w:lang w:eastAsia="lt-LT"/>
              </w:rPr>
            </w:pPr>
            <w:r w:rsidRPr="00AE0C5F">
              <w:rPr>
                <w:lang w:eastAsia="lt-LT"/>
              </w:rPr>
              <w:t>14,85</w:t>
            </w:r>
          </w:p>
        </w:tc>
        <w:tc>
          <w:tcPr>
            <w:tcW w:w="16" w:type="dxa"/>
            <w:tcBorders>
              <w:left w:val="single" w:sz="4" w:space="0" w:color="auto"/>
            </w:tcBorders>
            <w:vAlign w:val="center"/>
            <w:hideMark/>
          </w:tcPr>
          <w:p w:rsidR="00F615CF" w:rsidRPr="00AE0C5F" w:rsidRDefault="00F615CF" w:rsidP="00F615CF">
            <w:pPr>
              <w:spacing w:line="360" w:lineRule="auto"/>
              <w:rPr>
                <w:lang w:eastAsia="lt-LT"/>
              </w:rPr>
            </w:pPr>
          </w:p>
        </w:tc>
      </w:tr>
    </w:tbl>
    <w:p w:rsidR="007F18BD" w:rsidRPr="00AE0C5F" w:rsidRDefault="007F18BD" w:rsidP="00BD4725">
      <w:pPr>
        <w:spacing w:line="360" w:lineRule="auto"/>
        <w:ind w:firstLine="720"/>
        <w:jc w:val="both"/>
        <w:rPr>
          <w:rFonts w:eastAsia="Times New Roman"/>
          <w:lang w:eastAsia="lt-LT"/>
        </w:rPr>
      </w:pPr>
    </w:p>
    <w:p w:rsidR="007F18BD" w:rsidRPr="00AE0C5F" w:rsidRDefault="007F18BD" w:rsidP="00BD4725">
      <w:pPr>
        <w:numPr>
          <w:ilvl w:val="0"/>
          <w:numId w:val="1"/>
        </w:numPr>
        <w:tabs>
          <w:tab w:val="left" w:pos="993"/>
        </w:tabs>
        <w:spacing w:line="360" w:lineRule="auto"/>
        <w:ind w:left="0" w:firstLine="567"/>
        <w:jc w:val="both"/>
        <w:rPr>
          <w:lang w:eastAsia="lt-LT"/>
        </w:rPr>
      </w:pPr>
      <w:r w:rsidRPr="00AE0C5F">
        <w:rPr>
          <w:b/>
          <w:lang w:eastAsia="lt-LT"/>
        </w:rPr>
        <w:t>Mokyklų vadovų pavaduotojų ugdymui</w:t>
      </w:r>
      <w:r w:rsidRPr="00AE0C5F">
        <w:rPr>
          <w:lang w:eastAsia="lt-LT"/>
        </w:rPr>
        <w:t xml:space="preserve"> pareiginės algos pastoviosios dalies koeficientai:</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7"/>
      </w:tblGrid>
      <w:tr w:rsidR="00F615CF" w:rsidRPr="00AE0C5F" w:rsidTr="002D3AAD">
        <w:trPr>
          <w:trHeight w:val="294"/>
        </w:trPr>
        <w:tc>
          <w:tcPr>
            <w:tcW w:w="2523" w:type="dxa"/>
            <w:vMerge w:val="restart"/>
            <w:tcMar>
              <w:top w:w="0" w:type="dxa"/>
              <w:left w:w="108" w:type="dxa"/>
              <w:bottom w:w="0" w:type="dxa"/>
              <w:right w:w="108" w:type="dxa"/>
            </w:tcMar>
            <w:vAlign w:val="center"/>
            <w:hideMark/>
          </w:tcPr>
          <w:p w:rsidR="00F615CF" w:rsidRPr="00AE0C5F" w:rsidRDefault="00F615CF" w:rsidP="00F615CF">
            <w:pPr>
              <w:spacing w:line="360" w:lineRule="auto"/>
              <w:jc w:val="center"/>
              <w:rPr>
                <w:lang w:eastAsia="lt-LT"/>
              </w:rPr>
            </w:pPr>
            <w:r w:rsidRPr="00AE0C5F">
              <w:rPr>
                <w:lang w:eastAsia="lt-LT"/>
              </w:rPr>
              <w:t>Mokinių skaičius</w:t>
            </w:r>
          </w:p>
        </w:tc>
        <w:tc>
          <w:tcPr>
            <w:tcW w:w="6835" w:type="dxa"/>
            <w:gridSpan w:val="3"/>
            <w:tcMar>
              <w:top w:w="0" w:type="dxa"/>
              <w:left w:w="108" w:type="dxa"/>
              <w:bottom w:w="0" w:type="dxa"/>
              <w:right w:w="108" w:type="dxa"/>
            </w:tcMar>
            <w:hideMark/>
          </w:tcPr>
          <w:p w:rsidR="00F615CF" w:rsidRPr="00AE0C5F" w:rsidRDefault="00F615CF" w:rsidP="00F615CF">
            <w:pPr>
              <w:spacing w:line="360" w:lineRule="auto"/>
              <w:jc w:val="center"/>
              <w:rPr>
                <w:lang w:eastAsia="lt-LT"/>
              </w:rPr>
            </w:pPr>
            <w:r w:rsidRPr="00AE0C5F">
              <w:rPr>
                <w:lang w:eastAsia="lt-LT"/>
              </w:rPr>
              <w:t>Pastoviosios dalies koeficientai</w:t>
            </w:r>
          </w:p>
        </w:tc>
      </w:tr>
      <w:tr w:rsidR="00F615CF" w:rsidRPr="00AE0C5F" w:rsidTr="002D3AAD">
        <w:trPr>
          <w:trHeight w:val="228"/>
        </w:trPr>
        <w:tc>
          <w:tcPr>
            <w:tcW w:w="2523" w:type="dxa"/>
            <w:vMerge/>
            <w:vAlign w:val="center"/>
            <w:hideMark/>
          </w:tcPr>
          <w:p w:rsidR="00F615CF" w:rsidRPr="00AE0C5F" w:rsidRDefault="00F615CF" w:rsidP="00F615CF">
            <w:pPr>
              <w:spacing w:line="360" w:lineRule="auto"/>
              <w:rPr>
                <w:lang w:eastAsia="lt-LT"/>
              </w:rPr>
            </w:pPr>
          </w:p>
        </w:tc>
        <w:tc>
          <w:tcPr>
            <w:tcW w:w="6835" w:type="dxa"/>
            <w:gridSpan w:val="3"/>
            <w:tcMar>
              <w:top w:w="0" w:type="dxa"/>
              <w:left w:w="108" w:type="dxa"/>
              <w:bottom w:w="0" w:type="dxa"/>
              <w:right w:w="108" w:type="dxa"/>
            </w:tcMar>
            <w:hideMark/>
          </w:tcPr>
          <w:p w:rsidR="00F615CF" w:rsidRPr="00AE0C5F" w:rsidRDefault="00F615CF" w:rsidP="00F615CF">
            <w:pPr>
              <w:spacing w:line="360" w:lineRule="auto"/>
              <w:jc w:val="center"/>
              <w:rPr>
                <w:lang w:eastAsia="lt-LT"/>
              </w:rPr>
            </w:pPr>
            <w:r w:rsidRPr="00AE0C5F">
              <w:rPr>
                <w:lang w:eastAsia="lt-LT"/>
              </w:rPr>
              <w:t>pedagoginio darbo stažas (metais)</w:t>
            </w:r>
          </w:p>
        </w:tc>
      </w:tr>
      <w:tr w:rsidR="00F615CF" w:rsidRPr="00AE0C5F" w:rsidTr="002D3AAD">
        <w:trPr>
          <w:trHeight w:val="391"/>
        </w:trPr>
        <w:tc>
          <w:tcPr>
            <w:tcW w:w="2523" w:type="dxa"/>
            <w:vMerge/>
            <w:tcBorders>
              <w:bottom w:val="single" w:sz="2" w:space="0" w:color="auto"/>
            </w:tcBorders>
            <w:vAlign w:val="center"/>
            <w:hideMark/>
          </w:tcPr>
          <w:p w:rsidR="00F615CF" w:rsidRPr="00AE0C5F" w:rsidRDefault="00F615CF" w:rsidP="00F615CF">
            <w:pPr>
              <w:spacing w:line="360" w:lineRule="auto"/>
              <w:rPr>
                <w:lang w:eastAsia="lt-LT"/>
              </w:rPr>
            </w:pPr>
          </w:p>
        </w:tc>
        <w:tc>
          <w:tcPr>
            <w:tcW w:w="1872" w:type="dxa"/>
            <w:tcMar>
              <w:top w:w="0" w:type="dxa"/>
              <w:left w:w="108" w:type="dxa"/>
              <w:bottom w:w="0" w:type="dxa"/>
              <w:right w:w="108" w:type="dxa"/>
            </w:tcMar>
            <w:vAlign w:val="center"/>
            <w:hideMark/>
          </w:tcPr>
          <w:p w:rsidR="00F615CF" w:rsidRPr="00AE0C5F" w:rsidRDefault="00F615CF" w:rsidP="00F615CF">
            <w:pPr>
              <w:spacing w:line="360" w:lineRule="auto"/>
              <w:jc w:val="center"/>
              <w:rPr>
                <w:lang w:eastAsia="lt-LT"/>
              </w:rPr>
            </w:pPr>
            <w:r w:rsidRPr="00AE0C5F">
              <w:rPr>
                <w:lang w:eastAsia="lt-LT"/>
              </w:rPr>
              <w:t>iki 10</w:t>
            </w:r>
          </w:p>
        </w:tc>
        <w:tc>
          <w:tcPr>
            <w:tcW w:w="2806" w:type="dxa"/>
            <w:tcMar>
              <w:top w:w="0" w:type="dxa"/>
              <w:left w:w="108" w:type="dxa"/>
              <w:bottom w:w="0" w:type="dxa"/>
              <w:right w:w="108" w:type="dxa"/>
            </w:tcMar>
            <w:vAlign w:val="center"/>
            <w:hideMark/>
          </w:tcPr>
          <w:p w:rsidR="00F615CF" w:rsidRPr="00AE0C5F" w:rsidRDefault="00F615CF" w:rsidP="00F615CF">
            <w:pPr>
              <w:spacing w:line="360" w:lineRule="auto"/>
              <w:jc w:val="center"/>
              <w:rPr>
                <w:lang w:eastAsia="lt-LT"/>
              </w:rPr>
            </w:pPr>
            <w:r w:rsidRPr="00AE0C5F">
              <w:rPr>
                <w:color w:val="000000"/>
                <w:lang w:eastAsia="lt-LT"/>
              </w:rPr>
              <w:t>nuo</w:t>
            </w:r>
            <w:r w:rsidRPr="00AE0C5F">
              <w:rPr>
                <w:lang w:eastAsia="lt-LT"/>
              </w:rPr>
              <w:t xml:space="preserve"> daugiau kaip 10 iki 15 </w:t>
            </w:r>
          </w:p>
        </w:tc>
        <w:tc>
          <w:tcPr>
            <w:tcW w:w="2157" w:type="dxa"/>
            <w:tcMar>
              <w:top w:w="0" w:type="dxa"/>
              <w:left w:w="108" w:type="dxa"/>
              <w:bottom w:w="0" w:type="dxa"/>
              <w:right w:w="108" w:type="dxa"/>
            </w:tcMar>
            <w:vAlign w:val="center"/>
            <w:hideMark/>
          </w:tcPr>
          <w:p w:rsidR="00F615CF" w:rsidRPr="00AE0C5F" w:rsidRDefault="00F615CF" w:rsidP="00F615CF">
            <w:pPr>
              <w:spacing w:line="360" w:lineRule="auto"/>
              <w:jc w:val="center"/>
              <w:rPr>
                <w:lang w:eastAsia="lt-LT"/>
              </w:rPr>
            </w:pPr>
            <w:r w:rsidRPr="00AE0C5F">
              <w:rPr>
                <w:lang w:eastAsia="lt-LT"/>
              </w:rPr>
              <w:t xml:space="preserve">daugiau kaip 15 </w:t>
            </w:r>
          </w:p>
        </w:tc>
      </w:tr>
      <w:tr w:rsidR="00F615CF" w:rsidRPr="00AE0C5F" w:rsidTr="002D3AAD">
        <w:trPr>
          <w:trHeight w:val="324"/>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615CF" w:rsidRPr="00AE0C5F" w:rsidRDefault="00F615CF" w:rsidP="00F615CF">
            <w:pPr>
              <w:spacing w:line="360" w:lineRule="auto"/>
              <w:rPr>
                <w:lang w:eastAsia="lt-LT"/>
              </w:rPr>
            </w:pPr>
            <w:r w:rsidRPr="00AE0C5F">
              <w:rPr>
                <w:lang w:eastAsia="lt-LT"/>
              </w:rPr>
              <w:t>iki 500</w:t>
            </w:r>
          </w:p>
        </w:tc>
        <w:tc>
          <w:tcPr>
            <w:tcW w:w="1872" w:type="dxa"/>
            <w:tcBorders>
              <w:left w:val="single" w:sz="2" w:space="0" w:color="auto"/>
            </w:tcBorders>
            <w:tcMar>
              <w:top w:w="0" w:type="dxa"/>
              <w:left w:w="108" w:type="dxa"/>
              <w:bottom w:w="0" w:type="dxa"/>
              <w:right w:w="108" w:type="dxa"/>
            </w:tcMar>
            <w:vAlign w:val="center"/>
            <w:hideMark/>
          </w:tcPr>
          <w:p w:rsidR="00F615CF" w:rsidRPr="00AE0C5F" w:rsidRDefault="00F615CF" w:rsidP="00F615CF">
            <w:pPr>
              <w:spacing w:line="360" w:lineRule="auto"/>
              <w:jc w:val="center"/>
              <w:rPr>
                <w:bCs/>
                <w:lang w:eastAsia="lt-LT"/>
              </w:rPr>
            </w:pPr>
            <w:r w:rsidRPr="00AE0C5F">
              <w:rPr>
                <w:bCs/>
                <w:lang w:eastAsia="lt-LT"/>
              </w:rPr>
              <w:t>12,23</w:t>
            </w:r>
          </w:p>
        </w:tc>
        <w:tc>
          <w:tcPr>
            <w:tcW w:w="2806" w:type="dxa"/>
            <w:tcMar>
              <w:top w:w="0" w:type="dxa"/>
              <w:left w:w="108" w:type="dxa"/>
              <w:bottom w:w="0" w:type="dxa"/>
              <w:right w:w="108" w:type="dxa"/>
            </w:tcMar>
            <w:vAlign w:val="center"/>
            <w:hideMark/>
          </w:tcPr>
          <w:p w:rsidR="00F615CF" w:rsidRPr="00AE0C5F" w:rsidRDefault="00F615CF" w:rsidP="00F615CF">
            <w:pPr>
              <w:spacing w:line="360" w:lineRule="auto"/>
              <w:ind w:hanging="108"/>
              <w:jc w:val="center"/>
              <w:rPr>
                <w:bCs/>
                <w:lang w:eastAsia="lt-LT"/>
              </w:rPr>
            </w:pPr>
            <w:r w:rsidRPr="00AE0C5F">
              <w:rPr>
                <w:bCs/>
                <w:lang w:eastAsia="lt-LT"/>
              </w:rPr>
              <w:t>12,25</w:t>
            </w:r>
          </w:p>
        </w:tc>
        <w:tc>
          <w:tcPr>
            <w:tcW w:w="2157" w:type="dxa"/>
            <w:tcMar>
              <w:top w:w="0" w:type="dxa"/>
              <w:left w:w="108" w:type="dxa"/>
              <w:bottom w:w="0" w:type="dxa"/>
              <w:right w:w="108" w:type="dxa"/>
            </w:tcMar>
            <w:vAlign w:val="center"/>
            <w:hideMark/>
          </w:tcPr>
          <w:p w:rsidR="00F615CF" w:rsidRPr="00AE0C5F" w:rsidRDefault="00F615CF" w:rsidP="00F615CF">
            <w:pPr>
              <w:spacing w:line="360" w:lineRule="auto"/>
              <w:ind w:hanging="79"/>
              <w:jc w:val="center"/>
              <w:rPr>
                <w:bCs/>
                <w:lang w:eastAsia="lt-LT"/>
              </w:rPr>
            </w:pPr>
            <w:r w:rsidRPr="00AE0C5F">
              <w:rPr>
                <w:bCs/>
                <w:lang w:eastAsia="lt-LT"/>
              </w:rPr>
              <w:t>12,27</w:t>
            </w:r>
          </w:p>
        </w:tc>
      </w:tr>
      <w:tr w:rsidR="00F615CF" w:rsidRPr="00AE0C5F" w:rsidTr="002D3AAD">
        <w:trPr>
          <w:trHeight w:val="324"/>
        </w:trPr>
        <w:tc>
          <w:tcPr>
            <w:tcW w:w="2523" w:type="dxa"/>
            <w:tcBorders>
              <w:top w:val="single" w:sz="2" w:space="0" w:color="auto"/>
            </w:tcBorders>
            <w:tcMar>
              <w:top w:w="0" w:type="dxa"/>
              <w:left w:w="108" w:type="dxa"/>
              <w:bottom w:w="0" w:type="dxa"/>
              <w:right w:w="108" w:type="dxa"/>
            </w:tcMar>
            <w:vAlign w:val="center"/>
            <w:hideMark/>
          </w:tcPr>
          <w:p w:rsidR="00F615CF" w:rsidRPr="00AE0C5F" w:rsidRDefault="00F615CF" w:rsidP="00F615CF">
            <w:pPr>
              <w:spacing w:line="360" w:lineRule="auto"/>
              <w:rPr>
                <w:lang w:eastAsia="lt-LT"/>
              </w:rPr>
            </w:pPr>
            <w:r w:rsidRPr="00AE0C5F">
              <w:rPr>
                <w:lang w:eastAsia="lt-LT"/>
              </w:rPr>
              <w:t>501 ir daugiau</w:t>
            </w:r>
          </w:p>
        </w:tc>
        <w:tc>
          <w:tcPr>
            <w:tcW w:w="1872" w:type="dxa"/>
            <w:tcMar>
              <w:top w:w="0" w:type="dxa"/>
              <w:left w:w="108" w:type="dxa"/>
              <w:bottom w:w="0" w:type="dxa"/>
              <w:right w:w="108" w:type="dxa"/>
            </w:tcMar>
            <w:vAlign w:val="center"/>
            <w:hideMark/>
          </w:tcPr>
          <w:p w:rsidR="00F615CF" w:rsidRPr="00AE0C5F" w:rsidRDefault="00F615CF" w:rsidP="00F615CF">
            <w:pPr>
              <w:spacing w:line="360" w:lineRule="auto"/>
              <w:jc w:val="center"/>
              <w:rPr>
                <w:bCs/>
                <w:lang w:eastAsia="lt-LT"/>
              </w:rPr>
            </w:pPr>
            <w:r w:rsidRPr="00AE0C5F">
              <w:rPr>
                <w:bCs/>
                <w:lang w:eastAsia="lt-LT"/>
              </w:rPr>
              <w:t>12,30</w:t>
            </w:r>
          </w:p>
        </w:tc>
        <w:tc>
          <w:tcPr>
            <w:tcW w:w="2806" w:type="dxa"/>
            <w:tcMar>
              <w:top w:w="0" w:type="dxa"/>
              <w:left w:w="108" w:type="dxa"/>
              <w:bottom w:w="0" w:type="dxa"/>
              <w:right w:w="108" w:type="dxa"/>
            </w:tcMar>
            <w:vAlign w:val="center"/>
            <w:hideMark/>
          </w:tcPr>
          <w:p w:rsidR="00F615CF" w:rsidRPr="00AE0C5F" w:rsidRDefault="00F615CF" w:rsidP="00F615CF">
            <w:pPr>
              <w:spacing w:line="360" w:lineRule="auto"/>
              <w:ind w:hanging="122"/>
              <w:jc w:val="center"/>
              <w:rPr>
                <w:bCs/>
                <w:lang w:eastAsia="lt-LT"/>
              </w:rPr>
            </w:pPr>
            <w:r w:rsidRPr="00AE0C5F">
              <w:rPr>
                <w:bCs/>
                <w:lang w:eastAsia="lt-LT"/>
              </w:rPr>
              <w:t>12,47</w:t>
            </w:r>
          </w:p>
        </w:tc>
        <w:tc>
          <w:tcPr>
            <w:tcW w:w="2157" w:type="dxa"/>
            <w:tcMar>
              <w:top w:w="0" w:type="dxa"/>
              <w:left w:w="108" w:type="dxa"/>
              <w:bottom w:w="0" w:type="dxa"/>
              <w:right w:w="108" w:type="dxa"/>
            </w:tcMar>
            <w:vAlign w:val="center"/>
            <w:hideMark/>
          </w:tcPr>
          <w:p w:rsidR="00F615CF" w:rsidRPr="00AE0C5F" w:rsidRDefault="00F615CF" w:rsidP="00F615CF">
            <w:pPr>
              <w:spacing w:line="360" w:lineRule="auto"/>
              <w:jc w:val="center"/>
              <w:rPr>
                <w:bCs/>
                <w:lang w:eastAsia="lt-LT"/>
              </w:rPr>
            </w:pPr>
            <w:r w:rsidRPr="00AE0C5F">
              <w:rPr>
                <w:bCs/>
                <w:lang w:eastAsia="lt-LT"/>
              </w:rPr>
              <w:t>12,65</w:t>
            </w:r>
          </w:p>
        </w:tc>
      </w:tr>
    </w:tbl>
    <w:p w:rsidR="007F18BD" w:rsidRPr="00AE0C5F" w:rsidRDefault="007F18BD" w:rsidP="00BD4725">
      <w:pPr>
        <w:spacing w:line="360" w:lineRule="auto"/>
        <w:ind w:firstLine="567"/>
        <w:jc w:val="both"/>
        <w:rPr>
          <w:rFonts w:eastAsia="Times New Roman"/>
          <w:lang w:eastAsia="lt-LT"/>
        </w:rPr>
      </w:pPr>
    </w:p>
    <w:p w:rsidR="0081533B" w:rsidRPr="00AE0C5F" w:rsidRDefault="0081533B" w:rsidP="00BD4725">
      <w:pPr>
        <w:numPr>
          <w:ilvl w:val="0"/>
          <w:numId w:val="1"/>
        </w:numPr>
        <w:tabs>
          <w:tab w:val="left" w:pos="993"/>
        </w:tabs>
        <w:spacing w:line="360" w:lineRule="auto"/>
        <w:ind w:left="0" w:firstLine="567"/>
        <w:jc w:val="both"/>
      </w:pPr>
      <w:r w:rsidRPr="00AE0C5F">
        <w:t>Pareiginės algos pastoviosios dalies koeficientai dėl veiklos sudėtingumo didinami 5–10 procentų:</w:t>
      </w:r>
    </w:p>
    <w:p w:rsidR="0081533B" w:rsidRPr="00AE0C5F" w:rsidRDefault="004960FA" w:rsidP="004960FA">
      <w:pPr>
        <w:pStyle w:val="Sraopastraipa"/>
        <w:numPr>
          <w:ilvl w:val="1"/>
          <w:numId w:val="1"/>
        </w:numPr>
        <w:tabs>
          <w:tab w:val="left" w:pos="1134"/>
        </w:tabs>
        <w:spacing w:line="360" w:lineRule="auto"/>
        <w:ind w:left="0" w:firstLine="567"/>
        <w:jc w:val="both"/>
        <w:rPr>
          <w:spacing w:val="-2"/>
        </w:rPr>
      </w:pPr>
      <w:r w:rsidRPr="00AE0C5F">
        <w:rPr>
          <w:lang w:eastAsia="lt-LT"/>
        </w:rPr>
        <w:t>vadovams ir jų pavaduotojams ugdymui, atsakingiems už mokinių, turinčių specialiųjų ugdymosi poreikių, ugdymo organizavimą, jeigu Mokykloje ugdoma (mokoma) 10 ir daugiau mokinių, dėl įgimtų ar įgytų sutrikimų turinčių didelių ar labai didelių specialiųjų ugdymosi poreikių;</w:t>
      </w:r>
      <w:r w:rsidR="0081533B" w:rsidRPr="00AE0C5F">
        <w:rPr>
          <w:spacing w:val="-2"/>
        </w:rPr>
        <w:t xml:space="preserve"> </w:t>
      </w:r>
    </w:p>
    <w:p w:rsidR="004960FA" w:rsidRPr="00AE0C5F" w:rsidRDefault="004960FA" w:rsidP="004960FA">
      <w:pPr>
        <w:pStyle w:val="Sraopastraipa"/>
        <w:numPr>
          <w:ilvl w:val="1"/>
          <w:numId w:val="1"/>
        </w:numPr>
        <w:tabs>
          <w:tab w:val="left" w:pos="1134"/>
        </w:tabs>
        <w:spacing w:line="360" w:lineRule="auto"/>
        <w:ind w:left="0" w:firstLine="567"/>
        <w:jc w:val="both"/>
        <w:rPr>
          <w:spacing w:val="-2"/>
        </w:rPr>
      </w:pPr>
      <w:r w:rsidRPr="00AE0C5F">
        <w:rPr>
          <w:lang w:eastAsia="lt-LT"/>
        </w:rPr>
        <w:t>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rsidR="007F18BD" w:rsidRPr="00AE0C5F" w:rsidRDefault="007A7AFD" w:rsidP="00BD4725">
      <w:pPr>
        <w:numPr>
          <w:ilvl w:val="0"/>
          <w:numId w:val="1"/>
        </w:numPr>
        <w:tabs>
          <w:tab w:val="left" w:pos="993"/>
        </w:tabs>
        <w:spacing w:line="360" w:lineRule="auto"/>
        <w:ind w:left="0" w:firstLine="567"/>
        <w:jc w:val="both"/>
      </w:pPr>
      <w:r w:rsidRPr="00AE0C5F">
        <w:lastRenderedPageBreak/>
        <w:t>Gali būti didinami i</w:t>
      </w:r>
      <w:r w:rsidR="007F18BD" w:rsidRPr="00AE0C5F">
        <w:t xml:space="preserve">ki 20 procentų </w:t>
      </w:r>
      <w:r w:rsidR="0081533B" w:rsidRPr="00AE0C5F">
        <w:t>p</w:t>
      </w:r>
      <w:r w:rsidR="00083E55" w:rsidRPr="00AE0C5F">
        <w:t xml:space="preserve">areiginės algos pastoviosios dalies koeficientai dėl veiklos sudėtingumo </w:t>
      </w:r>
      <w:r w:rsidRPr="00AE0C5F">
        <w:t>M</w:t>
      </w:r>
      <w:r w:rsidR="007F18BD" w:rsidRPr="00AE0C5F">
        <w:t>okykl</w:t>
      </w:r>
      <w:r w:rsidRPr="00AE0C5F">
        <w:t>os</w:t>
      </w:r>
      <w:r w:rsidR="007F18BD" w:rsidRPr="00AE0C5F">
        <w:t xml:space="preserve"> vadov</w:t>
      </w:r>
      <w:r w:rsidRPr="00AE0C5F">
        <w:t>ui</w:t>
      </w:r>
      <w:r w:rsidR="007F18BD" w:rsidRPr="00AE0C5F">
        <w:t xml:space="preserve"> pagal savininko teises ir pareigas įgyvendinančios institucijos nustatytus kriterijus</w:t>
      </w:r>
      <w:r w:rsidR="00B22DD5" w:rsidRPr="00AE0C5F">
        <w:t>.</w:t>
      </w:r>
    </w:p>
    <w:p w:rsidR="00B22DD5" w:rsidRPr="00AE0C5F" w:rsidRDefault="007A7AFD" w:rsidP="00BD4725">
      <w:pPr>
        <w:numPr>
          <w:ilvl w:val="0"/>
          <w:numId w:val="1"/>
        </w:numPr>
        <w:tabs>
          <w:tab w:val="left" w:pos="993"/>
        </w:tabs>
        <w:spacing w:line="360" w:lineRule="auto"/>
        <w:ind w:left="0" w:firstLine="567"/>
        <w:jc w:val="both"/>
      </w:pPr>
      <w:r w:rsidRPr="00AE0C5F">
        <w:t>Gali būti didinami iki 20 procentų p</w:t>
      </w:r>
      <w:r w:rsidR="00B22DD5" w:rsidRPr="00AE0C5F">
        <w:t xml:space="preserve">areiginės algos pastoviosios dalies koeficientai dėl veiklos sudėtingumo </w:t>
      </w:r>
      <w:r w:rsidRPr="00AE0C5F">
        <w:t>Mokyklos pavaduotojams ugdymui</w:t>
      </w:r>
      <w:r w:rsidR="00B22DD5" w:rsidRPr="00AE0C5F">
        <w:t xml:space="preserve"> pagal </w:t>
      </w:r>
      <w:r w:rsidR="004960FA" w:rsidRPr="00AE0C5F">
        <w:t>Mokyklos</w:t>
      </w:r>
      <w:r w:rsidR="00B22DD5" w:rsidRPr="00AE0C5F">
        <w:t xml:space="preserve"> nustatytus kriterijus.</w:t>
      </w:r>
    </w:p>
    <w:p w:rsidR="00B22DD5" w:rsidRPr="00AE0C5F" w:rsidRDefault="00B22DD5" w:rsidP="00BD4725">
      <w:pPr>
        <w:numPr>
          <w:ilvl w:val="0"/>
          <w:numId w:val="1"/>
        </w:numPr>
        <w:tabs>
          <w:tab w:val="left" w:pos="993"/>
        </w:tabs>
        <w:spacing w:line="360" w:lineRule="auto"/>
        <w:ind w:left="0" w:firstLine="567"/>
        <w:jc w:val="both"/>
      </w:pPr>
      <w:r w:rsidRPr="00AE0C5F">
        <w:t xml:space="preserve">Jeigu mokyklos vadovo ar jo pavaduotojo ugdymui veikla atitinka du ir daugiau nustatytų kriterijų, jo pareiginės algos pastoviosios dalies koeficientas didinamas ne daugiau kaip 25 procentais. </w:t>
      </w:r>
    </w:p>
    <w:p w:rsidR="007A7AFD" w:rsidRPr="00AE0C5F" w:rsidRDefault="00926645" w:rsidP="00BD4725">
      <w:pPr>
        <w:numPr>
          <w:ilvl w:val="0"/>
          <w:numId w:val="1"/>
        </w:numPr>
        <w:tabs>
          <w:tab w:val="left" w:pos="993"/>
        </w:tabs>
        <w:spacing w:line="360" w:lineRule="auto"/>
        <w:ind w:left="0" w:firstLine="567"/>
        <w:jc w:val="both"/>
      </w:pPr>
      <w:r w:rsidRPr="00AE0C5F">
        <w:t>Direktoriaus</w:t>
      </w:r>
      <w:r w:rsidR="00B22DD5" w:rsidRPr="00AE0C5F">
        <w:t xml:space="preserve"> ir pavaduotojų ugdymui pareiginės algos pastoviosios dalies koeficientai nustatomi atsižvelgiant į mokinių skaičių einamųjų metų rugsėjo 1 dieną</w:t>
      </w:r>
      <w:r w:rsidR="007A7AFD" w:rsidRPr="00AE0C5F">
        <w:t>.</w:t>
      </w:r>
    </w:p>
    <w:p w:rsidR="0081533B" w:rsidRPr="00AE0C5F" w:rsidRDefault="0081533B" w:rsidP="00BD4725">
      <w:pPr>
        <w:tabs>
          <w:tab w:val="left" w:pos="993"/>
        </w:tabs>
        <w:spacing w:line="360" w:lineRule="auto"/>
        <w:ind w:firstLine="567"/>
        <w:jc w:val="both"/>
        <w:rPr>
          <w:sz w:val="12"/>
          <w:szCs w:val="12"/>
        </w:rPr>
      </w:pPr>
    </w:p>
    <w:p w:rsidR="008526D4" w:rsidRPr="00AE0C5F" w:rsidRDefault="008526D4" w:rsidP="00BD4725">
      <w:pPr>
        <w:numPr>
          <w:ilvl w:val="0"/>
          <w:numId w:val="1"/>
        </w:numPr>
        <w:tabs>
          <w:tab w:val="left" w:pos="993"/>
        </w:tabs>
        <w:spacing w:line="360" w:lineRule="auto"/>
        <w:ind w:left="0" w:firstLine="567"/>
        <w:jc w:val="both"/>
        <w:rPr>
          <w:lang w:eastAsia="lt-LT"/>
        </w:rPr>
      </w:pPr>
      <w:r w:rsidRPr="00AE0C5F">
        <w:rPr>
          <w:rFonts w:eastAsia="Times New Roman"/>
          <w:b/>
          <w:lang w:eastAsia="lt-LT"/>
        </w:rPr>
        <w:t>Ugdymą organizuojančių skyrių vedėjų</w:t>
      </w:r>
      <w:r w:rsidRPr="00AE0C5F">
        <w:rPr>
          <w:rFonts w:eastAsia="Times New Roman"/>
          <w:lang w:eastAsia="lt-LT"/>
        </w:rPr>
        <w:t xml:space="preserve"> </w:t>
      </w:r>
      <w:r w:rsidRPr="00AE0C5F">
        <w:rPr>
          <w:lang w:eastAsia="lt-LT"/>
        </w:rPr>
        <w:t>pareiginės algos pastoviosios dalies koeficientai:</w:t>
      </w:r>
    </w:p>
    <w:tbl>
      <w:tblPr>
        <w:tblW w:w="0" w:type="auto"/>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77"/>
        <w:gridCol w:w="6432"/>
      </w:tblGrid>
      <w:tr w:rsidR="00F615CF" w:rsidRPr="00AE0C5F" w:rsidTr="002D3AAD">
        <w:trPr>
          <w:trHeight w:val="300"/>
        </w:trPr>
        <w:tc>
          <w:tcPr>
            <w:tcW w:w="2977" w:type="dxa"/>
            <w:tcMar>
              <w:top w:w="0" w:type="dxa"/>
              <w:left w:w="108" w:type="dxa"/>
              <w:bottom w:w="0" w:type="dxa"/>
              <w:right w:w="108" w:type="dxa"/>
            </w:tcMar>
            <w:vAlign w:val="center"/>
            <w:hideMark/>
          </w:tcPr>
          <w:p w:rsidR="00F615CF" w:rsidRPr="00AE0C5F" w:rsidRDefault="00F615CF" w:rsidP="00F615CF">
            <w:pPr>
              <w:spacing w:line="360" w:lineRule="auto"/>
              <w:jc w:val="center"/>
              <w:rPr>
                <w:lang w:eastAsia="lt-LT"/>
              </w:rPr>
            </w:pPr>
            <w:r w:rsidRPr="00AE0C5F">
              <w:rPr>
                <w:lang w:eastAsia="lt-LT"/>
              </w:rPr>
              <w:t>Pedagoginio darbo stažas (metais)</w:t>
            </w:r>
          </w:p>
        </w:tc>
        <w:tc>
          <w:tcPr>
            <w:tcW w:w="6432" w:type="dxa"/>
            <w:tcMar>
              <w:top w:w="0" w:type="dxa"/>
              <w:left w:w="108" w:type="dxa"/>
              <w:bottom w:w="0" w:type="dxa"/>
              <w:right w:w="108" w:type="dxa"/>
            </w:tcMar>
            <w:vAlign w:val="center"/>
            <w:hideMark/>
          </w:tcPr>
          <w:p w:rsidR="00F615CF" w:rsidRPr="00AE0C5F" w:rsidRDefault="00F615CF" w:rsidP="00F615CF">
            <w:pPr>
              <w:spacing w:line="360" w:lineRule="auto"/>
              <w:jc w:val="center"/>
              <w:rPr>
                <w:lang w:eastAsia="lt-LT"/>
              </w:rPr>
            </w:pPr>
            <w:r w:rsidRPr="00AE0C5F">
              <w:rPr>
                <w:color w:val="000000"/>
                <w:lang w:eastAsia="lt-LT"/>
              </w:rPr>
              <w:t xml:space="preserve">Pastoviosios dalies koeficientai </w:t>
            </w:r>
          </w:p>
        </w:tc>
      </w:tr>
      <w:tr w:rsidR="00F615CF" w:rsidRPr="00AE0C5F" w:rsidTr="002D3AAD">
        <w:trPr>
          <w:trHeight w:val="300"/>
        </w:trPr>
        <w:tc>
          <w:tcPr>
            <w:tcW w:w="2977" w:type="dxa"/>
            <w:tcMar>
              <w:top w:w="0" w:type="dxa"/>
              <w:left w:w="108" w:type="dxa"/>
              <w:bottom w:w="0" w:type="dxa"/>
              <w:right w:w="108" w:type="dxa"/>
            </w:tcMar>
            <w:hideMark/>
          </w:tcPr>
          <w:p w:rsidR="00F615CF" w:rsidRPr="00AE0C5F" w:rsidRDefault="00F615CF" w:rsidP="00F615CF">
            <w:pPr>
              <w:spacing w:line="360" w:lineRule="auto"/>
              <w:rPr>
                <w:lang w:eastAsia="lt-LT"/>
              </w:rPr>
            </w:pPr>
            <w:r w:rsidRPr="00AE0C5F">
              <w:rPr>
                <w:lang w:eastAsia="lt-LT"/>
              </w:rPr>
              <w:t xml:space="preserve">iki 10 </w:t>
            </w:r>
          </w:p>
        </w:tc>
        <w:tc>
          <w:tcPr>
            <w:tcW w:w="6432" w:type="dxa"/>
            <w:tcMar>
              <w:top w:w="0" w:type="dxa"/>
              <w:left w:w="108" w:type="dxa"/>
              <w:bottom w:w="0" w:type="dxa"/>
              <w:right w:w="108" w:type="dxa"/>
            </w:tcMar>
            <w:hideMark/>
          </w:tcPr>
          <w:p w:rsidR="00F615CF" w:rsidRPr="00AE0C5F" w:rsidRDefault="00F615CF" w:rsidP="00781278">
            <w:pPr>
              <w:spacing w:line="360" w:lineRule="auto"/>
              <w:ind w:firstLine="11"/>
              <w:jc w:val="center"/>
              <w:rPr>
                <w:bCs/>
                <w:lang w:eastAsia="lt-LT"/>
              </w:rPr>
            </w:pPr>
            <w:r w:rsidRPr="00AE0C5F">
              <w:rPr>
                <w:bCs/>
                <w:lang w:eastAsia="lt-LT"/>
              </w:rPr>
              <w:t>10,66</w:t>
            </w:r>
          </w:p>
        </w:tc>
      </w:tr>
      <w:tr w:rsidR="00F615CF" w:rsidRPr="00AE0C5F" w:rsidTr="002D3AAD">
        <w:trPr>
          <w:trHeight w:val="315"/>
        </w:trPr>
        <w:tc>
          <w:tcPr>
            <w:tcW w:w="2977" w:type="dxa"/>
            <w:tcMar>
              <w:top w:w="0" w:type="dxa"/>
              <w:left w:w="108" w:type="dxa"/>
              <w:bottom w:w="0" w:type="dxa"/>
              <w:right w:w="108" w:type="dxa"/>
            </w:tcMar>
            <w:hideMark/>
          </w:tcPr>
          <w:p w:rsidR="00F615CF" w:rsidRPr="00AE0C5F" w:rsidRDefault="00F615CF" w:rsidP="00F615CF">
            <w:pPr>
              <w:spacing w:line="360" w:lineRule="auto"/>
              <w:rPr>
                <w:lang w:eastAsia="lt-LT"/>
              </w:rPr>
            </w:pPr>
            <w:r w:rsidRPr="00AE0C5F">
              <w:rPr>
                <w:color w:val="000000"/>
                <w:lang w:eastAsia="lt-LT"/>
              </w:rPr>
              <w:t>nuo</w:t>
            </w:r>
            <w:r w:rsidRPr="00AE0C5F">
              <w:rPr>
                <w:lang w:eastAsia="lt-LT"/>
              </w:rPr>
              <w:t xml:space="preserve"> daugiau kaip 10 iki 15 </w:t>
            </w:r>
          </w:p>
        </w:tc>
        <w:tc>
          <w:tcPr>
            <w:tcW w:w="6432" w:type="dxa"/>
            <w:tcMar>
              <w:top w:w="0" w:type="dxa"/>
              <w:left w:w="108" w:type="dxa"/>
              <w:bottom w:w="0" w:type="dxa"/>
              <w:right w:w="108" w:type="dxa"/>
            </w:tcMar>
            <w:hideMark/>
          </w:tcPr>
          <w:p w:rsidR="00F615CF" w:rsidRPr="00AE0C5F" w:rsidRDefault="00F615CF" w:rsidP="00781278">
            <w:pPr>
              <w:spacing w:line="360" w:lineRule="auto"/>
              <w:ind w:firstLine="11"/>
              <w:jc w:val="center"/>
              <w:rPr>
                <w:bCs/>
                <w:lang w:eastAsia="lt-LT"/>
              </w:rPr>
            </w:pPr>
            <w:r w:rsidRPr="00AE0C5F">
              <w:rPr>
                <w:bCs/>
                <w:lang w:eastAsia="lt-LT"/>
              </w:rPr>
              <w:t>11,12</w:t>
            </w:r>
          </w:p>
        </w:tc>
      </w:tr>
      <w:tr w:rsidR="00F615CF" w:rsidRPr="00AE0C5F" w:rsidTr="002D3AAD">
        <w:trPr>
          <w:trHeight w:val="300"/>
        </w:trPr>
        <w:tc>
          <w:tcPr>
            <w:tcW w:w="2977" w:type="dxa"/>
            <w:tcMar>
              <w:top w:w="0" w:type="dxa"/>
              <w:left w:w="108" w:type="dxa"/>
              <w:bottom w:w="0" w:type="dxa"/>
              <w:right w:w="108" w:type="dxa"/>
            </w:tcMar>
            <w:hideMark/>
          </w:tcPr>
          <w:p w:rsidR="00F615CF" w:rsidRPr="00AE0C5F" w:rsidRDefault="00F615CF" w:rsidP="00F615CF">
            <w:pPr>
              <w:spacing w:line="360" w:lineRule="auto"/>
              <w:rPr>
                <w:lang w:eastAsia="lt-LT"/>
              </w:rPr>
            </w:pPr>
            <w:r w:rsidRPr="00AE0C5F">
              <w:rPr>
                <w:lang w:eastAsia="lt-LT"/>
              </w:rPr>
              <w:t xml:space="preserve">daugiau kaip 15 </w:t>
            </w:r>
          </w:p>
        </w:tc>
        <w:tc>
          <w:tcPr>
            <w:tcW w:w="6432" w:type="dxa"/>
            <w:tcMar>
              <w:top w:w="0" w:type="dxa"/>
              <w:left w:w="108" w:type="dxa"/>
              <w:bottom w:w="0" w:type="dxa"/>
              <w:right w:w="108" w:type="dxa"/>
            </w:tcMar>
            <w:hideMark/>
          </w:tcPr>
          <w:p w:rsidR="00F615CF" w:rsidRPr="00AE0C5F" w:rsidRDefault="00F615CF" w:rsidP="00781278">
            <w:pPr>
              <w:spacing w:line="360" w:lineRule="auto"/>
              <w:ind w:left="64" w:firstLine="11"/>
              <w:jc w:val="center"/>
              <w:rPr>
                <w:bCs/>
                <w:lang w:eastAsia="lt-LT"/>
              </w:rPr>
            </w:pPr>
            <w:r w:rsidRPr="00AE0C5F">
              <w:rPr>
                <w:bCs/>
                <w:lang w:eastAsia="lt-LT"/>
              </w:rPr>
              <w:t>11,71</w:t>
            </w:r>
          </w:p>
        </w:tc>
      </w:tr>
    </w:tbl>
    <w:p w:rsidR="00BC3211" w:rsidRPr="00AE0C5F" w:rsidRDefault="00BC3211" w:rsidP="00BD4725">
      <w:pPr>
        <w:spacing w:line="360" w:lineRule="auto"/>
        <w:ind w:firstLine="567"/>
        <w:jc w:val="both"/>
      </w:pPr>
    </w:p>
    <w:p w:rsidR="00083E55" w:rsidRPr="00AE0C5F" w:rsidRDefault="00083E55" w:rsidP="00BD4725">
      <w:pPr>
        <w:numPr>
          <w:ilvl w:val="0"/>
          <w:numId w:val="1"/>
        </w:numPr>
        <w:tabs>
          <w:tab w:val="left" w:pos="993"/>
        </w:tabs>
        <w:spacing w:line="360" w:lineRule="auto"/>
        <w:ind w:left="0" w:firstLine="567"/>
        <w:jc w:val="both"/>
      </w:pPr>
      <w:r w:rsidRPr="00AE0C5F">
        <w:t>Pareiginės algos pastoviosios dalies koeficientai dėl veiklos sudėtingumo</w:t>
      </w:r>
      <w:r w:rsidR="00C21F24" w:rsidRPr="00AE0C5F">
        <w:t xml:space="preserve"> </w:t>
      </w:r>
      <w:r w:rsidRPr="00AE0C5F">
        <w:t>didinami 5–10 procentų:</w:t>
      </w:r>
    </w:p>
    <w:p w:rsidR="00083E55" w:rsidRPr="00AE0C5F" w:rsidRDefault="00A24B11" w:rsidP="00BD4725">
      <w:pPr>
        <w:spacing w:line="360" w:lineRule="auto"/>
        <w:ind w:firstLine="567"/>
        <w:jc w:val="both"/>
      </w:pPr>
      <w:r w:rsidRPr="00AE0C5F">
        <w:t xml:space="preserve">58.1 </w:t>
      </w:r>
      <w:r w:rsidR="00083E55" w:rsidRPr="00AE0C5F">
        <w:t xml:space="preserve">vedėjams, atsakingiems už mokinių, turinčių specialiųjų ugdymosi poreikių, ugdymo organizavimą, arba jeigu skyriuje mokoma 5 ir daugiau mokinių, dėl įgimtų ar įgytų sutrikimų turinčių didelių ar labai didelių specialiųjų ugdymosi poreikių; </w:t>
      </w:r>
    </w:p>
    <w:p w:rsidR="00083E55" w:rsidRPr="00AE0C5F" w:rsidRDefault="00A24B11" w:rsidP="00BD4725">
      <w:pPr>
        <w:spacing w:line="360" w:lineRule="auto"/>
        <w:ind w:firstLine="567"/>
        <w:jc w:val="both"/>
      </w:pPr>
      <w:r w:rsidRPr="00AE0C5F">
        <w:t xml:space="preserve">58.2. </w:t>
      </w:r>
      <w:r w:rsidR="00083E55" w:rsidRPr="00AE0C5F">
        <w:t>vedėjams, jeigu skyriuje mokoma 5 ar daugiau užsieniečių ar Lietuvos Respublikos piliečių, atvykusių gyventi į Lietuvos Respubliką, nemokančių valstybinės kalbos, dvejus metus nuo mokinio mokymo programas pradžios Lietuvos Respublikoje</w:t>
      </w:r>
      <w:r w:rsidR="00F81ED4" w:rsidRPr="00AE0C5F">
        <w:t>.</w:t>
      </w:r>
    </w:p>
    <w:p w:rsidR="00083E55" w:rsidRPr="00AE0C5F" w:rsidRDefault="00C21F24" w:rsidP="00BD4725">
      <w:pPr>
        <w:numPr>
          <w:ilvl w:val="0"/>
          <w:numId w:val="1"/>
        </w:numPr>
        <w:tabs>
          <w:tab w:val="left" w:pos="993"/>
        </w:tabs>
        <w:spacing w:line="360" w:lineRule="auto"/>
        <w:ind w:left="0" w:firstLine="567"/>
        <w:jc w:val="both"/>
      </w:pPr>
      <w:r w:rsidRPr="00AE0C5F">
        <w:t xml:space="preserve">Pareiginės algos pastoviosios dalies koeficientai dėl veiklos sudėtingumo </w:t>
      </w:r>
      <w:r w:rsidR="00083E55" w:rsidRPr="00AE0C5F">
        <w:t xml:space="preserve">gali būti didinami iki 20 procentų ugdymą organizuojančių skyrių vedėjams pagal kitus </w:t>
      </w:r>
      <w:r w:rsidRPr="00AE0C5F">
        <w:t xml:space="preserve">direktoriaus </w:t>
      </w:r>
      <w:r w:rsidR="00083E55" w:rsidRPr="00AE0C5F">
        <w:t>nustatytus kriterijus.</w:t>
      </w:r>
    </w:p>
    <w:p w:rsidR="00083E55" w:rsidRPr="00AE0C5F" w:rsidRDefault="00083E55" w:rsidP="00BD4725">
      <w:pPr>
        <w:numPr>
          <w:ilvl w:val="0"/>
          <w:numId w:val="1"/>
        </w:numPr>
        <w:tabs>
          <w:tab w:val="left" w:pos="993"/>
        </w:tabs>
        <w:spacing w:line="360" w:lineRule="auto"/>
        <w:ind w:left="0" w:firstLine="567"/>
        <w:jc w:val="both"/>
        <w:rPr>
          <w:lang w:eastAsia="lt-LT"/>
        </w:rPr>
      </w:pPr>
      <w:r w:rsidRPr="00AE0C5F">
        <w:t>Jeigu mokyklų ugdymą organizuojančių skyrių vedėjų veikla atitinka du ir daugiau kriterijų, jų pareiginės algos pastoviosios dalies koeficientas didinamas ne daugiau kaip 25 procentais.</w:t>
      </w:r>
      <w:r w:rsidRPr="00AE0C5F">
        <w:rPr>
          <w:lang w:eastAsia="lt-LT"/>
        </w:rPr>
        <w:t xml:space="preserve"> </w:t>
      </w:r>
    </w:p>
    <w:p w:rsidR="00211C42" w:rsidRPr="00AE0C5F" w:rsidRDefault="00211C42" w:rsidP="00BD4725">
      <w:pPr>
        <w:numPr>
          <w:ilvl w:val="0"/>
          <w:numId w:val="1"/>
        </w:numPr>
        <w:tabs>
          <w:tab w:val="left" w:pos="993"/>
        </w:tabs>
        <w:spacing w:line="360" w:lineRule="auto"/>
        <w:ind w:left="0" w:firstLine="567"/>
        <w:jc w:val="both"/>
        <w:rPr>
          <w:lang w:eastAsia="lt-LT"/>
        </w:rPr>
      </w:pPr>
      <w:r w:rsidRPr="00AE0C5F">
        <w:rPr>
          <w:rFonts w:eastAsia="Times New Roman"/>
          <w:b/>
          <w:lang w:eastAsia="lt-LT"/>
        </w:rPr>
        <w:t xml:space="preserve">Specialistų </w:t>
      </w:r>
      <w:r w:rsidRPr="00AE0C5F">
        <w:rPr>
          <w:lang w:eastAsia="lt-LT"/>
        </w:rPr>
        <w:t>pareiginės algos pastoviosios dalies koeficientai: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6"/>
        <w:gridCol w:w="2505"/>
        <w:gridCol w:w="1822"/>
        <w:gridCol w:w="1822"/>
        <w:gridCol w:w="1960"/>
      </w:tblGrid>
      <w:tr w:rsidR="00267D9E" w:rsidRPr="00AE0C5F" w:rsidTr="008C08E1">
        <w:tc>
          <w:tcPr>
            <w:tcW w:w="2086" w:type="dxa"/>
            <w:vMerge w:val="restart"/>
            <w:tcMar>
              <w:top w:w="0" w:type="dxa"/>
              <w:left w:w="108" w:type="dxa"/>
              <w:bottom w:w="0" w:type="dxa"/>
              <w:right w:w="108" w:type="dxa"/>
            </w:tcMar>
            <w:vAlign w:val="center"/>
            <w:hideMark/>
          </w:tcPr>
          <w:p w:rsidR="00FF5F50" w:rsidRPr="00AE0C5F" w:rsidRDefault="00FF5F50" w:rsidP="00BD4725">
            <w:pPr>
              <w:spacing w:line="360" w:lineRule="auto"/>
              <w:ind w:firstLine="62"/>
              <w:jc w:val="center"/>
              <w:rPr>
                <w:lang w:eastAsia="lt-LT"/>
              </w:rPr>
            </w:pPr>
            <w:r w:rsidRPr="00AE0C5F">
              <w:rPr>
                <w:lang w:eastAsia="lt-LT"/>
              </w:rPr>
              <w:t>Pareigybės lygis</w:t>
            </w:r>
          </w:p>
        </w:tc>
        <w:tc>
          <w:tcPr>
            <w:tcW w:w="8109" w:type="dxa"/>
            <w:gridSpan w:val="4"/>
            <w:tcMar>
              <w:top w:w="0" w:type="dxa"/>
              <w:left w:w="108" w:type="dxa"/>
              <w:bottom w:w="0" w:type="dxa"/>
              <w:right w:w="108" w:type="dxa"/>
            </w:tcMar>
            <w:vAlign w:val="center"/>
            <w:hideMark/>
          </w:tcPr>
          <w:p w:rsidR="00FF5F50" w:rsidRPr="00AE0C5F" w:rsidRDefault="00FF5F50" w:rsidP="00BD4725">
            <w:pPr>
              <w:spacing w:line="360" w:lineRule="auto"/>
              <w:jc w:val="center"/>
              <w:rPr>
                <w:lang w:eastAsia="lt-LT"/>
              </w:rPr>
            </w:pPr>
            <w:r w:rsidRPr="00AE0C5F">
              <w:rPr>
                <w:lang w:eastAsia="lt-LT"/>
              </w:rPr>
              <w:t>Pastoviosios dalies koeficientai (pareiginės algos baziniais dydžiais)</w:t>
            </w:r>
          </w:p>
        </w:tc>
      </w:tr>
      <w:tr w:rsidR="00267D9E" w:rsidRPr="00AE0C5F" w:rsidTr="008C08E1">
        <w:tc>
          <w:tcPr>
            <w:tcW w:w="2086" w:type="dxa"/>
            <w:vMerge/>
            <w:vAlign w:val="center"/>
            <w:hideMark/>
          </w:tcPr>
          <w:p w:rsidR="00FF5F50" w:rsidRPr="00AE0C5F" w:rsidRDefault="00FF5F50" w:rsidP="00BD4725">
            <w:pPr>
              <w:spacing w:line="360" w:lineRule="auto"/>
              <w:rPr>
                <w:lang w:eastAsia="lt-LT"/>
              </w:rPr>
            </w:pPr>
          </w:p>
        </w:tc>
        <w:tc>
          <w:tcPr>
            <w:tcW w:w="8109" w:type="dxa"/>
            <w:gridSpan w:val="4"/>
            <w:tcMar>
              <w:top w:w="0" w:type="dxa"/>
              <w:left w:w="108" w:type="dxa"/>
              <w:bottom w:w="0" w:type="dxa"/>
              <w:right w:w="108" w:type="dxa"/>
            </w:tcMar>
            <w:vAlign w:val="center"/>
            <w:hideMark/>
          </w:tcPr>
          <w:p w:rsidR="00FF5F50" w:rsidRPr="00AE0C5F" w:rsidRDefault="00FF5F50" w:rsidP="00BD4725">
            <w:pPr>
              <w:spacing w:line="360" w:lineRule="auto"/>
              <w:jc w:val="center"/>
              <w:rPr>
                <w:lang w:eastAsia="lt-LT"/>
              </w:rPr>
            </w:pPr>
            <w:r w:rsidRPr="00AE0C5F">
              <w:rPr>
                <w:lang w:eastAsia="lt-LT"/>
              </w:rPr>
              <w:t>profesinio darbo patirtis (metais)</w:t>
            </w:r>
          </w:p>
        </w:tc>
      </w:tr>
      <w:tr w:rsidR="00267D9E" w:rsidRPr="00AE0C5F" w:rsidTr="008C08E1">
        <w:tc>
          <w:tcPr>
            <w:tcW w:w="2086" w:type="dxa"/>
            <w:vMerge/>
            <w:vAlign w:val="center"/>
            <w:hideMark/>
          </w:tcPr>
          <w:p w:rsidR="00FF5F50" w:rsidRPr="00AE0C5F" w:rsidRDefault="00FF5F50" w:rsidP="00BD4725">
            <w:pPr>
              <w:spacing w:line="360" w:lineRule="auto"/>
              <w:rPr>
                <w:lang w:eastAsia="lt-LT"/>
              </w:rPr>
            </w:pPr>
          </w:p>
        </w:tc>
        <w:tc>
          <w:tcPr>
            <w:tcW w:w="2505" w:type="dxa"/>
            <w:tcMar>
              <w:top w:w="0" w:type="dxa"/>
              <w:left w:w="108" w:type="dxa"/>
              <w:bottom w:w="0" w:type="dxa"/>
              <w:right w:w="108" w:type="dxa"/>
            </w:tcMar>
            <w:vAlign w:val="center"/>
            <w:hideMark/>
          </w:tcPr>
          <w:p w:rsidR="00FF5F50" w:rsidRPr="00AE0C5F" w:rsidRDefault="00FF5F50" w:rsidP="00BD4725">
            <w:pPr>
              <w:spacing w:line="360" w:lineRule="auto"/>
              <w:jc w:val="center"/>
              <w:rPr>
                <w:lang w:eastAsia="lt-LT"/>
              </w:rPr>
            </w:pPr>
            <w:r w:rsidRPr="00AE0C5F">
              <w:rPr>
                <w:lang w:eastAsia="lt-LT"/>
              </w:rPr>
              <w:t>iki 2</w:t>
            </w:r>
          </w:p>
        </w:tc>
        <w:tc>
          <w:tcPr>
            <w:tcW w:w="1822" w:type="dxa"/>
            <w:tcMar>
              <w:top w:w="0" w:type="dxa"/>
              <w:left w:w="108" w:type="dxa"/>
              <w:bottom w:w="0" w:type="dxa"/>
              <w:right w:w="108" w:type="dxa"/>
            </w:tcMar>
            <w:vAlign w:val="center"/>
            <w:hideMark/>
          </w:tcPr>
          <w:p w:rsidR="00FF5F50" w:rsidRPr="00AE0C5F" w:rsidRDefault="00FF5F50" w:rsidP="00BD4725">
            <w:pPr>
              <w:spacing w:line="360" w:lineRule="auto"/>
              <w:ind w:left="28" w:hanging="28"/>
              <w:jc w:val="center"/>
              <w:rPr>
                <w:lang w:eastAsia="lt-LT"/>
              </w:rPr>
            </w:pPr>
            <w:r w:rsidRPr="00AE0C5F">
              <w:rPr>
                <w:lang w:eastAsia="lt-LT"/>
              </w:rPr>
              <w:t>nuo daugiau kaip 2 iki 5</w:t>
            </w:r>
          </w:p>
        </w:tc>
        <w:tc>
          <w:tcPr>
            <w:tcW w:w="1822" w:type="dxa"/>
            <w:tcMar>
              <w:top w:w="0" w:type="dxa"/>
              <w:left w:w="108" w:type="dxa"/>
              <w:bottom w:w="0" w:type="dxa"/>
              <w:right w:w="108" w:type="dxa"/>
            </w:tcMar>
            <w:vAlign w:val="center"/>
            <w:hideMark/>
          </w:tcPr>
          <w:p w:rsidR="00FF5F50" w:rsidRPr="00AE0C5F" w:rsidRDefault="00FF5F50" w:rsidP="00BD4725">
            <w:pPr>
              <w:spacing w:line="360" w:lineRule="auto"/>
              <w:ind w:left="42"/>
              <w:jc w:val="center"/>
              <w:rPr>
                <w:lang w:eastAsia="lt-LT"/>
              </w:rPr>
            </w:pPr>
            <w:r w:rsidRPr="00AE0C5F">
              <w:rPr>
                <w:lang w:eastAsia="lt-LT"/>
              </w:rPr>
              <w:t>nuo daugiau kaip 5 iki 10</w:t>
            </w:r>
          </w:p>
        </w:tc>
        <w:tc>
          <w:tcPr>
            <w:tcW w:w="1960" w:type="dxa"/>
            <w:tcMar>
              <w:top w:w="0" w:type="dxa"/>
              <w:left w:w="108" w:type="dxa"/>
              <w:bottom w:w="0" w:type="dxa"/>
              <w:right w:w="108" w:type="dxa"/>
            </w:tcMar>
            <w:vAlign w:val="center"/>
            <w:hideMark/>
          </w:tcPr>
          <w:p w:rsidR="00FF5F50" w:rsidRPr="00AE0C5F" w:rsidRDefault="00FF5F50" w:rsidP="00BD4725">
            <w:pPr>
              <w:spacing w:line="360" w:lineRule="auto"/>
              <w:ind w:left="55"/>
              <w:jc w:val="center"/>
              <w:rPr>
                <w:lang w:eastAsia="lt-LT"/>
              </w:rPr>
            </w:pPr>
            <w:r w:rsidRPr="00AE0C5F">
              <w:rPr>
                <w:lang w:eastAsia="lt-LT"/>
              </w:rPr>
              <w:t>daugiau kaip 10</w:t>
            </w:r>
          </w:p>
        </w:tc>
      </w:tr>
      <w:tr w:rsidR="00411F7B" w:rsidRPr="00AE0C5F" w:rsidTr="008C08E1">
        <w:tc>
          <w:tcPr>
            <w:tcW w:w="2086" w:type="dxa"/>
            <w:tcMar>
              <w:top w:w="0" w:type="dxa"/>
              <w:left w:w="108" w:type="dxa"/>
              <w:bottom w:w="0" w:type="dxa"/>
              <w:right w:w="108" w:type="dxa"/>
            </w:tcMar>
            <w:vAlign w:val="center"/>
          </w:tcPr>
          <w:p w:rsidR="00411F7B" w:rsidRPr="00AE0C5F" w:rsidRDefault="00411F7B" w:rsidP="00411F7B">
            <w:pPr>
              <w:spacing w:line="360" w:lineRule="auto"/>
              <w:jc w:val="center"/>
              <w:rPr>
                <w:lang w:eastAsia="lt-LT"/>
              </w:rPr>
            </w:pPr>
            <w:r w:rsidRPr="00AE0C5F">
              <w:rPr>
                <w:color w:val="000000"/>
                <w:lang w:eastAsia="lt-LT"/>
              </w:rPr>
              <w:lastRenderedPageBreak/>
              <w:t>A lygis</w:t>
            </w:r>
          </w:p>
        </w:tc>
        <w:tc>
          <w:tcPr>
            <w:tcW w:w="2505" w:type="dxa"/>
            <w:tcMar>
              <w:top w:w="0" w:type="dxa"/>
              <w:left w:w="108" w:type="dxa"/>
              <w:bottom w:w="0" w:type="dxa"/>
              <w:right w:w="108" w:type="dxa"/>
            </w:tcMar>
            <w:vAlign w:val="center"/>
          </w:tcPr>
          <w:p w:rsidR="00411F7B" w:rsidRPr="00AE0C5F" w:rsidRDefault="00411F7B" w:rsidP="00411F7B">
            <w:pPr>
              <w:spacing w:line="360" w:lineRule="auto"/>
              <w:jc w:val="center"/>
              <w:rPr>
                <w:lang w:eastAsia="lt-LT"/>
              </w:rPr>
            </w:pPr>
            <w:r w:rsidRPr="00AE0C5F">
              <w:rPr>
                <w:color w:val="000000"/>
                <w:lang w:eastAsia="lt-LT"/>
              </w:rPr>
              <w:t>5,5–8,4</w:t>
            </w:r>
          </w:p>
        </w:tc>
        <w:tc>
          <w:tcPr>
            <w:tcW w:w="1822" w:type="dxa"/>
            <w:tcMar>
              <w:top w:w="0" w:type="dxa"/>
              <w:left w:w="108" w:type="dxa"/>
              <w:bottom w:w="0" w:type="dxa"/>
              <w:right w:w="108" w:type="dxa"/>
            </w:tcMar>
            <w:vAlign w:val="center"/>
          </w:tcPr>
          <w:p w:rsidR="00411F7B" w:rsidRPr="00AE0C5F" w:rsidRDefault="00411F7B" w:rsidP="00411F7B">
            <w:pPr>
              <w:spacing w:line="360" w:lineRule="auto"/>
              <w:jc w:val="center"/>
              <w:rPr>
                <w:lang w:eastAsia="lt-LT"/>
              </w:rPr>
            </w:pPr>
            <w:r w:rsidRPr="00AE0C5F">
              <w:rPr>
                <w:color w:val="000000"/>
                <w:lang w:eastAsia="lt-LT"/>
              </w:rPr>
              <w:t>5,6–9,4</w:t>
            </w:r>
          </w:p>
        </w:tc>
        <w:tc>
          <w:tcPr>
            <w:tcW w:w="1822" w:type="dxa"/>
            <w:tcMar>
              <w:top w:w="0" w:type="dxa"/>
              <w:left w:w="108" w:type="dxa"/>
              <w:bottom w:w="0" w:type="dxa"/>
              <w:right w:w="108" w:type="dxa"/>
            </w:tcMar>
            <w:vAlign w:val="center"/>
          </w:tcPr>
          <w:p w:rsidR="00411F7B" w:rsidRPr="00AE0C5F" w:rsidRDefault="00411F7B" w:rsidP="00411F7B">
            <w:pPr>
              <w:spacing w:line="360" w:lineRule="auto"/>
              <w:jc w:val="center"/>
              <w:rPr>
                <w:lang w:eastAsia="lt-LT"/>
              </w:rPr>
            </w:pPr>
            <w:r w:rsidRPr="00AE0C5F">
              <w:rPr>
                <w:color w:val="000000"/>
                <w:lang w:eastAsia="lt-LT"/>
              </w:rPr>
              <w:t>5,7–10,5</w:t>
            </w:r>
          </w:p>
        </w:tc>
        <w:tc>
          <w:tcPr>
            <w:tcW w:w="1960" w:type="dxa"/>
            <w:tcMar>
              <w:top w:w="0" w:type="dxa"/>
              <w:left w:w="108" w:type="dxa"/>
              <w:bottom w:w="0" w:type="dxa"/>
              <w:right w:w="108" w:type="dxa"/>
            </w:tcMar>
            <w:vAlign w:val="center"/>
          </w:tcPr>
          <w:p w:rsidR="00411F7B" w:rsidRPr="00AE0C5F" w:rsidRDefault="00411F7B" w:rsidP="00411F7B">
            <w:pPr>
              <w:spacing w:line="360" w:lineRule="auto"/>
              <w:jc w:val="center"/>
              <w:rPr>
                <w:lang w:eastAsia="lt-LT"/>
              </w:rPr>
            </w:pPr>
            <w:r w:rsidRPr="00AE0C5F">
              <w:rPr>
                <w:color w:val="000000"/>
                <w:lang w:eastAsia="lt-LT"/>
              </w:rPr>
              <w:t>5,8–11,6</w:t>
            </w:r>
          </w:p>
        </w:tc>
      </w:tr>
      <w:tr w:rsidR="00411F7B" w:rsidRPr="00AE0C5F" w:rsidTr="008C08E1">
        <w:trPr>
          <w:trHeight w:val="252"/>
        </w:trPr>
        <w:tc>
          <w:tcPr>
            <w:tcW w:w="2086" w:type="dxa"/>
            <w:tcMar>
              <w:top w:w="0" w:type="dxa"/>
              <w:left w:w="108" w:type="dxa"/>
              <w:bottom w:w="0" w:type="dxa"/>
              <w:right w:w="108" w:type="dxa"/>
            </w:tcMar>
            <w:vAlign w:val="center"/>
          </w:tcPr>
          <w:p w:rsidR="00411F7B" w:rsidRPr="00AE0C5F" w:rsidRDefault="00411F7B" w:rsidP="00411F7B">
            <w:pPr>
              <w:spacing w:line="360" w:lineRule="auto"/>
              <w:jc w:val="center"/>
              <w:rPr>
                <w:lang w:eastAsia="lt-LT"/>
              </w:rPr>
            </w:pPr>
            <w:r w:rsidRPr="00AE0C5F">
              <w:rPr>
                <w:color w:val="000000"/>
                <w:lang w:eastAsia="lt-LT"/>
              </w:rPr>
              <w:t>B lygis</w:t>
            </w:r>
          </w:p>
        </w:tc>
        <w:tc>
          <w:tcPr>
            <w:tcW w:w="2505" w:type="dxa"/>
            <w:tcMar>
              <w:top w:w="0" w:type="dxa"/>
              <w:left w:w="108" w:type="dxa"/>
              <w:bottom w:w="0" w:type="dxa"/>
              <w:right w:w="108" w:type="dxa"/>
            </w:tcMar>
            <w:vAlign w:val="center"/>
          </w:tcPr>
          <w:p w:rsidR="00411F7B" w:rsidRPr="00AE0C5F" w:rsidRDefault="00411F7B" w:rsidP="00411F7B">
            <w:pPr>
              <w:spacing w:line="360" w:lineRule="auto"/>
              <w:jc w:val="center"/>
              <w:rPr>
                <w:lang w:eastAsia="lt-LT"/>
              </w:rPr>
            </w:pPr>
            <w:r w:rsidRPr="00AE0C5F">
              <w:rPr>
                <w:color w:val="000000"/>
                <w:lang w:eastAsia="lt-LT"/>
              </w:rPr>
              <w:t>5,1–8,1</w:t>
            </w:r>
          </w:p>
        </w:tc>
        <w:tc>
          <w:tcPr>
            <w:tcW w:w="1822" w:type="dxa"/>
            <w:tcMar>
              <w:top w:w="0" w:type="dxa"/>
              <w:left w:w="108" w:type="dxa"/>
              <w:bottom w:w="0" w:type="dxa"/>
              <w:right w:w="108" w:type="dxa"/>
            </w:tcMar>
            <w:vAlign w:val="center"/>
          </w:tcPr>
          <w:p w:rsidR="00411F7B" w:rsidRPr="00AE0C5F" w:rsidRDefault="00411F7B" w:rsidP="00411F7B">
            <w:pPr>
              <w:spacing w:line="360" w:lineRule="auto"/>
              <w:jc w:val="center"/>
              <w:rPr>
                <w:lang w:eastAsia="lt-LT"/>
              </w:rPr>
            </w:pPr>
            <w:r w:rsidRPr="00AE0C5F">
              <w:rPr>
                <w:color w:val="000000"/>
                <w:lang w:eastAsia="lt-LT"/>
              </w:rPr>
              <w:t>5,2–8,2</w:t>
            </w:r>
          </w:p>
        </w:tc>
        <w:tc>
          <w:tcPr>
            <w:tcW w:w="1822" w:type="dxa"/>
            <w:tcMar>
              <w:top w:w="0" w:type="dxa"/>
              <w:left w:w="108" w:type="dxa"/>
              <w:bottom w:w="0" w:type="dxa"/>
              <w:right w:w="108" w:type="dxa"/>
            </w:tcMar>
            <w:vAlign w:val="center"/>
          </w:tcPr>
          <w:p w:rsidR="00411F7B" w:rsidRPr="00AE0C5F" w:rsidRDefault="00411F7B" w:rsidP="00411F7B">
            <w:pPr>
              <w:spacing w:line="360" w:lineRule="auto"/>
              <w:jc w:val="center"/>
              <w:rPr>
                <w:lang w:eastAsia="lt-LT"/>
              </w:rPr>
            </w:pPr>
            <w:r w:rsidRPr="00AE0C5F">
              <w:rPr>
                <w:color w:val="000000"/>
                <w:lang w:eastAsia="lt-LT"/>
              </w:rPr>
              <w:t>5,3–8,4</w:t>
            </w:r>
          </w:p>
        </w:tc>
        <w:tc>
          <w:tcPr>
            <w:tcW w:w="1960" w:type="dxa"/>
            <w:tcMar>
              <w:top w:w="0" w:type="dxa"/>
              <w:left w:w="108" w:type="dxa"/>
              <w:bottom w:w="0" w:type="dxa"/>
              <w:right w:w="108" w:type="dxa"/>
            </w:tcMar>
            <w:vAlign w:val="center"/>
          </w:tcPr>
          <w:p w:rsidR="00411F7B" w:rsidRPr="00AE0C5F" w:rsidRDefault="00411F7B" w:rsidP="00411F7B">
            <w:pPr>
              <w:spacing w:line="360" w:lineRule="auto"/>
              <w:jc w:val="center"/>
              <w:rPr>
                <w:lang w:eastAsia="lt-LT"/>
              </w:rPr>
            </w:pPr>
            <w:r w:rsidRPr="00AE0C5F">
              <w:rPr>
                <w:color w:val="000000"/>
                <w:lang w:eastAsia="lt-LT"/>
              </w:rPr>
              <w:t>5,4–8,9</w:t>
            </w:r>
          </w:p>
        </w:tc>
      </w:tr>
      <w:tr w:rsidR="00B27AD6" w:rsidRPr="00AE0C5F" w:rsidTr="008C08E1">
        <w:trPr>
          <w:trHeight w:val="252"/>
        </w:trPr>
        <w:tc>
          <w:tcPr>
            <w:tcW w:w="2086" w:type="dxa"/>
            <w:tcMar>
              <w:top w:w="0" w:type="dxa"/>
              <w:left w:w="108" w:type="dxa"/>
              <w:bottom w:w="0" w:type="dxa"/>
              <w:right w:w="108" w:type="dxa"/>
            </w:tcMar>
            <w:vAlign w:val="center"/>
          </w:tcPr>
          <w:p w:rsidR="00B27AD6" w:rsidRPr="00AE0C5F" w:rsidRDefault="00B27AD6" w:rsidP="00BD4725">
            <w:pPr>
              <w:spacing w:line="360" w:lineRule="auto"/>
              <w:jc w:val="center"/>
            </w:pPr>
            <w:r w:rsidRPr="00AE0C5F">
              <w:t>Ūkvedys</w:t>
            </w:r>
          </w:p>
        </w:tc>
        <w:tc>
          <w:tcPr>
            <w:tcW w:w="2505" w:type="dxa"/>
            <w:tcMar>
              <w:top w:w="0" w:type="dxa"/>
              <w:left w:w="108" w:type="dxa"/>
              <w:bottom w:w="0" w:type="dxa"/>
              <w:right w:w="108" w:type="dxa"/>
            </w:tcMar>
            <w:vAlign w:val="center"/>
          </w:tcPr>
          <w:p w:rsidR="00B27AD6" w:rsidRPr="00AE0C5F" w:rsidRDefault="00411F7B" w:rsidP="00BD4725">
            <w:pPr>
              <w:spacing w:line="360" w:lineRule="auto"/>
              <w:ind w:left="46"/>
              <w:jc w:val="center"/>
            </w:pPr>
            <w:r w:rsidRPr="00AE0C5F">
              <w:t>5,1</w:t>
            </w:r>
          </w:p>
        </w:tc>
        <w:tc>
          <w:tcPr>
            <w:tcW w:w="1822" w:type="dxa"/>
            <w:tcMar>
              <w:top w:w="0" w:type="dxa"/>
              <w:left w:w="108" w:type="dxa"/>
              <w:bottom w:w="0" w:type="dxa"/>
              <w:right w:w="108" w:type="dxa"/>
            </w:tcMar>
            <w:vAlign w:val="center"/>
          </w:tcPr>
          <w:p w:rsidR="00B27AD6" w:rsidRPr="00AE0C5F" w:rsidRDefault="00411F7B" w:rsidP="00BD4725">
            <w:pPr>
              <w:spacing w:line="360" w:lineRule="auto"/>
              <w:ind w:left="28" w:hanging="28"/>
              <w:jc w:val="center"/>
            </w:pPr>
            <w:r w:rsidRPr="00AE0C5F">
              <w:t>5,2</w:t>
            </w:r>
          </w:p>
        </w:tc>
        <w:tc>
          <w:tcPr>
            <w:tcW w:w="1822" w:type="dxa"/>
            <w:tcMar>
              <w:top w:w="0" w:type="dxa"/>
              <w:left w:w="108" w:type="dxa"/>
              <w:bottom w:w="0" w:type="dxa"/>
              <w:right w:w="108" w:type="dxa"/>
            </w:tcMar>
            <w:vAlign w:val="center"/>
          </w:tcPr>
          <w:p w:rsidR="00B27AD6" w:rsidRPr="00AE0C5F" w:rsidRDefault="00411F7B" w:rsidP="00BD4725">
            <w:pPr>
              <w:spacing w:line="360" w:lineRule="auto"/>
              <w:ind w:left="42"/>
              <w:jc w:val="center"/>
            </w:pPr>
            <w:r w:rsidRPr="00AE0C5F">
              <w:t>5,3</w:t>
            </w:r>
          </w:p>
        </w:tc>
        <w:tc>
          <w:tcPr>
            <w:tcW w:w="1960" w:type="dxa"/>
            <w:tcMar>
              <w:top w:w="0" w:type="dxa"/>
              <w:left w:w="108" w:type="dxa"/>
              <w:bottom w:w="0" w:type="dxa"/>
              <w:right w:w="108" w:type="dxa"/>
            </w:tcMar>
            <w:vAlign w:val="center"/>
          </w:tcPr>
          <w:p w:rsidR="00B27AD6" w:rsidRPr="00AE0C5F" w:rsidRDefault="00411F7B" w:rsidP="00BD4725">
            <w:pPr>
              <w:spacing w:line="360" w:lineRule="auto"/>
              <w:ind w:left="55"/>
              <w:jc w:val="center"/>
            </w:pPr>
            <w:r w:rsidRPr="00AE0C5F">
              <w:t>5,4</w:t>
            </w:r>
          </w:p>
        </w:tc>
      </w:tr>
      <w:tr w:rsidR="00411F7B" w:rsidRPr="00AE0C5F" w:rsidTr="008C08E1">
        <w:trPr>
          <w:trHeight w:val="252"/>
        </w:trPr>
        <w:tc>
          <w:tcPr>
            <w:tcW w:w="2086" w:type="dxa"/>
            <w:tcMar>
              <w:top w:w="0" w:type="dxa"/>
              <w:left w:w="108" w:type="dxa"/>
              <w:bottom w:w="0" w:type="dxa"/>
              <w:right w:w="108" w:type="dxa"/>
            </w:tcMar>
            <w:vAlign w:val="center"/>
          </w:tcPr>
          <w:p w:rsidR="00411F7B" w:rsidRPr="00AE0C5F" w:rsidRDefault="00411F7B" w:rsidP="00411F7B">
            <w:pPr>
              <w:spacing w:line="360" w:lineRule="auto"/>
              <w:jc w:val="center"/>
            </w:pPr>
            <w:r w:rsidRPr="00AE0C5F">
              <w:t>Bibliotekininkas</w:t>
            </w:r>
          </w:p>
        </w:tc>
        <w:tc>
          <w:tcPr>
            <w:tcW w:w="2505" w:type="dxa"/>
            <w:tcMar>
              <w:top w:w="0" w:type="dxa"/>
              <w:left w:w="108" w:type="dxa"/>
              <w:bottom w:w="0" w:type="dxa"/>
              <w:right w:w="108" w:type="dxa"/>
            </w:tcMar>
            <w:vAlign w:val="center"/>
          </w:tcPr>
          <w:p w:rsidR="00411F7B" w:rsidRPr="00AE0C5F" w:rsidRDefault="00411F7B" w:rsidP="00411F7B">
            <w:pPr>
              <w:spacing w:line="360" w:lineRule="auto"/>
              <w:ind w:left="46"/>
              <w:jc w:val="center"/>
            </w:pPr>
            <w:r w:rsidRPr="00AE0C5F">
              <w:t>5,1</w:t>
            </w:r>
          </w:p>
        </w:tc>
        <w:tc>
          <w:tcPr>
            <w:tcW w:w="1822" w:type="dxa"/>
            <w:tcMar>
              <w:top w:w="0" w:type="dxa"/>
              <w:left w:w="108" w:type="dxa"/>
              <w:bottom w:w="0" w:type="dxa"/>
              <w:right w:w="108" w:type="dxa"/>
            </w:tcMar>
            <w:vAlign w:val="center"/>
          </w:tcPr>
          <w:p w:rsidR="00411F7B" w:rsidRPr="00AE0C5F" w:rsidRDefault="00411F7B" w:rsidP="00411F7B">
            <w:pPr>
              <w:spacing w:line="360" w:lineRule="auto"/>
              <w:ind w:left="28" w:hanging="28"/>
              <w:jc w:val="center"/>
            </w:pPr>
            <w:r w:rsidRPr="00AE0C5F">
              <w:t>5,2</w:t>
            </w:r>
          </w:p>
        </w:tc>
        <w:tc>
          <w:tcPr>
            <w:tcW w:w="1822" w:type="dxa"/>
            <w:tcMar>
              <w:top w:w="0" w:type="dxa"/>
              <w:left w:w="108" w:type="dxa"/>
              <w:bottom w:w="0" w:type="dxa"/>
              <w:right w:w="108" w:type="dxa"/>
            </w:tcMar>
            <w:vAlign w:val="center"/>
          </w:tcPr>
          <w:p w:rsidR="00411F7B" w:rsidRPr="00AE0C5F" w:rsidRDefault="00411F7B" w:rsidP="00411F7B">
            <w:pPr>
              <w:spacing w:line="360" w:lineRule="auto"/>
              <w:ind w:left="42"/>
              <w:jc w:val="center"/>
            </w:pPr>
            <w:r w:rsidRPr="00AE0C5F">
              <w:t>5,3</w:t>
            </w:r>
          </w:p>
        </w:tc>
        <w:tc>
          <w:tcPr>
            <w:tcW w:w="1960" w:type="dxa"/>
            <w:tcMar>
              <w:top w:w="0" w:type="dxa"/>
              <w:left w:w="108" w:type="dxa"/>
              <w:bottom w:w="0" w:type="dxa"/>
              <w:right w:w="108" w:type="dxa"/>
            </w:tcMar>
            <w:vAlign w:val="center"/>
          </w:tcPr>
          <w:p w:rsidR="00411F7B" w:rsidRPr="00AE0C5F" w:rsidRDefault="00411F7B" w:rsidP="00411F7B">
            <w:pPr>
              <w:spacing w:line="360" w:lineRule="auto"/>
              <w:ind w:left="55"/>
              <w:jc w:val="center"/>
            </w:pPr>
            <w:r w:rsidRPr="00AE0C5F">
              <w:t>5,4</w:t>
            </w:r>
          </w:p>
        </w:tc>
      </w:tr>
      <w:tr w:rsidR="00411F7B" w:rsidRPr="00AE0C5F" w:rsidTr="008C08E1">
        <w:trPr>
          <w:trHeight w:val="252"/>
        </w:trPr>
        <w:tc>
          <w:tcPr>
            <w:tcW w:w="2086" w:type="dxa"/>
            <w:tcMar>
              <w:top w:w="0" w:type="dxa"/>
              <w:left w:w="108" w:type="dxa"/>
              <w:bottom w:w="0" w:type="dxa"/>
              <w:right w:w="108" w:type="dxa"/>
            </w:tcMar>
            <w:vAlign w:val="center"/>
          </w:tcPr>
          <w:p w:rsidR="00411F7B" w:rsidRPr="00AE0C5F" w:rsidRDefault="00411F7B" w:rsidP="00411F7B">
            <w:pPr>
              <w:spacing w:line="360" w:lineRule="auto"/>
              <w:jc w:val="center"/>
            </w:pPr>
            <w:r w:rsidRPr="00AE0C5F">
              <w:t>Kompiuterininkas</w:t>
            </w:r>
          </w:p>
        </w:tc>
        <w:tc>
          <w:tcPr>
            <w:tcW w:w="2505" w:type="dxa"/>
            <w:tcMar>
              <w:top w:w="0" w:type="dxa"/>
              <w:left w:w="108" w:type="dxa"/>
              <w:bottom w:w="0" w:type="dxa"/>
              <w:right w:w="108" w:type="dxa"/>
            </w:tcMar>
            <w:vAlign w:val="center"/>
          </w:tcPr>
          <w:p w:rsidR="00411F7B" w:rsidRPr="00AE0C5F" w:rsidRDefault="00411F7B" w:rsidP="00411F7B">
            <w:pPr>
              <w:spacing w:line="360" w:lineRule="auto"/>
              <w:ind w:left="46"/>
              <w:jc w:val="center"/>
            </w:pPr>
            <w:r w:rsidRPr="00AE0C5F">
              <w:t>5,1</w:t>
            </w:r>
          </w:p>
        </w:tc>
        <w:tc>
          <w:tcPr>
            <w:tcW w:w="1822" w:type="dxa"/>
            <w:tcMar>
              <w:top w:w="0" w:type="dxa"/>
              <w:left w:w="108" w:type="dxa"/>
              <w:bottom w:w="0" w:type="dxa"/>
              <w:right w:w="108" w:type="dxa"/>
            </w:tcMar>
            <w:vAlign w:val="center"/>
          </w:tcPr>
          <w:p w:rsidR="00411F7B" w:rsidRPr="00AE0C5F" w:rsidRDefault="00411F7B" w:rsidP="00411F7B">
            <w:pPr>
              <w:spacing w:line="360" w:lineRule="auto"/>
              <w:ind w:left="28" w:hanging="28"/>
              <w:jc w:val="center"/>
            </w:pPr>
            <w:r w:rsidRPr="00AE0C5F">
              <w:t>5,2</w:t>
            </w:r>
          </w:p>
        </w:tc>
        <w:tc>
          <w:tcPr>
            <w:tcW w:w="1822" w:type="dxa"/>
            <w:tcMar>
              <w:top w:w="0" w:type="dxa"/>
              <w:left w:w="108" w:type="dxa"/>
              <w:bottom w:w="0" w:type="dxa"/>
              <w:right w:w="108" w:type="dxa"/>
            </w:tcMar>
            <w:vAlign w:val="center"/>
          </w:tcPr>
          <w:p w:rsidR="00411F7B" w:rsidRPr="00AE0C5F" w:rsidRDefault="00411F7B" w:rsidP="00411F7B">
            <w:pPr>
              <w:spacing w:line="360" w:lineRule="auto"/>
              <w:ind w:left="42"/>
              <w:jc w:val="center"/>
            </w:pPr>
            <w:r w:rsidRPr="00AE0C5F">
              <w:t>5,3</w:t>
            </w:r>
          </w:p>
        </w:tc>
        <w:tc>
          <w:tcPr>
            <w:tcW w:w="1960" w:type="dxa"/>
            <w:tcMar>
              <w:top w:w="0" w:type="dxa"/>
              <w:left w:w="108" w:type="dxa"/>
              <w:bottom w:w="0" w:type="dxa"/>
              <w:right w:w="108" w:type="dxa"/>
            </w:tcMar>
            <w:vAlign w:val="center"/>
          </w:tcPr>
          <w:p w:rsidR="00411F7B" w:rsidRPr="00AE0C5F" w:rsidRDefault="00411F7B" w:rsidP="00411F7B">
            <w:pPr>
              <w:spacing w:line="360" w:lineRule="auto"/>
              <w:ind w:left="55"/>
              <w:jc w:val="center"/>
            </w:pPr>
            <w:r w:rsidRPr="00AE0C5F">
              <w:t>5,4</w:t>
            </w:r>
          </w:p>
        </w:tc>
      </w:tr>
    </w:tbl>
    <w:p w:rsidR="007F6EF9" w:rsidRPr="00AE0C5F" w:rsidRDefault="007F6EF9" w:rsidP="00BD4725">
      <w:pPr>
        <w:spacing w:line="360" w:lineRule="auto"/>
        <w:ind w:firstLine="720"/>
        <w:jc w:val="both"/>
        <w:rPr>
          <w:lang w:eastAsia="lt-LT"/>
        </w:rPr>
      </w:pPr>
    </w:p>
    <w:p w:rsidR="00211C42" w:rsidRPr="00AE0C5F" w:rsidRDefault="00211C42" w:rsidP="00BD4725">
      <w:pPr>
        <w:numPr>
          <w:ilvl w:val="0"/>
          <w:numId w:val="1"/>
        </w:numPr>
        <w:tabs>
          <w:tab w:val="left" w:pos="993"/>
        </w:tabs>
        <w:spacing w:line="360" w:lineRule="auto"/>
        <w:ind w:left="0" w:firstLine="567"/>
        <w:jc w:val="both"/>
        <w:rPr>
          <w:lang w:eastAsia="lt-LT"/>
        </w:rPr>
      </w:pPr>
      <w:r w:rsidRPr="00AE0C5F">
        <w:rPr>
          <w:rFonts w:eastAsia="Times New Roman"/>
          <w:b/>
          <w:lang w:eastAsia="lt-LT"/>
        </w:rPr>
        <w:t xml:space="preserve">Kvalifikuotų darbuotojų </w:t>
      </w:r>
      <w:r w:rsidRPr="00AE0C5F">
        <w:rPr>
          <w:lang w:eastAsia="lt-LT"/>
        </w:rPr>
        <w:t>pareiginės algos pastoviosios dalies koeficientai:</w:t>
      </w:r>
    </w:p>
    <w:p w:rsidR="008564BD" w:rsidRPr="00AE0C5F" w:rsidRDefault="008564BD" w:rsidP="00BD4725">
      <w:pPr>
        <w:spacing w:line="360" w:lineRule="auto"/>
        <w:ind w:firstLine="720"/>
        <w:jc w:val="both"/>
        <w:rPr>
          <w:sz w:val="8"/>
          <w:szCs w:val="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6"/>
        <w:gridCol w:w="1939"/>
        <w:gridCol w:w="1947"/>
        <w:gridCol w:w="1947"/>
        <w:gridCol w:w="2396"/>
      </w:tblGrid>
      <w:tr w:rsidR="00267D9E" w:rsidRPr="00AE0C5F" w:rsidTr="00411F7B">
        <w:tc>
          <w:tcPr>
            <w:tcW w:w="1966" w:type="dxa"/>
            <w:vMerge w:val="restart"/>
            <w:tcMar>
              <w:top w:w="0" w:type="dxa"/>
              <w:left w:w="108" w:type="dxa"/>
              <w:bottom w:w="0" w:type="dxa"/>
              <w:right w:w="108" w:type="dxa"/>
            </w:tcMar>
            <w:vAlign w:val="center"/>
            <w:hideMark/>
          </w:tcPr>
          <w:p w:rsidR="00FF5F50" w:rsidRPr="00AE0C5F" w:rsidRDefault="00FF5F50" w:rsidP="00BD4725">
            <w:pPr>
              <w:spacing w:line="360" w:lineRule="auto"/>
              <w:jc w:val="center"/>
              <w:rPr>
                <w:sz w:val="22"/>
                <w:szCs w:val="22"/>
                <w:lang w:eastAsia="lt-LT"/>
              </w:rPr>
            </w:pPr>
            <w:r w:rsidRPr="00AE0C5F">
              <w:rPr>
                <w:sz w:val="22"/>
                <w:szCs w:val="22"/>
                <w:lang w:eastAsia="lt-LT"/>
              </w:rPr>
              <w:t>Pareigybės lygis</w:t>
            </w:r>
          </w:p>
        </w:tc>
        <w:tc>
          <w:tcPr>
            <w:tcW w:w="8229" w:type="dxa"/>
            <w:gridSpan w:val="4"/>
            <w:tcMar>
              <w:top w:w="0" w:type="dxa"/>
              <w:left w:w="108" w:type="dxa"/>
              <w:bottom w:w="0" w:type="dxa"/>
              <w:right w:w="108" w:type="dxa"/>
            </w:tcMar>
            <w:vAlign w:val="center"/>
            <w:hideMark/>
          </w:tcPr>
          <w:p w:rsidR="00FF5F50" w:rsidRPr="00AE0C5F" w:rsidRDefault="00FF5F50" w:rsidP="00BD4725">
            <w:pPr>
              <w:spacing w:line="360" w:lineRule="auto"/>
              <w:ind w:left="53"/>
              <w:jc w:val="center"/>
              <w:rPr>
                <w:sz w:val="22"/>
                <w:szCs w:val="22"/>
                <w:lang w:eastAsia="lt-LT"/>
              </w:rPr>
            </w:pPr>
            <w:r w:rsidRPr="00AE0C5F">
              <w:rPr>
                <w:sz w:val="22"/>
                <w:szCs w:val="22"/>
                <w:lang w:eastAsia="lt-LT"/>
              </w:rPr>
              <w:t>Pastoviosios dalies koeficientai (pareiginės algos baziniais dydžiais)</w:t>
            </w:r>
          </w:p>
        </w:tc>
      </w:tr>
      <w:tr w:rsidR="00267D9E" w:rsidRPr="00AE0C5F" w:rsidTr="00411F7B">
        <w:tc>
          <w:tcPr>
            <w:tcW w:w="0" w:type="auto"/>
            <w:vMerge/>
            <w:vAlign w:val="center"/>
            <w:hideMark/>
          </w:tcPr>
          <w:p w:rsidR="00FF5F50" w:rsidRPr="00AE0C5F" w:rsidRDefault="00FF5F50" w:rsidP="00BD4725">
            <w:pPr>
              <w:spacing w:line="360" w:lineRule="auto"/>
              <w:rPr>
                <w:sz w:val="22"/>
                <w:szCs w:val="22"/>
                <w:lang w:eastAsia="lt-LT"/>
              </w:rPr>
            </w:pPr>
          </w:p>
        </w:tc>
        <w:tc>
          <w:tcPr>
            <w:tcW w:w="8229" w:type="dxa"/>
            <w:gridSpan w:val="4"/>
            <w:tcMar>
              <w:top w:w="0" w:type="dxa"/>
              <w:left w:w="108" w:type="dxa"/>
              <w:bottom w:w="0" w:type="dxa"/>
              <w:right w:w="108" w:type="dxa"/>
            </w:tcMar>
            <w:vAlign w:val="center"/>
            <w:hideMark/>
          </w:tcPr>
          <w:p w:rsidR="00FF5F50" w:rsidRPr="00AE0C5F" w:rsidRDefault="00FF5F50" w:rsidP="00BD4725">
            <w:pPr>
              <w:spacing w:line="360" w:lineRule="auto"/>
              <w:ind w:left="53"/>
              <w:jc w:val="center"/>
              <w:rPr>
                <w:sz w:val="22"/>
                <w:szCs w:val="22"/>
                <w:lang w:eastAsia="lt-LT"/>
              </w:rPr>
            </w:pPr>
            <w:r w:rsidRPr="00AE0C5F">
              <w:rPr>
                <w:sz w:val="22"/>
                <w:szCs w:val="22"/>
                <w:lang w:eastAsia="lt-LT"/>
              </w:rPr>
              <w:t>profesinio darbo patirtis (metais)</w:t>
            </w:r>
          </w:p>
        </w:tc>
      </w:tr>
      <w:tr w:rsidR="00267D9E" w:rsidRPr="00AE0C5F" w:rsidTr="00411F7B">
        <w:tc>
          <w:tcPr>
            <w:tcW w:w="0" w:type="auto"/>
            <w:vMerge/>
            <w:vAlign w:val="center"/>
            <w:hideMark/>
          </w:tcPr>
          <w:p w:rsidR="00FF5F50" w:rsidRPr="00AE0C5F" w:rsidRDefault="00FF5F50" w:rsidP="00BD4725">
            <w:pPr>
              <w:spacing w:line="360" w:lineRule="auto"/>
              <w:rPr>
                <w:sz w:val="22"/>
                <w:szCs w:val="22"/>
                <w:lang w:eastAsia="lt-LT"/>
              </w:rPr>
            </w:pPr>
          </w:p>
        </w:tc>
        <w:tc>
          <w:tcPr>
            <w:tcW w:w="1939" w:type="dxa"/>
            <w:tcMar>
              <w:top w:w="0" w:type="dxa"/>
              <w:left w:w="108" w:type="dxa"/>
              <w:bottom w:w="0" w:type="dxa"/>
              <w:right w:w="108" w:type="dxa"/>
            </w:tcMar>
            <w:vAlign w:val="center"/>
            <w:hideMark/>
          </w:tcPr>
          <w:p w:rsidR="00FF5F50" w:rsidRPr="00AE0C5F" w:rsidRDefault="00FF5F50" w:rsidP="00BD4725">
            <w:pPr>
              <w:spacing w:line="360" w:lineRule="auto"/>
              <w:ind w:left="15"/>
              <w:jc w:val="center"/>
              <w:rPr>
                <w:sz w:val="22"/>
                <w:szCs w:val="22"/>
                <w:lang w:eastAsia="lt-LT"/>
              </w:rPr>
            </w:pPr>
            <w:r w:rsidRPr="00AE0C5F">
              <w:rPr>
                <w:sz w:val="22"/>
                <w:szCs w:val="22"/>
                <w:lang w:eastAsia="lt-LT"/>
              </w:rPr>
              <w:t>iki 2</w:t>
            </w:r>
          </w:p>
        </w:tc>
        <w:tc>
          <w:tcPr>
            <w:tcW w:w="1947" w:type="dxa"/>
            <w:tcMar>
              <w:top w:w="0" w:type="dxa"/>
              <w:left w:w="108" w:type="dxa"/>
              <w:bottom w:w="0" w:type="dxa"/>
              <w:right w:w="108" w:type="dxa"/>
            </w:tcMar>
            <w:vAlign w:val="center"/>
            <w:hideMark/>
          </w:tcPr>
          <w:p w:rsidR="00FF5F50" w:rsidRPr="00AE0C5F" w:rsidRDefault="00FF5F50" w:rsidP="00BD4725">
            <w:pPr>
              <w:spacing w:line="360" w:lineRule="auto"/>
              <w:ind w:left="-1"/>
              <w:jc w:val="center"/>
              <w:rPr>
                <w:sz w:val="22"/>
                <w:szCs w:val="22"/>
                <w:lang w:eastAsia="lt-LT"/>
              </w:rPr>
            </w:pPr>
            <w:r w:rsidRPr="00AE0C5F">
              <w:rPr>
                <w:sz w:val="22"/>
                <w:szCs w:val="22"/>
                <w:lang w:eastAsia="lt-LT"/>
              </w:rPr>
              <w:t>nuo daugiau kaip 2 iki 5</w:t>
            </w:r>
          </w:p>
        </w:tc>
        <w:tc>
          <w:tcPr>
            <w:tcW w:w="1947" w:type="dxa"/>
            <w:tcMar>
              <w:top w:w="0" w:type="dxa"/>
              <w:left w:w="108" w:type="dxa"/>
              <w:bottom w:w="0" w:type="dxa"/>
              <w:right w:w="108" w:type="dxa"/>
            </w:tcMar>
            <w:vAlign w:val="center"/>
            <w:hideMark/>
          </w:tcPr>
          <w:p w:rsidR="00FF5F50" w:rsidRPr="00AE0C5F" w:rsidRDefault="00FF5F50" w:rsidP="00BD4725">
            <w:pPr>
              <w:spacing w:line="360" w:lineRule="auto"/>
              <w:ind w:left="-1"/>
              <w:jc w:val="center"/>
              <w:rPr>
                <w:sz w:val="22"/>
                <w:szCs w:val="22"/>
                <w:lang w:eastAsia="lt-LT"/>
              </w:rPr>
            </w:pPr>
            <w:r w:rsidRPr="00AE0C5F">
              <w:rPr>
                <w:sz w:val="22"/>
                <w:szCs w:val="22"/>
                <w:lang w:eastAsia="lt-LT"/>
              </w:rPr>
              <w:t>nuo daugiau kaip 5 iki 10</w:t>
            </w:r>
          </w:p>
        </w:tc>
        <w:tc>
          <w:tcPr>
            <w:tcW w:w="2396" w:type="dxa"/>
            <w:tcMar>
              <w:top w:w="0" w:type="dxa"/>
              <w:left w:w="108" w:type="dxa"/>
              <w:bottom w:w="0" w:type="dxa"/>
              <w:right w:w="108" w:type="dxa"/>
            </w:tcMar>
            <w:vAlign w:val="center"/>
            <w:hideMark/>
          </w:tcPr>
          <w:p w:rsidR="00FF5F50" w:rsidRPr="00AE0C5F" w:rsidRDefault="00FF5F50" w:rsidP="00BD4725">
            <w:pPr>
              <w:spacing w:line="360" w:lineRule="auto"/>
              <w:ind w:left="-1"/>
              <w:jc w:val="center"/>
              <w:rPr>
                <w:sz w:val="22"/>
                <w:szCs w:val="22"/>
                <w:lang w:eastAsia="lt-LT"/>
              </w:rPr>
            </w:pPr>
            <w:r w:rsidRPr="00AE0C5F">
              <w:rPr>
                <w:sz w:val="22"/>
                <w:szCs w:val="22"/>
                <w:lang w:eastAsia="lt-LT"/>
              </w:rPr>
              <w:t>daugiau kaip 10</w:t>
            </w:r>
          </w:p>
        </w:tc>
      </w:tr>
      <w:tr w:rsidR="00411F7B" w:rsidRPr="00AE0C5F" w:rsidTr="00411F7B">
        <w:tc>
          <w:tcPr>
            <w:tcW w:w="1966" w:type="dxa"/>
            <w:tcMar>
              <w:top w:w="0" w:type="dxa"/>
              <w:left w:w="108" w:type="dxa"/>
              <w:bottom w:w="0" w:type="dxa"/>
              <w:right w:w="108" w:type="dxa"/>
            </w:tcMar>
            <w:vAlign w:val="center"/>
          </w:tcPr>
          <w:p w:rsidR="00411F7B" w:rsidRPr="00AE0C5F" w:rsidRDefault="00411F7B" w:rsidP="00411F7B">
            <w:pPr>
              <w:spacing w:line="360" w:lineRule="auto"/>
              <w:jc w:val="center"/>
              <w:rPr>
                <w:lang w:eastAsia="lt-LT"/>
              </w:rPr>
            </w:pPr>
            <w:r w:rsidRPr="00AE0C5F">
              <w:rPr>
                <w:color w:val="000000"/>
                <w:lang w:eastAsia="lt-LT"/>
              </w:rPr>
              <w:t>C lygis</w:t>
            </w:r>
          </w:p>
        </w:tc>
        <w:tc>
          <w:tcPr>
            <w:tcW w:w="1939" w:type="dxa"/>
            <w:tcMar>
              <w:top w:w="0" w:type="dxa"/>
              <w:left w:w="108" w:type="dxa"/>
              <w:bottom w:w="0" w:type="dxa"/>
              <w:right w:w="108" w:type="dxa"/>
            </w:tcMar>
            <w:vAlign w:val="center"/>
          </w:tcPr>
          <w:p w:rsidR="00411F7B" w:rsidRPr="00AE0C5F" w:rsidRDefault="00411F7B" w:rsidP="00411F7B">
            <w:pPr>
              <w:jc w:val="center"/>
              <w:rPr>
                <w:lang w:eastAsia="lt-LT"/>
              </w:rPr>
            </w:pPr>
            <w:r w:rsidRPr="00AE0C5F">
              <w:rPr>
                <w:color w:val="000000"/>
                <w:lang w:eastAsia="lt-LT"/>
              </w:rPr>
              <w:t>4,7–6,2</w:t>
            </w:r>
          </w:p>
        </w:tc>
        <w:tc>
          <w:tcPr>
            <w:tcW w:w="1947" w:type="dxa"/>
            <w:tcMar>
              <w:top w:w="0" w:type="dxa"/>
              <w:left w:w="108" w:type="dxa"/>
              <w:bottom w:w="0" w:type="dxa"/>
              <w:right w:w="108" w:type="dxa"/>
            </w:tcMar>
            <w:vAlign w:val="center"/>
          </w:tcPr>
          <w:p w:rsidR="00411F7B" w:rsidRPr="00AE0C5F" w:rsidRDefault="00411F7B" w:rsidP="00411F7B">
            <w:pPr>
              <w:jc w:val="center"/>
              <w:rPr>
                <w:lang w:eastAsia="lt-LT"/>
              </w:rPr>
            </w:pPr>
            <w:r w:rsidRPr="00AE0C5F">
              <w:rPr>
                <w:color w:val="000000"/>
                <w:lang w:eastAsia="lt-LT"/>
              </w:rPr>
              <w:t>4,8–6,3</w:t>
            </w:r>
          </w:p>
        </w:tc>
        <w:tc>
          <w:tcPr>
            <w:tcW w:w="1947" w:type="dxa"/>
            <w:tcMar>
              <w:top w:w="0" w:type="dxa"/>
              <w:left w:w="108" w:type="dxa"/>
              <w:bottom w:w="0" w:type="dxa"/>
              <w:right w:w="108" w:type="dxa"/>
            </w:tcMar>
            <w:vAlign w:val="center"/>
          </w:tcPr>
          <w:p w:rsidR="00411F7B" w:rsidRPr="00AE0C5F" w:rsidRDefault="00411F7B" w:rsidP="00411F7B">
            <w:pPr>
              <w:jc w:val="center"/>
              <w:rPr>
                <w:lang w:eastAsia="lt-LT"/>
              </w:rPr>
            </w:pPr>
            <w:r w:rsidRPr="00AE0C5F">
              <w:rPr>
                <w:color w:val="000000"/>
                <w:lang w:eastAsia="lt-LT"/>
              </w:rPr>
              <w:t>4,9–6,5</w:t>
            </w:r>
          </w:p>
        </w:tc>
        <w:tc>
          <w:tcPr>
            <w:tcW w:w="2396" w:type="dxa"/>
            <w:tcMar>
              <w:top w:w="0" w:type="dxa"/>
              <w:left w:w="108" w:type="dxa"/>
              <w:bottom w:w="0" w:type="dxa"/>
              <w:right w:w="108" w:type="dxa"/>
            </w:tcMar>
            <w:vAlign w:val="center"/>
          </w:tcPr>
          <w:p w:rsidR="00411F7B" w:rsidRPr="00AE0C5F" w:rsidRDefault="00411F7B" w:rsidP="00411F7B">
            <w:pPr>
              <w:jc w:val="center"/>
              <w:rPr>
                <w:lang w:eastAsia="lt-LT"/>
              </w:rPr>
            </w:pPr>
            <w:r w:rsidRPr="00AE0C5F">
              <w:rPr>
                <w:color w:val="000000"/>
                <w:lang w:eastAsia="lt-LT"/>
              </w:rPr>
              <w:t>5–7,8</w:t>
            </w:r>
          </w:p>
        </w:tc>
      </w:tr>
      <w:tr w:rsidR="00411F7B" w:rsidRPr="00AE0C5F" w:rsidTr="00411F7B">
        <w:tc>
          <w:tcPr>
            <w:tcW w:w="1966" w:type="dxa"/>
            <w:tcMar>
              <w:top w:w="0" w:type="dxa"/>
              <w:left w:w="108" w:type="dxa"/>
              <w:bottom w:w="0" w:type="dxa"/>
              <w:right w:w="108" w:type="dxa"/>
            </w:tcMar>
            <w:vAlign w:val="center"/>
          </w:tcPr>
          <w:p w:rsidR="00411F7B" w:rsidRPr="00AE0C5F" w:rsidRDefault="00411F7B" w:rsidP="00411F7B">
            <w:pPr>
              <w:spacing w:line="360" w:lineRule="auto"/>
              <w:jc w:val="center"/>
            </w:pPr>
            <w:r w:rsidRPr="00AE0C5F">
              <w:t>Raštvedys</w:t>
            </w:r>
          </w:p>
        </w:tc>
        <w:tc>
          <w:tcPr>
            <w:tcW w:w="1939" w:type="dxa"/>
            <w:tcMar>
              <w:top w:w="0" w:type="dxa"/>
              <w:left w:w="108" w:type="dxa"/>
              <w:bottom w:w="0" w:type="dxa"/>
              <w:right w:w="108" w:type="dxa"/>
            </w:tcMar>
          </w:tcPr>
          <w:p w:rsidR="00411F7B" w:rsidRPr="00AE0C5F" w:rsidRDefault="00411F7B" w:rsidP="00411F7B">
            <w:pPr>
              <w:spacing w:line="360" w:lineRule="auto"/>
              <w:ind w:left="15"/>
              <w:jc w:val="center"/>
              <w:rPr>
                <w:color w:val="000000"/>
              </w:rPr>
            </w:pPr>
            <w:r w:rsidRPr="00AE0C5F">
              <w:rPr>
                <w:color w:val="000000"/>
              </w:rPr>
              <w:t>4,7</w:t>
            </w:r>
          </w:p>
        </w:tc>
        <w:tc>
          <w:tcPr>
            <w:tcW w:w="1947" w:type="dxa"/>
            <w:tcMar>
              <w:top w:w="0" w:type="dxa"/>
              <w:left w:w="108" w:type="dxa"/>
              <w:bottom w:w="0" w:type="dxa"/>
              <w:right w:w="108" w:type="dxa"/>
            </w:tcMar>
          </w:tcPr>
          <w:p w:rsidR="00411F7B" w:rsidRPr="00AE0C5F" w:rsidRDefault="00411F7B" w:rsidP="00411F7B">
            <w:pPr>
              <w:widowControl w:val="0"/>
              <w:spacing w:line="360" w:lineRule="auto"/>
              <w:ind w:left="25" w:hanging="25"/>
              <w:jc w:val="center"/>
              <w:rPr>
                <w:bCs/>
                <w:color w:val="000000"/>
                <w:w w:val="105"/>
              </w:rPr>
            </w:pPr>
            <w:r w:rsidRPr="00AE0C5F">
              <w:rPr>
                <w:bCs/>
                <w:color w:val="000000"/>
                <w:w w:val="105"/>
              </w:rPr>
              <w:t>4,8</w:t>
            </w:r>
          </w:p>
        </w:tc>
        <w:tc>
          <w:tcPr>
            <w:tcW w:w="1947" w:type="dxa"/>
            <w:tcMar>
              <w:top w:w="0" w:type="dxa"/>
              <w:left w:w="108" w:type="dxa"/>
              <w:bottom w:w="0" w:type="dxa"/>
              <w:right w:w="108" w:type="dxa"/>
            </w:tcMar>
          </w:tcPr>
          <w:p w:rsidR="00411F7B" w:rsidRPr="00AE0C5F" w:rsidRDefault="00411F7B" w:rsidP="00411F7B">
            <w:pPr>
              <w:spacing w:line="360" w:lineRule="auto"/>
              <w:ind w:right="88"/>
              <w:jc w:val="center"/>
              <w:rPr>
                <w:w w:val="105"/>
              </w:rPr>
            </w:pPr>
            <w:r w:rsidRPr="00AE0C5F">
              <w:rPr>
                <w:w w:val="105"/>
              </w:rPr>
              <w:t>4,9</w:t>
            </w:r>
          </w:p>
        </w:tc>
        <w:tc>
          <w:tcPr>
            <w:tcW w:w="2396" w:type="dxa"/>
            <w:tcMar>
              <w:top w:w="0" w:type="dxa"/>
              <w:left w:w="108" w:type="dxa"/>
              <w:bottom w:w="0" w:type="dxa"/>
              <w:right w:w="108" w:type="dxa"/>
            </w:tcMar>
          </w:tcPr>
          <w:p w:rsidR="00411F7B" w:rsidRPr="00AE0C5F" w:rsidRDefault="00411F7B" w:rsidP="00411F7B">
            <w:pPr>
              <w:spacing w:line="360" w:lineRule="auto"/>
              <w:ind w:right="88"/>
              <w:jc w:val="center"/>
              <w:rPr>
                <w:w w:val="105"/>
              </w:rPr>
            </w:pPr>
            <w:r w:rsidRPr="00AE0C5F">
              <w:rPr>
                <w:w w:val="105"/>
              </w:rPr>
              <w:t>5</w:t>
            </w:r>
          </w:p>
        </w:tc>
      </w:tr>
      <w:tr w:rsidR="00411F7B" w:rsidRPr="00AE0C5F" w:rsidTr="00411F7B">
        <w:tc>
          <w:tcPr>
            <w:tcW w:w="1966" w:type="dxa"/>
            <w:tcMar>
              <w:top w:w="0" w:type="dxa"/>
              <w:left w:w="108" w:type="dxa"/>
              <w:bottom w:w="0" w:type="dxa"/>
              <w:right w:w="108" w:type="dxa"/>
            </w:tcMar>
            <w:vAlign w:val="center"/>
          </w:tcPr>
          <w:p w:rsidR="00411F7B" w:rsidRPr="00AE0C5F" w:rsidRDefault="00411F7B" w:rsidP="00411F7B">
            <w:pPr>
              <w:spacing w:line="360" w:lineRule="auto"/>
              <w:jc w:val="center"/>
            </w:pPr>
            <w:r w:rsidRPr="00AE0C5F">
              <w:t>Katilinės kūrikas</w:t>
            </w:r>
          </w:p>
        </w:tc>
        <w:tc>
          <w:tcPr>
            <w:tcW w:w="1939" w:type="dxa"/>
            <w:tcMar>
              <w:top w:w="0" w:type="dxa"/>
              <w:left w:w="108" w:type="dxa"/>
              <w:bottom w:w="0" w:type="dxa"/>
              <w:right w:w="108" w:type="dxa"/>
            </w:tcMar>
          </w:tcPr>
          <w:p w:rsidR="00411F7B" w:rsidRPr="00AE0C5F" w:rsidRDefault="00411F7B" w:rsidP="00411F7B">
            <w:pPr>
              <w:spacing w:line="360" w:lineRule="auto"/>
              <w:ind w:left="15"/>
              <w:jc w:val="center"/>
              <w:rPr>
                <w:color w:val="000000"/>
              </w:rPr>
            </w:pPr>
            <w:r w:rsidRPr="00AE0C5F">
              <w:rPr>
                <w:color w:val="000000"/>
              </w:rPr>
              <w:t>4,7</w:t>
            </w:r>
          </w:p>
        </w:tc>
        <w:tc>
          <w:tcPr>
            <w:tcW w:w="1947" w:type="dxa"/>
            <w:tcMar>
              <w:top w:w="0" w:type="dxa"/>
              <w:left w:w="108" w:type="dxa"/>
              <w:bottom w:w="0" w:type="dxa"/>
              <w:right w:w="108" w:type="dxa"/>
            </w:tcMar>
          </w:tcPr>
          <w:p w:rsidR="00411F7B" w:rsidRPr="00AE0C5F" w:rsidRDefault="00411F7B" w:rsidP="00411F7B">
            <w:pPr>
              <w:widowControl w:val="0"/>
              <w:spacing w:line="360" w:lineRule="auto"/>
              <w:ind w:left="25" w:hanging="25"/>
              <w:jc w:val="center"/>
              <w:rPr>
                <w:bCs/>
                <w:color w:val="000000"/>
                <w:w w:val="105"/>
              </w:rPr>
            </w:pPr>
            <w:r w:rsidRPr="00AE0C5F">
              <w:rPr>
                <w:bCs/>
                <w:color w:val="000000"/>
                <w:w w:val="105"/>
              </w:rPr>
              <w:t>4,8</w:t>
            </w:r>
          </w:p>
        </w:tc>
        <w:tc>
          <w:tcPr>
            <w:tcW w:w="1947" w:type="dxa"/>
            <w:tcMar>
              <w:top w:w="0" w:type="dxa"/>
              <w:left w:w="108" w:type="dxa"/>
              <w:bottom w:w="0" w:type="dxa"/>
              <w:right w:w="108" w:type="dxa"/>
            </w:tcMar>
          </w:tcPr>
          <w:p w:rsidR="00411F7B" w:rsidRPr="00AE0C5F" w:rsidRDefault="00411F7B" w:rsidP="00411F7B">
            <w:pPr>
              <w:spacing w:line="360" w:lineRule="auto"/>
              <w:ind w:right="88"/>
              <w:jc w:val="center"/>
              <w:rPr>
                <w:w w:val="105"/>
              </w:rPr>
            </w:pPr>
            <w:r w:rsidRPr="00AE0C5F">
              <w:rPr>
                <w:w w:val="105"/>
              </w:rPr>
              <w:t>4,9</w:t>
            </w:r>
          </w:p>
        </w:tc>
        <w:tc>
          <w:tcPr>
            <w:tcW w:w="2396" w:type="dxa"/>
            <w:tcMar>
              <w:top w:w="0" w:type="dxa"/>
              <w:left w:w="108" w:type="dxa"/>
              <w:bottom w:w="0" w:type="dxa"/>
              <w:right w:w="108" w:type="dxa"/>
            </w:tcMar>
          </w:tcPr>
          <w:p w:rsidR="00411F7B" w:rsidRPr="00AE0C5F" w:rsidRDefault="00411F7B" w:rsidP="00411F7B">
            <w:pPr>
              <w:spacing w:line="360" w:lineRule="auto"/>
              <w:ind w:right="88"/>
              <w:jc w:val="center"/>
              <w:rPr>
                <w:w w:val="105"/>
              </w:rPr>
            </w:pPr>
            <w:r w:rsidRPr="00AE0C5F">
              <w:rPr>
                <w:w w:val="105"/>
              </w:rPr>
              <w:t>5</w:t>
            </w:r>
          </w:p>
        </w:tc>
      </w:tr>
      <w:tr w:rsidR="00411F7B" w:rsidRPr="00AE0C5F" w:rsidTr="00411F7B">
        <w:tc>
          <w:tcPr>
            <w:tcW w:w="1966" w:type="dxa"/>
            <w:tcMar>
              <w:top w:w="0" w:type="dxa"/>
              <w:left w:w="108" w:type="dxa"/>
              <w:bottom w:w="0" w:type="dxa"/>
              <w:right w:w="108" w:type="dxa"/>
            </w:tcMar>
            <w:vAlign w:val="center"/>
          </w:tcPr>
          <w:p w:rsidR="00411F7B" w:rsidRPr="00AE0C5F" w:rsidRDefault="00411F7B" w:rsidP="00411F7B">
            <w:pPr>
              <w:spacing w:line="360" w:lineRule="auto"/>
              <w:jc w:val="center"/>
            </w:pPr>
            <w:r w:rsidRPr="00AE0C5F">
              <w:t>Autobuso vairuotojas</w:t>
            </w:r>
          </w:p>
        </w:tc>
        <w:tc>
          <w:tcPr>
            <w:tcW w:w="1939" w:type="dxa"/>
            <w:tcMar>
              <w:top w:w="0" w:type="dxa"/>
              <w:left w:w="108" w:type="dxa"/>
              <w:bottom w:w="0" w:type="dxa"/>
              <w:right w:w="108" w:type="dxa"/>
            </w:tcMar>
          </w:tcPr>
          <w:p w:rsidR="00411F7B" w:rsidRPr="00AE0C5F" w:rsidRDefault="00411F7B" w:rsidP="00411F7B">
            <w:pPr>
              <w:spacing w:line="360" w:lineRule="auto"/>
              <w:ind w:left="15"/>
              <w:jc w:val="center"/>
              <w:rPr>
                <w:color w:val="000000"/>
              </w:rPr>
            </w:pPr>
            <w:r w:rsidRPr="00AE0C5F">
              <w:rPr>
                <w:color w:val="000000"/>
              </w:rPr>
              <w:t>4,7</w:t>
            </w:r>
          </w:p>
        </w:tc>
        <w:tc>
          <w:tcPr>
            <w:tcW w:w="1947" w:type="dxa"/>
            <w:tcMar>
              <w:top w:w="0" w:type="dxa"/>
              <w:left w:w="108" w:type="dxa"/>
              <w:bottom w:w="0" w:type="dxa"/>
              <w:right w:w="108" w:type="dxa"/>
            </w:tcMar>
          </w:tcPr>
          <w:p w:rsidR="00411F7B" w:rsidRPr="00AE0C5F" w:rsidRDefault="00411F7B" w:rsidP="00411F7B">
            <w:pPr>
              <w:widowControl w:val="0"/>
              <w:spacing w:line="360" w:lineRule="auto"/>
              <w:ind w:left="25" w:hanging="25"/>
              <w:jc w:val="center"/>
              <w:rPr>
                <w:bCs/>
                <w:color w:val="000000"/>
                <w:w w:val="105"/>
              </w:rPr>
            </w:pPr>
            <w:r w:rsidRPr="00AE0C5F">
              <w:rPr>
                <w:bCs/>
                <w:color w:val="000000"/>
                <w:w w:val="105"/>
              </w:rPr>
              <w:t>4,8</w:t>
            </w:r>
          </w:p>
        </w:tc>
        <w:tc>
          <w:tcPr>
            <w:tcW w:w="1947" w:type="dxa"/>
            <w:tcMar>
              <w:top w:w="0" w:type="dxa"/>
              <w:left w:w="108" w:type="dxa"/>
              <w:bottom w:w="0" w:type="dxa"/>
              <w:right w:w="108" w:type="dxa"/>
            </w:tcMar>
          </w:tcPr>
          <w:p w:rsidR="00411F7B" w:rsidRPr="00AE0C5F" w:rsidRDefault="00411F7B" w:rsidP="00411F7B">
            <w:pPr>
              <w:spacing w:line="360" w:lineRule="auto"/>
              <w:ind w:right="88"/>
              <w:jc w:val="center"/>
              <w:rPr>
                <w:w w:val="105"/>
              </w:rPr>
            </w:pPr>
            <w:r w:rsidRPr="00AE0C5F">
              <w:rPr>
                <w:w w:val="105"/>
              </w:rPr>
              <w:t>4,9</w:t>
            </w:r>
          </w:p>
        </w:tc>
        <w:tc>
          <w:tcPr>
            <w:tcW w:w="2396" w:type="dxa"/>
            <w:tcMar>
              <w:top w:w="0" w:type="dxa"/>
              <w:left w:w="108" w:type="dxa"/>
              <w:bottom w:w="0" w:type="dxa"/>
              <w:right w:w="108" w:type="dxa"/>
            </w:tcMar>
          </w:tcPr>
          <w:p w:rsidR="00411F7B" w:rsidRPr="00AE0C5F" w:rsidRDefault="00411F7B" w:rsidP="00411F7B">
            <w:pPr>
              <w:spacing w:line="360" w:lineRule="auto"/>
              <w:ind w:right="88"/>
              <w:jc w:val="center"/>
              <w:rPr>
                <w:w w:val="105"/>
              </w:rPr>
            </w:pPr>
            <w:r w:rsidRPr="00AE0C5F">
              <w:rPr>
                <w:w w:val="105"/>
              </w:rPr>
              <w:t>5</w:t>
            </w:r>
          </w:p>
        </w:tc>
      </w:tr>
      <w:tr w:rsidR="00411F7B" w:rsidRPr="00AE0C5F" w:rsidTr="00411F7B">
        <w:tc>
          <w:tcPr>
            <w:tcW w:w="1966" w:type="dxa"/>
            <w:tcMar>
              <w:top w:w="0" w:type="dxa"/>
              <w:left w:w="108" w:type="dxa"/>
              <w:bottom w:w="0" w:type="dxa"/>
              <w:right w:w="108" w:type="dxa"/>
            </w:tcMar>
          </w:tcPr>
          <w:p w:rsidR="00411F7B" w:rsidRPr="00AE0C5F" w:rsidRDefault="00411F7B" w:rsidP="00411F7B">
            <w:pPr>
              <w:spacing w:line="360" w:lineRule="auto"/>
              <w:jc w:val="center"/>
            </w:pPr>
            <w:r w:rsidRPr="00AE0C5F">
              <w:t>Mokytojo padėjėjas (darbui su spec. poreikių vaikais)</w:t>
            </w:r>
          </w:p>
        </w:tc>
        <w:tc>
          <w:tcPr>
            <w:tcW w:w="1939" w:type="dxa"/>
            <w:tcMar>
              <w:top w:w="0" w:type="dxa"/>
              <w:left w:w="108" w:type="dxa"/>
              <w:bottom w:w="0" w:type="dxa"/>
              <w:right w:w="108" w:type="dxa"/>
            </w:tcMar>
          </w:tcPr>
          <w:p w:rsidR="00411F7B" w:rsidRPr="00AE0C5F" w:rsidRDefault="00411F7B" w:rsidP="00411F7B">
            <w:pPr>
              <w:spacing w:line="360" w:lineRule="auto"/>
              <w:ind w:left="15"/>
              <w:jc w:val="center"/>
              <w:rPr>
                <w:color w:val="000000"/>
              </w:rPr>
            </w:pPr>
            <w:r w:rsidRPr="00AE0C5F">
              <w:rPr>
                <w:color w:val="000000"/>
              </w:rPr>
              <w:t>4,7</w:t>
            </w:r>
          </w:p>
        </w:tc>
        <w:tc>
          <w:tcPr>
            <w:tcW w:w="1947" w:type="dxa"/>
            <w:tcMar>
              <w:top w:w="0" w:type="dxa"/>
              <w:left w:w="108" w:type="dxa"/>
              <w:bottom w:w="0" w:type="dxa"/>
              <w:right w:w="108" w:type="dxa"/>
            </w:tcMar>
          </w:tcPr>
          <w:p w:rsidR="00411F7B" w:rsidRPr="00AE0C5F" w:rsidRDefault="00411F7B" w:rsidP="00411F7B">
            <w:pPr>
              <w:widowControl w:val="0"/>
              <w:spacing w:line="360" w:lineRule="auto"/>
              <w:ind w:left="25" w:hanging="25"/>
              <w:jc w:val="center"/>
              <w:rPr>
                <w:bCs/>
                <w:color w:val="000000"/>
                <w:w w:val="105"/>
              </w:rPr>
            </w:pPr>
            <w:r w:rsidRPr="00AE0C5F">
              <w:rPr>
                <w:bCs/>
                <w:color w:val="000000"/>
                <w:w w:val="105"/>
              </w:rPr>
              <w:t>4,8</w:t>
            </w:r>
          </w:p>
        </w:tc>
        <w:tc>
          <w:tcPr>
            <w:tcW w:w="1947" w:type="dxa"/>
            <w:tcMar>
              <w:top w:w="0" w:type="dxa"/>
              <w:left w:w="108" w:type="dxa"/>
              <w:bottom w:w="0" w:type="dxa"/>
              <w:right w:w="108" w:type="dxa"/>
            </w:tcMar>
          </w:tcPr>
          <w:p w:rsidR="00411F7B" w:rsidRPr="00AE0C5F" w:rsidRDefault="00411F7B" w:rsidP="00411F7B">
            <w:pPr>
              <w:spacing w:line="360" w:lineRule="auto"/>
              <w:ind w:right="88"/>
              <w:jc w:val="center"/>
              <w:rPr>
                <w:w w:val="105"/>
              </w:rPr>
            </w:pPr>
            <w:r w:rsidRPr="00AE0C5F">
              <w:rPr>
                <w:w w:val="105"/>
              </w:rPr>
              <w:t>4,9</w:t>
            </w:r>
          </w:p>
        </w:tc>
        <w:tc>
          <w:tcPr>
            <w:tcW w:w="2396" w:type="dxa"/>
            <w:tcMar>
              <w:top w:w="0" w:type="dxa"/>
              <w:left w:w="108" w:type="dxa"/>
              <w:bottom w:w="0" w:type="dxa"/>
              <w:right w:w="108" w:type="dxa"/>
            </w:tcMar>
          </w:tcPr>
          <w:p w:rsidR="00411F7B" w:rsidRPr="00AE0C5F" w:rsidRDefault="00411F7B" w:rsidP="00411F7B">
            <w:pPr>
              <w:spacing w:line="360" w:lineRule="auto"/>
              <w:ind w:right="88"/>
              <w:jc w:val="center"/>
              <w:rPr>
                <w:w w:val="105"/>
              </w:rPr>
            </w:pPr>
            <w:r w:rsidRPr="00AE0C5F">
              <w:rPr>
                <w:w w:val="105"/>
              </w:rPr>
              <w:t>5</w:t>
            </w:r>
          </w:p>
        </w:tc>
      </w:tr>
      <w:tr w:rsidR="00411F7B" w:rsidRPr="00AE0C5F" w:rsidTr="00411F7B">
        <w:tc>
          <w:tcPr>
            <w:tcW w:w="1966" w:type="dxa"/>
            <w:tcMar>
              <w:top w:w="0" w:type="dxa"/>
              <w:left w:w="108" w:type="dxa"/>
              <w:bottom w:w="0" w:type="dxa"/>
              <w:right w:w="108" w:type="dxa"/>
            </w:tcMar>
          </w:tcPr>
          <w:p w:rsidR="00411F7B" w:rsidRPr="00AE0C5F" w:rsidRDefault="00411F7B" w:rsidP="00411F7B">
            <w:pPr>
              <w:spacing w:line="360" w:lineRule="auto"/>
              <w:jc w:val="center"/>
            </w:pPr>
            <w:r w:rsidRPr="00AE0C5F">
              <w:t>Ikimokyklinio, priešmokyklinio ugdymo mokytojo padėjėjas</w:t>
            </w:r>
          </w:p>
        </w:tc>
        <w:tc>
          <w:tcPr>
            <w:tcW w:w="1939" w:type="dxa"/>
            <w:tcMar>
              <w:top w:w="0" w:type="dxa"/>
              <w:left w:w="108" w:type="dxa"/>
              <w:bottom w:w="0" w:type="dxa"/>
              <w:right w:w="108" w:type="dxa"/>
            </w:tcMar>
          </w:tcPr>
          <w:p w:rsidR="00411F7B" w:rsidRPr="00AE0C5F" w:rsidRDefault="00411F7B" w:rsidP="00411F7B">
            <w:pPr>
              <w:spacing w:line="360" w:lineRule="auto"/>
              <w:ind w:left="15"/>
              <w:jc w:val="center"/>
              <w:rPr>
                <w:color w:val="000000"/>
              </w:rPr>
            </w:pPr>
            <w:r w:rsidRPr="00AE0C5F">
              <w:rPr>
                <w:color w:val="000000"/>
              </w:rPr>
              <w:t>4,7</w:t>
            </w:r>
          </w:p>
        </w:tc>
        <w:tc>
          <w:tcPr>
            <w:tcW w:w="1947" w:type="dxa"/>
            <w:tcMar>
              <w:top w:w="0" w:type="dxa"/>
              <w:left w:w="108" w:type="dxa"/>
              <w:bottom w:w="0" w:type="dxa"/>
              <w:right w:w="108" w:type="dxa"/>
            </w:tcMar>
          </w:tcPr>
          <w:p w:rsidR="00411F7B" w:rsidRPr="00AE0C5F" w:rsidRDefault="00411F7B" w:rsidP="00411F7B">
            <w:pPr>
              <w:widowControl w:val="0"/>
              <w:spacing w:line="360" w:lineRule="auto"/>
              <w:ind w:left="25" w:hanging="25"/>
              <w:jc w:val="center"/>
              <w:rPr>
                <w:bCs/>
                <w:color w:val="000000"/>
                <w:w w:val="105"/>
              </w:rPr>
            </w:pPr>
            <w:r w:rsidRPr="00AE0C5F">
              <w:rPr>
                <w:bCs/>
                <w:color w:val="000000"/>
                <w:w w:val="105"/>
              </w:rPr>
              <w:t>4,8</w:t>
            </w:r>
          </w:p>
        </w:tc>
        <w:tc>
          <w:tcPr>
            <w:tcW w:w="1947" w:type="dxa"/>
            <w:tcMar>
              <w:top w:w="0" w:type="dxa"/>
              <w:left w:w="108" w:type="dxa"/>
              <w:bottom w:w="0" w:type="dxa"/>
              <w:right w:w="108" w:type="dxa"/>
            </w:tcMar>
          </w:tcPr>
          <w:p w:rsidR="00411F7B" w:rsidRPr="00AE0C5F" w:rsidRDefault="00411F7B" w:rsidP="00411F7B">
            <w:pPr>
              <w:spacing w:line="360" w:lineRule="auto"/>
              <w:ind w:right="88"/>
              <w:jc w:val="center"/>
              <w:rPr>
                <w:w w:val="105"/>
              </w:rPr>
            </w:pPr>
            <w:r w:rsidRPr="00AE0C5F">
              <w:rPr>
                <w:w w:val="105"/>
              </w:rPr>
              <w:t>4,9</w:t>
            </w:r>
          </w:p>
        </w:tc>
        <w:tc>
          <w:tcPr>
            <w:tcW w:w="2396" w:type="dxa"/>
            <w:tcMar>
              <w:top w:w="0" w:type="dxa"/>
              <w:left w:w="108" w:type="dxa"/>
              <w:bottom w:w="0" w:type="dxa"/>
              <w:right w:w="108" w:type="dxa"/>
            </w:tcMar>
          </w:tcPr>
          <w:p w:rsidR="00411F7B" w:rsidRPr="00AE0C5F" w:rsidRDefault="00411F7B" w:rsidP="00411F7B">
            <w:pPr>
              <w:spacing w:line="360" w:lineRule="auto"/>
              <w:ind w:right="88"/>
              <w:jc w:val="center"/>
              <w:rPr>
                <w:w w:val="105"/>
              </w:rPr>
            </w:pPr>
            <w:r w:rsidRPr="00AE0C5F">
              <w:rPr>
                <w:w w:val="105"/>
              </w:rPr>
              <w:t>5</w:t>
            </w:r>
          </w:p>
        </w:tc>
      </w:tr>
    </w:tbl>
    <w:p w:rsidR="00211C42" w:rsidRPr="00AE0C5F" w:rsidRDefault="00211C42" w:rsidP="00BD4725">
      <w:pPr>
        <w:spacing w:line="360" w:lineRule="auto"/>
        <w:ind w:firstLine="567"/>
        <w:jc w:val="both"/>
        <w:rPr>
          <w:rFonts w:eastAsia="Times New Roman"/>
          <w:lang w:eastAsia="lt-LT"/>
        </w:rPr>
      </w:pPr>
    </w:p>
    <w:p w:rsidR="00FF5F50" w:rsidRPr="00AE0C5F" w:rsidRDefault="00FF5F50" w:rsidP="00BD4725">
      <w:pPr>
        <w:numPr>
          <w:ilvl w:val="0"/>
          <w:numId w:val="1"/>
        </w:numPr>
        <w:tabs>
          <w:tab w:val="left" w:pos="993"/>
        </w:tabs>
        <w:spacing w:line="360" w:lineRule="auto"/>
        <w:ind w:left="0" w:firstLine="567"/>
        <w:jc w:val="both"/>
      </w:pPr>
      <w:r w:rsidRPr="00AE0C5F">
        <w:t>Darbininkams nustato</w:t>
      </w:r>
      <w:r w:rsidR="00B27AD6" w:rsidRPr="00AE0C5F">
        <w:t>mas minimalus darbo užmokestis.</w:t>
      </w:r>
    </w:p>
    <w:p w:rsidR="00786C6B" w:rsidRPr="00AE0C5F" w:rsidRDefault="005D79F0" w:rsidP="00BD4725">
      <w:pPr>
        <w:numPr>
          <w:ilvl w:val="0"/>
          <w:numId w:val="1"/>
        </w:numPr>
        <w:tabs>
          <w:tab w:val="left" w:pos="993"/>
        </w:tabs>
        <w:spacing w:line="360" w:lineRule="auto"/>
        <w:ind w:left="0" w:firstLine="567"/>
        <w:jc w:val="both"/>
      </w:pPr>
      <w:r w:rsidRPr="00AE0C5F">
        <w:rPr>
          <w:b/>
        </w:rPr>
        <w:t>Pastoviosios dalies koeficiento didinimas</w:t>
      </w:r>
      <w:r w:rsidR="00267D9E" w:rsidRPr="00AE0C5F">
        <w:rPr>
          <w:b/>
        </w:rPr>
        <w:t>.</w:t>
      </w:r>
      <w:r w:rsidR="00045C8E" w:rsidRPr="00AE0C5F">
        <w:rPr>
          <w:b/>
        </w:rPr>
        <w:t xml:space="preserve"> </w:t>
      </w:r>
      <w:r w:rsidR="00786C6B" w:rsidRPr="00AE0C5F">
        <w:t>A1 lygio pareigyb</w:t>
      </w:r>
      <w:r w:rsidR="00A24B11" w:rsidRPr="00AE0C5F">
        <w:t>ių</w:t>
      </w:r>
      <w:r w:rsidR="00786C6B" w:rsidRPr="00AE0C5F">
        <w:t xml:space="preserve"> pagal Tvarkoje nustatytus dydžius pareiginės algos pastoviosios dalies koeficienta</w:t>
      </w:r>
      <w:r w:rsidR="00A24B11" w:rsidRPr="00AE0C5F">
        <w:t>i</w:t>
      </w:r>
      <w:r w:rsidR="00786C6B" w:rsidRPr="00AE0C5F">
        <w:t xml:space="preserve"> didinam</w:t>
      </w:r>
      <w:r w:rsidR="00A24B11" w:rsidRPr="00AE0C5F">
        <w:t>i</w:t>
      </w:r>
      <w:r w:rsidR="00786C6B" w:rsidRPr="00AE0C5F">
        <w:t xml:space="preserve"> 20 procentų.</w:t>
      </w:r>
    </w:p>
    <w:p w:rsidR="00267D9E" w:rsidRPr="00AE0C5F" w:rsidRDefault="00267D9E" w:rsidP="00BD4725">
      <w:pPr>
        <w:numPr>
          <w:ilvl w:val="0"/>
          <w:numId w:val="1"/>
        </w:numPr>
        <w:tabs>
          <w:tab w:val="left" w:pos="993"/>
        </w:tabs>
        <w:spacing w:line="360" w:lineRule="auto"/>
        <w:ind w:left="0" w:firstLine="567"/>
        <w:jc w:val="both"/>
        <w:rPr>
          <w:rFonts w:eastAsia="Times New Roman"/>
          <w:b/>
          <w:color w:val="000000" w:themeColor="text1"/>
          <w:lang w:eastAsia="lt-LT"/>
        </w:rPr>
      </w:pPr>
      <w:r w:rsidRPr="00AE0C5F">
        <w:rPr>
          <w:rFonts w:eastAsia="Times New Roman"/>
          <w:b/>
          <w:color w:val="000000" w:themeColor="text1"/>
          <w:lang w:eastAsia="lt-LT"/>
        </w:rPr>
        <w:t>Darbo laiko apskaita</w:t>
      </w:r>
      <w:r w:rsidR="00045C8E" w:rsidRPr="00AE0C5F">
        <w:rPr>
          <w:rFonts w:eastAsia="Times New Roman"/>
          <w:b/>
          <w:color w:val="000000" w:themeColor="text1"/>
          <w:lang w:eastAsia="lt-LT"/>
        </w:rPr>
        <w:t>:</w:t>
      </w:r>
    </w:p>
    <w:p w:rsidR="00267D9E" w:rsidRPr="00AE0C5F" w:rsidRDefault="00267D9E" w:rsidP="00BD4725">
      <w:pPr>
        <w:numPr>
          <w:ilvl w:val="1"/>
          <w:numId w:val="1"/>
        </w:numPr>
        <w:tabs>
          <w:tab w:val="left" w:pos="1134"/>
        </w:tabs>
        <w:spacing w:line="360" w:lineRule="auto"/>
        <w:ind w:left="0" w:firstLine="567"/>
        <w:jc w:val="both"/>
        <w:rPr>
          <w:rFonts w:eastAsia="Times New Roman"/>
          <w:color w:val="000000" w:themeColor="text1"/>
          <w:lang w:eastAsia="lt-LT"/>
        </w:rPr>
      </w:pPr>
      <w:r w:rsidRPr="00AE0C5F">
        <w:rPr>
          <w:rFonts w:eastAsia="Times New Roman"/>
          <w:color w:val="000000" w:themeColor="text1"/>
          <w:lang w:eastAsia="lt-LT"/>
        </w:rPr>
        <w:t xml:space="preserve">Darbo laiko apskaita tvarkoma </w:t>
      </w:r>
      <w:r w:rsidR="002F29F7" w:rsidRPr="00AE0C5F">
        <w:rPr>
          <w:rFonts w:eastAsia="Times New Roman"/>
          <w:color w:val="000000" w:themeColor="text1"/>
          <w:lang w:eastAsia="lt-LT"/>
        </w:rPr>
        <w:t>direktoriaus</w:t>
      </w:r>
      <w:r w:rsidRPr="00AE0C5F">
        <w:rPr>
          <w:rFonts w:eastAsia="Times New Roman"/>
          <w:color w:val="000000" w:themeColor="text1"/>
          <w:lang w:eastAsia="lt-LT"/>
        </w:rPr>
        <w:t xml:space="preserve"> įsakymu patvirtintos formos darbo laiko apskaitos žiniaraščiuose</w:t>
      </w:r>
      <w:r w:rsidR="002F29F7" w:rsidRPr="00AE0C5F">
        <w:rPr>
          <w:rFonts w:eastAsia="Times New Roman"/>
          <w:color w:val="000000" w:themeColor="text1"/>
          <w:lang w:eastAsia="lt-LT"/>
        </w:rPr>
        <w:t>, kurie gali būti pildomi ir saugomi elektroniniu būdu</w:t>
      </w:r>
      <w:r w:rsidRPr="00AE0C5F">
        <w:rPr>
          <w:rFonts w:eastAsia="Times New Roman"/>
          <w:color w:val="000000" w:themeColor="text1"/>
          <w:lang w:eastAsia="lt-LT"/>
        </w:rPr>
        <w:t xml:space="preserve">. </w:t>
      </w:r>
    </w:p>
    <w:p w:rsidR="00267D9E" w:rsidRPr="00AE0C5F" w:rsidRDefault="002F29F7" w:rsidP="00BD4725">
      <w:pPr>
        <w:numPr>
          <w:ilvl w:val="1"/>
          <w:numId w:val="1"/>
        </w:numPr>
        <w:tabs>
          <w:tab w:val="left" w:pos="1134"/>
        </w:tabs>
        <w:spacing w:line="360" w:lineRule="auto"/>
        <w:ind w:left="0" w:firstLine="567"/>
        <w:jc w:val="both"/>
        <w:rPr>
          <w:color w:val="000000" w:themeColor="text1"/>
        </w:rPr>
      </w:pPr>
      <w:r w:rsidRPr="00AE0C5F">
        <w:rPr>
          <w:color w:val="000000" w:themeColor="text1"/>
        </w:rPr>
        <w:t>Darbo laiko apskaitos žiniaraščius pildo direktoriaus pavaduotojas ugdymui, o jam nesant direktoriaus paskirtas asmuo.</w:t>
      </w:r>
    </w:p>
    <w:p w:rsidR="00C815D2" w:rsidRPr="00AE0C5F" w:rsidRDefault="00C815D2" w:rsidP="00BD4725">
      <w:pPr>
        <w:numPr>
          <w:ilvl w:val="1"/>
          <w:numId w:val="1"/>
        </w:numPr>
        <w:tabs>
          <w:tab w:val="left" w:pos="1134"/>
        </w:tabs>
        <w:spacing w:line="360" w:lineRule="auto"/>
        <w:ind w:left="0" w:firstLine="567"/>
        <w:jc w:val="both"/>
        <w:rPr>
          <w:color w:val="000000" w:themeColor="text1"/>
        </w:rPr>
      </w:pPr>
      <w:r w:rsidRPr="00AE0C5F">
        <w:rPr>
          <w:color w:val="000000" w:themeColor="text1"/>
        </w:rPr>
        <w:lastRenderedPageBreak/>
        <w:t xml:space="preserve">Užpildytus ir atsakingo asmens pasirašytus darbo laiko apskaitos žiniaraščius tvirtina </w:t>
      </w:r>
      <w:r w:rsidR="000B2946" w:rsidRPr="00AE0C5F">
        <w:rPr>
          <w:color w:val="000000" w:themeColor="text1"/>
        </w:rPr>
        <w:t>direktorius</w:t>
      </w:r>
      <w:r w:rsidRPr="00AE0C5F">
        <w:rPr>
          <w:color w:val="000000" w:themeColor="text1"/>
        </w:rPr>
        <w:t>.</w:t>
      </w:r>
      <w:r w:rsidRPr="00AE0C5F">
        <w:rPr>
          <w:i/>
          <w:iCs/>
          <w:color w:val="000000" w:themeColor="text1"/>
        </w:rPr>
        <w:t xml:space="preserve"> </w:t>
      </w:r>
      <w:r w:rsidRPr="00AE0C5F">
        <w:rPr>
          <w:color w:val="000000" w:themeColor="text1"/>
        </w:rPr>
        <w:t xml:space="preserve">Patvirtinti darbo laiko apskaitos žiniaraščiai pateikiami buhalterijai </w:t>
      </w:r>
      <w:r w:rsidR="002F29F7" w:rsidRPr="00AE0C5F">
        <w:rPr>
          <w:color w:val="000000" w:themeColor="text1"/>
        </w:rPr>
        <w:t>iki einamojo mėnesio paskutinės darbo dienos</w:t>
      </w:r>
      <w:r w:rsidRPr="00AE0C5F">
        <w:rPr>
          <w:color w:val="000000" w:themeColor="text1"/>
        </w:rPr>
        <w:t>.</w:t>
      </w:r>
    </w:p>
    <w:p w:rsidR="00C815D2" w:rsidRPr="00AE0C5F" w:rsidRDefault="00C815D2" w:rsidP="00BD4725">
      <w:pPr>
        <w:numPr>
          <w:ilvl w:val="1"/>
          <w:numId w:val="1"/>
        </w:numPr>
        <w:tabs>
          <w:tab w:val="left" w:pos="1134"/>
        </w:tabs>
        <w:spacing w:line="360" w:lineRule="auto"/>
        <w:ind w:left="0" w:firstLine="567"/>
        <w:jc w:val="both"/>
        <w:rPr>
          <w:color w:val="000000" w:themeColor="text1"/>
        </w:rPr>
      </w:pPr>
      <w:r w:rsidRPr="00AE0C5F">
        <w:rPr>
          <w:color w:val="000000" w:themeColor="text1"/>
        </w:rPr>
        <w:t>Už pirmąją mėnesio pusę išmokama suma (avansas) negali viršyti pusės per visą mėnesį išmokamos darbo užmokesčio sumos. Jeigu darbuotojas dirbo nepilną mėnesį, jam avansas gali būti mokamas tik tuo atveju, kai jis yra dirbęs didžiąją pirmosios mėnesio pusės dalį. Prieš pervedant į darbuotojų banko asmenines sąskaitas avansą, yra surašomas atlyginimų išmokėjimo žiniaraštis.</w:t>
      </w:r>
      <w:r w:rsidR="000B2946" w:rsidRPr="00AE0C5F">
        <w:rPr>
          <w:color w:val="000000" w:themeColor="text1"/>
        </w:rPr>
        <w:t xml:space="preserve"> Darbuotojams sutikus avansas atskirai nemokamas.</w:t>
      </w:r>
    </w:p>
    <w:p w:rsidR="00C815D2" w:rsidRPr="00AE0C5F" w:rsidRDefault="00C815D2" w:rsidP="00BD4725">
      <w:pPr>
        <w:numPr>
          <w:ilvl w:val="1"/>
          <w:numId w:val="1"/>
        </w:numPr>
        <w:tabs>
          <w:tab w:val="left" w:pos="1134"/>
        </w:tabs>
        <w:spacing w:line="360" w:lineRule="auto"/>
        <w:ind w:left="0" w:firstLine="567"/>
        <w:jc w:val="both"/>
        <w:rPr>
          <w:color w:val="000000" w:themeColor="text1"/>
        </w:rPr>
      </w:pPr>
      <w:r w:rsidRPr="00AE0C5F">
        <w:rPr>
          <w:color w:val="000000" w:themeColor="text1"/>
        </w:rPr>
        <w:t>Darbo užmokestis yra skaičiuojamas mėnesio paskutinės dienos būklei.</w:t>
      </w:r>
    </w:p>
    <w:p w:rsidR="00C815D2" w:rsidRPr="00AE0C5F" w:rsidRDefault="00C815D2" w:rsidP="00BD4725">
      <w:pPr>
        <w:numPr>
          <w:ilvl w:val="1"/>
          <w:numId w:val="1"/>
        </w:numPr>
        <w:tabs>
          <w:tab w:val="left" w:pos="1134"/>
        </w:tabs>
        <w:spacing w:line="360" w:lineRule="auto"/>
        <w:ind w:left="0" w:firstLine="567"/>
        <w:jc w:val="both"/>
        <w:rPr>
          <w:color w:val="000000" w:themeColor="text1"/>
        </w:rPr>
      </w:pPr>
      <w:r w:rsidRPr="00AE0C5F">
        <w:rPr>
          <w:color w:val="000000" w:themeColor="text1"/>
        </w:rPr>
        <w:t xml:space="preserve">Galutinai atlyginimai yra paskaičiuojami, pateikus kompiuteriniu būdu arba ranka užpildytą darbo laiko apskaitos žiniaraštį. </w:t>
      </w:r>
    </w:p>
    <w:p w:rsidR="00C815D2" w:rsidRPr="00AE0C5F" w:rsidRDefault="00C815D2" w:rsidP="00BD4725">
      <w:pPr>
        <w:numPr>
          <w:ilvl w:val="1"/>
          <w:numId w:val="1"/>
        </w:numPr>
        <w:tabs>
          <w:tab w:val="left" w:pos="1134"/>
        </w:tabs>
        <w:spacing w:line="360" w:lineRule="auto"/>
        <w:ind w:left="0" w:firstLine="567"/>
        <w:jc w:val="both"/>
        <w:rPr>
          <w:color w:val="000000" w:themeColor="text1"/>
        </w:rPr>
      </w:pPr>
      <w:r w:rsidRPr="00AE0C5F">
        <w:rPr>
          <w:color w:val="000000" w:themeColor="text1"/>
        </w:rPr>
        <w:t>Darbo laiko apskaitos žiniaraštyje, atsakingas darbuotojas, direktoriaus įsakymu paskirtas už darbo laiko kontrolę ir žiniaraščio pildymą, nurodo faktiškai dirbtą laiką. Kai darbuotojas dirba pagal individualų darbo grafiką ir pats pildo savo darbo laiko apskaitos žiniaraštį, jis privalo pateikti savo užpildytą ir pasirašytą darbo laiko apskaitos žiniaraštį darbuotojui, kurį direktorius paskyrė atsakingu už darbo laiko kontrolę ir žiniaraščio pildymą, paskutinę mėnesio darbo dieną.</w:t>
      </w:r>
    </w:p>
    <w:p w:rsidR="00C815D2" w:rsidRPr="00AE0C5F" w:rsidRDefault="00BA265F" w:rsidP="00BD4725">
      <w:pPr>
        <w:numPr>
          <w:ilvl w:val="1"/>
          <w:numId w:val="1"/>
        </w:numPr>
        <w:tabs>
          <w:tab w:val="left" w:pos="1134"/>
        </w:tabs>
        <w:spacing w:line="360" w:lineRule="auto"/>
        <w:ind w:left="0" w:firstLine="567"/>
        <w:jc w:val="both"/>
        <w:rPr>
          <w:color w:val="000000" w:themeColor="text1"/>
        </w:rPr>
      </w:pPr>
      <w:r w:rsidRPr="00AE0C5F">
        <w:rPr>
          <w:color w:val="000000" w:themeColor="text1"/>
        </w:rPr>
        <w:t>Centralizuotos buhalterinės apskaitos skyriaus vyresn. buhalterė</w:t>
      </w:r>
      <w:r w:rsidR="00C815D2" w:rsidRPr="00AE0C5F">
        <w:rPr>
          <w:color w:val="000000" w:themeColor="text1"/>
        </w:rPr>
        <w:t xml:space="preserve"> elektroniniu paštu arba raštu įteikia darbuotojams jų atsiskaitymo lapelius. Į atsiskaitymo lapelius įrašomos darbuotojams priskaičiuoto darbo užmokesčio, išskaičiuotų pajamų ir socialinio draudimo mokesčių bei išmokėtos sumos.</w:t>
      </w:r>
    </w:p>
    <w:p w:rsidR="00DC0784" w:rsidRPr="00AE0C5F" w:rsidRDefault="00DC0784" w:rsidP="00BD4725">
      <w:pPr>
        <w:numPr>
          <w:ilvl w:val="1"/>
          <w:numId w:val="1"/>
        </w:numPr>
        <w:tabs>
          <w:tab w:val="left" w:pos="1134"/>
        </w:tabs>
        <w:spacing w:line="360" w:lineRule="auto"/>
        <w:ind w:left="0" w:firstLine="567"/>
        <w:jc w:val="both"/>
        <w:rPr>
          <w:color w:val="000000" w:themeColor="text1"/>
        </w:rPr>
      </w:pPr>
      <w:r w:rsidRPr="00AE0C5F">
        <w:rPr>
          <w:color w:val="000000" w:themeColor="text1"/>
        </w:rPr>
        <w:t xml:space="preserve">Darbuotojas, nesutinkantis su priskaitytu darbo užmokesčiu, turi pateikti </w:t>
      </w:r>
      <w:r w:rsidR="00BA265F" w:rsidRPr="00AE0C5F">
        <w:rPr>
          <w:color w:val="000000" w:themeColor="text1"/>
        </w:rPr>
        <w:t xml:space="preserve">Centralizuotos buhalterinės apskaitos skyriaus vyresn. buhalterei </w:t>
      </w:r>
      <w:r w:rsidRPr="00AE0C5F">
        <w:rPr>
          <w:color w:val="000000" w:themeColor="text1"/>
        </w:rPr>
        <w:t>paklausimą raštu per dvidešimt dienų nuo atsiskaitymo lapelio pateikimo.</w:t>
      </w:r>
    </w:p>
    <w:p w:rsidR="00DC0784" w:rsidRPr="00AE0C5F" w:rsidRDefault="00DC0784" w:rsidP="00BD4725">
      <w:pPr>
        <w:autoSpaceDE w:val="0"/>
        <w:autoSpaceDN w:val="0"/>
        <w:adjustRightInd w:val="0"/>
        <w:spacing w:line="360" w:lineRule="auto"/>
        <w:ind w:firstLine="567"/>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402"/>
        <w:gridCol w:w="2977"/>
      </w:tblGrid>
      <w:tr w:rsidR="002F29F7" w:rsidRPr="00AE0C5F" w:rsidTr="000945D3">
        <w:tc>
          <w:tcPr>
            <w:tcW w:w="3794" w:type="dxa"/>
          </w:tcPr>
          <w:p w:rsidR="008B7540" w:rsidRPr="00AE0C5F" w:rsidRDefault="008B7540" w:rsidP="00BD4725">
            <w:pPr>
              <w:tabs>
                <w:tab w:val="center" w:pos="4819"/>
                <w:tab w:val="right" w:pos="9638"/>
              </w:tabs>
              <w:spacing w:line="360" w:lineRule="auto"/>
              <w:jc w:val="center"/>
              <w:rPr>
                <w:b/>
                <w:color w:val="000000" w:themeColor="text1"/>
              </w:rPr>
            </w:pPr>
            <w:r w:rsidRPr="00AE0C5F">
              <w:rPr>
                <w:b/>
                <w:color w:val="000000" w:themeColor="text1"/>
              </w:rPr>
              <w:t>Darbo užmokesčio elementas</w:t>
            </w:r>
          </w:p>
        </w:tc>
        <w:tc>
          <w:tcPr>
            <w:tcW w:w="3402" w:type="dxa"/>
          </w:tcPr>
          <w:p w:rsidR="008B7540" w:rsidRPr="00AE0C5F" w:rsidRDefault="008B7540" w:rsidP="00BD4725">
            <w:pPr>
              <w:tabs>
                <w:tab w:val="center" w:pos="4819"/>
                <w:tab w:val="right" w:pos="9638"/>
              </w:tabs>
              <w:spacing w:line="360" w:lineRule="auto"/>
              <w:jc w:val="center"/>
              <w:rPr>
                <w:b/>
                <w:color w:val="000000" w:themeColor="text1"/>
              </w:rPr>
            </w:pPr>
            <w:r w:rsidRPr="00AE0C5F">
              <w:rPr>
                <w:b/>
                <w:color w:val="000000" w:themeColor="text1"/>
              </w:rPr>
              <w:t>Ar įtraukiama skaičiuojant padidintą apmokėjimą už naktinį, viršvalandinį, šventinį ir darbą poilsio dieną</w:t>
            </w:r>
          </w:p>
        </w:tc>
        <w:tc>
          <w:tcPr>
            <w:tcW w:w="2977" w:type="dxa"/>
          </w:tcPr>
          <w:p w:rsidR="008B7540" w:rsidRPr="00AE0C5F" w:rsidRDefault="008B7540" w:rsidP="00BD4725">
            <w:pPr>
              <w:tabs>
                <w:tab w:val="center" w:pos="4819"/>
                <w:tab w:val="right" w:pos="9638"/>
              </w:tabs>
              <w:spacing w:line="360" w:lineRule="auto"/>
              <w:jc w:val="center"/>
              <w:rPr>
                <w:b/>
                <w:color w:val="000000" w:themeColor="text1"/>
              </w:rPr>
            </w:pPr>
            <w:r w:rsidRPr="00AE0C5F">
              <w:rPr>
                <w:b/>
                <w:color w:val="000000" w:themeColor="text1"/>
              </w:rPr>
              <w:t>Ar įtraukiama apskaičiuojant vidutinį darbo užmokestį</w:t>
            </w:r>
          </w:p>
        </w:tc>
      </w:tr>
      <w:tr w:rsidR="002F29F7" w:rsidRPr="00AE0C5F" w:rsidTr="000945D3">
        <w:tc>
          <w:tcPr>
            <w:tcW w:w="3794" w:type="dxa"/>
          </w:tcPr>
          <w:p w:rsidR="008B7540" w:rsidRPr="00AE0C5F" w:rsidRDefault="008B7540" w:rsidP="00BD4725">
            <w:pPr>
              <w:tabs>
                <w:tab w:val="center" w:pos="4819"/>
                <w:tab w:val="right" w:pos="9638"/>
              </w:tabs>
              <w:spacing w:line="360" w:lineRule="auto"/>
              <w:rPr>
                <w:color w:val="000000" w:themeColor="text1"/>
              </w:rPr>
            </w:pPr>
            <w:r w:rsidRPr="00AE0C5F">
              <w:rPr>
                <w:color w:val="000000" w:themeColor="text1"/>
              </w:rPr>
              <w:t>bazinis darbo užmokestis, kuris nustatomas, kaip valandinis atlygis arba mėnesinė alga</w:t>
            </w:r>
          </w:p>
        </w:tc>
        <w:tc>
          <w:tcPr>
            <w:tcW w:w="3402" w:type="dxa"/>
          </w:tcPr>
          <w:p w:rsidR="008B7540" w:rsidRPr="00AE0C5F" w:rsidRDefault="008B7540" w:rsidP="00BD4725">
            <w:pPr>
              <w:tabs>
                <w:tab w:val="center" w:pos="4819"/>
                <w:tab w:val="right" w:pos="9638"/>
              </w:tabs>
              <w:spacing w:line="360" w:lineRule="auto"/>
              <w:jc w:val="center"/>
              <w:rPr>
                <w:color w:val="000000" w:themeColor="text1"/>
              </w:rPr>
            </w:pPr>
            <w:r w:rsidRPr="00AE0C5F">
              <w:rPr>
                <w:color w:val="000000" w:themeColor="text1"/>
              </w:rPr>
              <w:t>taip</w:t>
            </w:r>
          </w:p>
        </w:tc>
        <w:tc>
          <w:tcPr>
            <w:tcW w:w="2977" w:type="dxa"/>
          </w:tcPr>
          <w:p w:rsidR="008B7540" w:rsidRPr="00AE0C5F" w:rsidRDefault="008B7540" w:rsidP="00BD4725">
            <w:pPr>
              <w:tabs>
                <w:tab w:val="center" w:pos="4819"/>
                <w:tab w:val="right" w:pos="9638"/>
              </w:tabs>
              <w:spacing w:line="360" w:lineRule="auto"/>
              <w:jc w:val="center"/>
              <w:rPr>
                <w:color w:val="000000" w:themeColor="text1"/>
              </w:rPr>
            </w:pPr>
            <w:r w:rsidRPr="00AE0C5F">
              <w:rPr>
                <w:color w:val="000000" w:themeColor="text1"/>
              </w:rPr>
              <w:t>taip</w:t>
            </w:r>
          </w:p>
        </w:tc>
      </w:tr>
      <w:tr w:rsidR="002F29F7" w:rsidRPr="00AE0C5F" w:rsidTr="000945D3">
        <w:tc>
          <w:tcPr>
            <w:tcW w:w="3794" w:type="dxa"/>
          </w:tcPr>
          <w:p w:rsidR="008B7540" w:rsidRPr="00AE0C5F" w:rsidRDefault="008B7540" w:rsidP="00BD4725">
            <w:pPr>
              <w:tabs>
                <w:tab w:val="center" w:pos="4819"/>
                <w:tab w:val="right" w:pos="9638"/>
              </w:tabs>
              <w:spacing w:line="360" w:lineRule="auto"/>
              <w:rPr>
                <w:color w:val="000000" w:themeColor="text1"/>
              </w:rPr>
            </w:pPr>
            <w:r w:rsidRPr="00AE0C5F">
              <w:rPr>
                <w:color w:val="000000" w:themeColor="text1"/>
              </w:rPr>
              <w:t>priemokos už papildomą darbą ar papildomų pareigų ar užduočių vykdymą (pvz., kolegų pavadavimas)</w:t>
            </w:r>
          </w:p>
        </w:tc>
        <w:tc>
          <w:tcPr>
            <w:tcW w:w="3402" w:type="dxa"/>
          </w:tcPr>
          <w:p w:rsidR="008B7540" w:rsidRPr="00AE0C5F" w:rsidRDefault="008B7540" w:rsidP="00BD4725">
            <w:pPr>
              <w:tabs>
                <w:tab w:val="center" w:pos="4819"/>
                <w:tab w:val="right" w:pos="9638"/>
              </w:tabs>
              <w:spacing w:line="360" w:lineRule="auto"/>
              <w:jc w:val="center"/>
              <w:rPr>
                <w:color w:val="000000" w:themeColor="text1"/>
              </w:rPr>
            </w:pPr>
            <w:r w:rsidRPr="00AE0C5F">
              <w:rPr>
                <w:color w:val="000000" w:themeColor="text1"/>
              </w:rPr>
              <w:t>taip</w:t>
            </w:r>
          </w:p>
        </w:tc>
        <w:tc>
          <w:tcPr>
            <w:tcW w:w="2977" w:type="dxa"/>
          </w:tcPr>
          <w:p w:rsidR="008B7540" w:rsidRPr="00AE0C5F" w:rsidRDefault="008B7540" w:rsidP="00BD4725">
            <w:pPr>
              <w:tabs>
                <w:tab w:val="center" w:pos="4819"/>
                <w:tab w:val="right" w:pos="9638"/>
              </w:tabs>
              <w:spacing w:line="360" w:lineRule="auto"/>
              <w:jc w:val="center"/>
              <w:rPr>
                <w:color w:val="000000" w:themeColor="text1"/>
              </w:rPr>
            </w:pPr>
            <w:r w:rsidRPr="00AE0C5F">
              <w:rPr>
                <w:color w:val="000000" w:themeColor="text1"/>
              </w:rPr>
              <w:t>taip</w:t>
            </w:r>
          </w:p>
        </w:tc>
      </w:tr>
      <w:tr w:rsidR="002F29F7" w:rsidRPr="00AE0C5F" w:rsidTr="000945D3">
        <w:tc>
          <w:tcPr>
            <w:tcW w:w="3794" w:type="dxa"/>
          </w:tcPr>
          <w:p w:rsidR="008B7540" w:rsidRPr="00AE0C5F" w:rsidRDefault="008B7540" w:rsidP="00BD4725">
            <w:pPr>
              <w:tabs>
                <w:tab w:val="center" w:pos="4819"/>
                <w:tab w:val="right" w:pos="9638"/>
              </w:tabs>
              <w:spacing w:line="360" w:lineRule="auto"/>
              <w:rPr>
                <w:color w:val="000000" w:themeColor="text1"/>
              </w:rPr>
            </w:pPr>
            <w:r w:rsidRPr="00AE0C5F">
              <w:rPr>
                <w:color w:val="000000" w:themeColor="text1"/>
              </w:rPr>
              <w:lastRenderedPageBreak/>
              <w:t xml:space="preserve">darbo sutarties, darbo apmokėjimo </w:t>
            </w:r>
            <w:r w:rsidR="000945D3" w:rsidRPr="00AE0C5F">
              <w:rPr>
                <w:color w:val="000000" w:themeColor="text1"/>
              </w:rPr>
              <w:t>tvarkos</w:t>
            </w:r>
            <w:r w:rsidRPr="00AE0C5F">
              <w:rPr>
                <w:color w:val="000000" w:themeColor="text1"/>
              </w:rPr>
              <w:t xml:space="preserve"> ar kitų darbo teisės normų nustatytais atvejais, dydžiais ir tvarka atlyginti už darbuotojo darbą pagal darbo sutartį, taip pat premijos už pasiektus tikslus, nustatytus atitinkamiems darbuotojams ar pareigybėms (pvz., už ilgesnį nei vieno mėnesio laikotarpį, būtinai tai nurodant vadovo įsakyme)</w:t>
            </w:r>
          </w:p>
        </w:tc>
        <w:tc>
          <w:tcPr>
            <w:tcW w:w="3402" w:type="dxa"/>
          </w:tcPr>
          <w:p w:rsidR="008B7540" w:rsidRPr="00AE0C5F" w:rsidRDefault="008B7540" w:rsidP="00BD4725">
            <w:pPr>
              <w:tabs>
                <w:tab w:val="center" w:pos="4819"/>
                <w:tab w:val="right" w:pos="9638"/>
              </w:tabs>
              <w:spacing w:line="360" w:lineRule="auto"/>
              <w:jc w:val="center"/>
              <w:rPr>
                <w:color w:val="000000" w:themeColor="text1"/>
              </w:rPr>
            </w:pPr>
            <w:r w:rsidRPr="00AE0C5F">
              <w:rPr>
                <w:color w:val="000000" w:themeColor="text1"/>
              </w:rPr>
              <w:t>ne</w:t>
            </w:r>
          </w:p>
        </w:tc>
        <w:tc>
          <w:tcPr>
            <w:tcW w:w="2977" w:type="dxa"/>
          </w:tcPr>
          <w:p w:rsidR="008B7540" w:rsidRPr="00AE0C5F" w:rsidRDefault="008B7540" w:rsidP="00BD4725">
            <w:pPr>
              <w:tabs>
                <w:tab w:val="center" w:pos="4819"/>
                <w:tab w:val="right" w:pos="9638"/>
              </w:tabs>
              <w:spacing w:line="360" w:lineRule="auto"/>
              <w:jc w:val="center"/>
              <w:rPr>
                <w:color w:val="000000" w:themeColor="text1"/>
              </w:rPr>
            </w:pPr>
            <w:r w:rsidRPr="00AE0C5F">
              <w:rPr>
                <w:color w:val="000000" w:themeColor="text1"/>
              </w:rPr>
              <w:t>taip</w:t>
            </w:r>
          </w:p>
        </w:tc>
      </w:tr>
    </w:tbl>
    <w:p w:rsidR="008B7540" w:rsidRPr="00AE0C5F" w:rsidRDefault="008B7540" w:rsidP="00BD4725">
      <w:pPr>
        <w:autoSpaceDE w:val="0"/>
        <w:autoSpaceDN w:val="0"/>
        <w:adjustRightInd w:val="0"/>
        <w:spacing w:line="360" w:lineRule="auto"/>
      </w:pPr>
    </w:p>
    <w:p w:rsidR="00B00518" w:rsidRPr="00AE0C5F" w:rsidRDefault="00B00518" w:rsidP="00BD4725">
      <w:pPr>
        <w:pStyle w:val="Default"/>
        <w:spacing w:line="360" w:lineRule="auto"/>
        <w:jc w:val="center"/>
        <w:rPr>
          <w:b/>
          <w:bCs/>
          <w:color w:val="auto"/>
        </w:rPr>
      </w:pPr>
      <w:r w:rsidRPr="00AE0C5F">
        <w:rPr>
          <w:b/>
          <w:bCs/>
          <w:color w:val="auto"/>
        </w:rPr>
        <w:t>VI SKYRIUS</w:t>
      </w:r>
    </w:p>
    <w:p w:rsidR="00B00518" w:rsidRPr="00AE0C5F" w:rsidRDefault="00B00518" w:rsidP="00BD4725">
      <w:pPr>
        <w:pStyle w:val="Antrat1"/>
        <w:spacing w:line="360" w:lineRule="auto"/>
        <w:jc w:val="center"/>
        <w:rPr>
          <w:caps/>
          <w:lang w:val="lt-LT"/>
        </w:rPr>
      </w:pPr>
      <w:r w:rsidRPr="00AE0C5F">
        <w:rPr>
          <w:caps/>
          <w:lang w:val="lt-LT"/>
        </w:rPr>
        <w:t>Pareiginės algos pastovioji dalis</w:t>
      </w:r>
    </w:p>
    <w:p w:rsidR="00D16AB4" w:rsidRPr="00AE0C5F" w:rsidRDefault="00D16AB4" w:rsidP="00BD4725">
      <w:pPr>
        <w:spacing w:line="360" w:lineRule="auto"/>
        <w:jc w:val="both"/>
        <w:rPr>
          <w:b/>
          <w:sz w:val="14"/>
          <w:szCs w:val="14"/>
        </w:rPr>
      </w:pPr>
    </w:p>
    <w:p w:rsidR="00B00518" w:rsidRPr="00AE0C5F" w:rsidRDefault="00B00518" w:rsidP="00BD4725">
      <w:pPr>
        <w:pStyle w:val="Sraopastraipa"/>
        <w:numPr>
          <w:ilvl w:val="0"/>
          <w:numId w:val="1"/>
        </w:numPr>
        <w:tabs>
          <w:tab w:val="left" w:pos="567"/>
          <w:tab w:val="left" w:pos="993"/>
        </w:tabs>
        <w:spacing w:line="360" w:lineRule="auto"/>
        <w:ind w:left="0" w:firstLine="567"/>
        <w:jc w:val="both"/>
      </w:pPr>
      <w:r w:rsidRPr="00AE0C5F">
        <w:t xml:space="preserve">Mokyklos </w:t>
      </w:r>
      <w:r w:rsidR="00C6190A" w:rsidRPr="00AE0C5F">
        <w:t>direktoriaus</w:t>
      </w:r>
      <w:r w:rsidRPr="00AE0C5F">
        <w:t xml:space="preserve"> pavaduotojui ugdymui, ugdymą organizuojančių skyrių vedėjams neturintiems kontaktinių valandų, pareiginės algos pastovioji dalis nemažinama. Jeigu </w:t>
      </w:r>
      <w:r w:rsidR="00C6190A" w:rsidRPr="00AE0C5F">
        <w:t>direktorius</w:t>
      </w:r>
      <w:r w:rsidRPr="00AE0C5F">
        <w:t>, pavaduotojas ugdymui, skyrių vedėjai dirba mokytojais, tai toks darbas laikomas papildomu darbu ir papildoma pareigybė.</w:t>
      </w:r>
    </w:p>
    <w:p w:rsidR="00B00518" w:rsidRPr="00AE0C5F" w:rsidRDefault="00C6190A" w:rsidP="00BD4725">
      <w:pPr>
        <w:pStyle w:val="Sraopastraipa"/>
        <w:numPr>
          <w:ilvl w:val="0"/>
          <w:numId w:val="1"/>
        </w:numPr>
        <w:tabs>
          <w:tab w:val="left" w:pos="567"/>
          <w:tab w:val="left" w:pos="993"/>
        </w:tabs>
        <w:spacing w:line="360" w:lineRule="auto"/>
        <w:ind w:left="0" w:firstLine="567"/>
        <w:jc w:val="both"/>
      </w:pPr>
      <w:r w:rsidRPr="00AE0C5F">
        <w:t>Direktoriui</w:t>
      </w:r>
      <w:r w:rsidR="00B00518" w:rsidRPr="00AE0C5F">
        <w:t xml:space="preserve"> ir </w:t>
      </w:r>
      <w:r w:rsidRPr="00AE0C5F">
        <w:t>direktoriaus</w:t>
      </w:r>
      <w:r w:rsidR="00B00518" w:rsidRPr="00AE0C5F">
        <w:t xml:space="preserve"> pavaduotojui ugdymui darbo užmokestis nustatomas neatsižvelgiant į įgytą vadybinę kvalifikacinę kategoriją, mokyklų grupes ir paskirtį</w:t>
      </w:r>
      <w:r w:rsidR="00B00518" w:rsidRPr="00AE0C5F">
        <w:rPr>
          <w:bCs/>
        </w:rPr>
        <w:t>.</w:t>
      </w:r>
    </w:p>
    <w:p w:rsidR="00034774" w:rsidRPr="00AE0C5F" w:rsidRDefault="00034774" w:rsidP="00BD4725">
      <w:pPr>
        <w:pStyle w:val="Sraopastraipa"/>
        <w:numPr>
          <w:ilvl w:val="0"/>
          <w:numId w:val="1"/>
        </w:numPr>
        <w:tabs>
          <w:tab w:val="left" w:pos="567"/>
          <w:tab w:val="left" w:pos="993"/>
        </w:tabs>
        <w:spacing w:line="360" w:lineRule="auto"/>
        <w:ind w:left="0" w:firstLine="567"/>
        <w:jc w:val="both"/>
        <w:rPr>
          <w:lang w:eastAsia="lt-LT"/>
        </w:rPr>
      </w:pPr>
      <w:r w:rsidRPr="00AE0C5F">
        <w:rPr>
          <w:lang w:eastAsia="lt-LT"/>
        </w:rPr>
        <w:t>Mokytojų darbo laiką sudaro:</w:t>
      </w:r>
    </w:p>
    <w:p w:rsidR="00045C8E" w:rsidRPr="00AE0C5F" w:rsidRDefault="00034774" w:rsidP="00BD4725">
      <w:pPr>
        <w:numPr>
          <w:ilvl w:val="1"/>
          <w:numId w:val="1"/>
        </w:numPr>
        <w:tabs>
          <w:tab w:val="left" w:pos="1134"/>
        </w:tabs>
        <w:spacing w:line="360" w:lineRule="auto"/>
        <w:ind w:left="0" w:firstLine="567"/>
        <w:jc w:val="both"/>
        <w:rPr>
          <w:lang w:eastAsia="lt-LT"/>
        </w:rPr>
      </w:pPr>
      <w:r w:rsidRPr="00AE0C5F">
        <w:rPr>
          <w:lang w:eastAsia="lt-LT"/>
        </w:rPr>
        <w:t xml:space="preserve">kontaktinės valandos, skiriamos bendrojo ugdymo srities (dalyko), profesinio mokymo, formalųjį švietimą papildančio ugdymo programoms įgyvendinti pagal ugdymo (mokymo) planuose numatytas valandas, neformaliojo švietimo programoms (išskyrus ikimokyklinio, priešmokyklinio ir formalųjį švietimą papildančio ugdymo programas) – pagal programoje numatytas valandas, ir valandos ugdomajai veiklai planuoti, pasiruošti pamokoms, mokinių mokymosi pasiekimams vertinti, vadovauti klasei (grupei); </w:t>
      </w:r>
    </w:p>
    <w:p w:rsidR="00034774" w:rsidRPr="00AE0C5F" w:rsidRDefault="00034774" w:rsidP="00BD4725">
      <w:pPr>
        <w:numPr>
          <w:ilvl w:val="1"/>
          <w:numId w:val="1"/>
        </w:numPr>
        <w:tabs>
          <w:tab w:val="left" w:pos="1134"/>
        </w:tabs>
        <w:spacing w:line="360" w:lineRule="auto"/>
        <w:ind w:left="0" w:firstLine="567"/>
        <w:jc w:val="both"/>
        <w:rPr>
          <w:lang w:eastAsia="lt-LT"/>
        </w:rPr>
      </w:pPr>
      <w:r w:rsidRPr="00AE0C5F">
        <w:rPr>
          <w:lang w:eastAsia="lt-LT"/>
        </w:rPr>
        <w:t>valandos, susijusios su profesiniu tobulėjimu ir su veikla mokyklos bendruomenei.</w:t>
      </w:r>
    </w:p>
    <w:p w:rsidR="00B00518" w:rsidRPr="00AE0C5F" w:rsidRDefault="00B00518" w:rsidP="00BD4725">
      <w:pPr>
        <w:pStyle w:val="Sraopastraipa"/>
        <w:numPr>
          <w:ilvl w:val="0"/>
          <w:numId w:val="1"/>
        </w:numPr>
        <w:tabs>
          <w:tab w:val="left" w:pos="567"/>
          <w:tab w:val="left" w:pos="993"/>
        </w:tabs>
        <w:spacing w:line="360" w:lineRule="auto"/>
        <w:ind w:left="0" w:firstLine="567"/>
        <w:jc w:val="both"/>
      </w:pPr>
      <w:r w:rsidRPr="00AE0C5F">
        <w:t>Darbo laiko struktūra nurodoma darbo grafike ir pamokų tvarkaraščiuose. Norma nustatoma individualiai – pagal darbo sutartyje numatytą režimą.</w:t>
      </w:r>
    </w:p>
    <w:p w:rsidR="00B00518" w:rsidRPr="00AE0C5F" w:rsidRDefault="00B00518" w:rsidP="00BD4725">
      <w:pPr>
        <w:numPr>
          <w:ilvl w:val="0"/>
          <w:numId w:val="1"/>
        </w:numPr>
        <w:tabs>
          <w:tab w:val="left" w:pos="993"/>
        </w:tabs>
        <w:spacing w:line="360" w:lineRule="auto"/>
        <w:ind w:left="0" w:firstLine="567"/>
        <w:jc w:val="both"/>
        <w:rPr>
          <w:lang w:eastAsia="lt-LT"/>
        </w:rPr>
      </w:pPr>
      <w:r w:rsidRPr="00AE0C5F">
        <w:rPr>
          <w:lang w:eastAsia="lt-LT"/>
        </w:rPr>
        <w:t xml:space="preserve">Mokytojo darbo krūvio sandara – </w:t>
      </w:r>
      <w:r w:rsidRPr="00AE0C5F">
        <w:t xml:space="preserve">darbo pareigų paskirstymas pagal laiką – tai </w:t>
      </w:r>
      <w:r w:rsidRPr="00AE0C5F">
        <w:rPr>
          <w:lang w:eastAsia="lt-LT"/>
        </w:rPr>
        <w:t>nustatytų kontaktinių valandų, valandų funkcijoms, susijusioms su kontaktinėmis valandomis, vykdyti ir valandų funkcijoms, susijusioms su veikla mokyklos bendruomenei</w:t>
      </w:r>
      <w:r w:rsidR="004929BD" w:rsidRPr="00AE0C5F">
        <w:rPr>
          <w:lang w:eastAsia="lt-LT"/>
        </w:rPr>
        <w:t xml:space="preserve"> bei kvalifikacijos kėlimui</w:t>
      </w:r>
      <w:r w:rsidRPr="00AE0C5F">
        <w:rPr>
          <w:lang w:eastAsia="lt-LT"/>
        </w:rPr>
        <w:t xml:space="preserve">, vykdyti intervalų </w:t>
      </w:r>
      <w:r w:rsidRPr="00AE0C5F">
        <w:rPr>
          <w:lang w:eastAsia="lt-LT"/>
        </w:rPr>
        <w:lastRenderedPageBreak/>
        <w:t>ribos, pagal kvalifikacinę kategoriją, ugdymo (mokymo) programą, dalyką (dalykų grupę, mokymo modulį).</w:t>
      </w:r>
    </w:p>
    <w:p w:rsidR="004929BD" w:rsidRPr="00AE0C5F" w:rsidRDefault="004929BD" w:rsidP="00BD4725">
      <w:pPr>
        <w:numPr>
          <w:ilvl w:val="0"/>
          <w:numId w:val="1"/>
        </w:numPr>
        <w:tabs>
          <w:tab w:val="left" w:pos="993"/>
        </w:tabs>
        <w:spacing w:line="360" w:lineRule="auto"/>
        <w:ind w:left="0" w:firstLine="567"/>
        <w:jc w:val="both"/>
        <w:rPr>
          <w:lang w:eastAsia="lt-LT"/>
        </w:rPr>
      </w:pPr>
      <w:r w:rsidRPr="00AE0C5F">
        <w:rPr>
          <w:lang w:eastAsia="lt-LT"/>
        </w:rPr>
        <w:t xml:space="preserve">Valandų, skiriamų ugdomajai veiklai planuoti, pasiruošti pamokoms ir mokinių mokymosi pasiekimams vertinti, skaičius pateiktas </w:t>
      </w:r>
      <w:r w:rsidR="00C138A8" w:rsidRPr="00AE0C5F">
        <w:rPr>
          <w:lang w:eastAsia="lt-LT"/>
        </w:rPr>
        <w:t>1</w:t>
      </w:r>
      <w:r w:rsidRPr="00AE0C5F">
        <w:rPr>
          <w:lang w:eastAsia="lt-LT"/>
        </w:rPr>
        <w:t xml:space="preserve"> priede.</w:t>
      </w:r>
    </w:p>
    <w:p w:rsidR="00B00518" w:rsidRPr="00AE0C5F" w:rsidRDefault="00B00518" w:rsidP="00BD4725">
      <w:pPr>
        <w:numPr>
          <w:ilvl w:val="0"/>
          <w:numId w:val="1"/>
        </w:numPr>
        <w:tabs>
          <w:tab w:val="left" w:pos="993"/>
        </w:tabs>
        <w:spacing w:line="360" w:lineRule="auto"/>
        <w:ind w:left="0" w:firstLine="567"/>
        <w:jc w:val="both"/>
      </w:pPr>
      <w:r w:rsidRPr="00AE0C5F">
        <w:t xml:space="preserve">Mokytojų darbo krūvio sandara nustatoma pagal šiuos </w:t>
      </w:r>
      <w:r w:rsidRPr="00AE0C5F">
        <w:rPr>
          <w:lang w:eastAsia="lt-LT"/>
        </w:rPr>
        <w:t>kriterijus:</w:t>
      </w:r>
    </w:p>
    <w:p w:rsidR="00B00518" w:rsidRPr="00AE0C5F" w:rsidRDefault="00B00518" w:rsidP="00BD4725">
      <w:pPr>
        <w:spacing w:line="360" w:lineRule="auto"/>
        <w:ind w:firstLine="720"/>
        <w:jc w:val="both"/>
        <w:rPr>
          <w:sz w:val="2"/>
          <w:szCs w:val="2"/>
        </w:rPr>
      </w:pPr>
    </w:p>
    <w:p w:rsidR="00B00518" w:rsidRPr="00AE0C5F" w:rsidRDefault="00ED2EFB" w:rsidP="00BD4725">
      <w:pPr>
        <w:spacing w:line="360" w:lineRule="auto"/>
        <w:ind w:firstLine="567"/>
        <w:jc w:val="both"/>
      </w:pPr>
      <w:r w:rsidRPr="00AE0C5F">
        <w:rPr>
          <w:lang w:eastAsia="lt-LT"/>
        </w:rPr>
        <w:t xml:space="preserve">72.1. </w:t>
      </w:r>
      <w:r w:rsidR="00B00518" w:rsidRPr="00AE0C5F">
        <w:rPr>
          <w:lang w:eastAsia="lt-LT"/>
        </w:rPr>
        <w:t>ugdymo (mokymo) programa, dalyko (dalykų grupė, mokymo modulis (-</w:t>
      </w:r>
      <w:proofErr w:type="spellStart"/>
      <w:r w:rsidR="00B00518" w:rsidRPr="00AE0C5F">
        <w:rPr>
          <w:lang w:eastAsia="lt-LT"/>
        </w:rPr>
        <w:t>iai</w:t>
      </w:r>
      <w:proofErr w:type="spellEnd"/>
      <w:r w:rsidR="00B00518" w:rsidRPr="00AE0C5F">
        <w:rPr>
          <w:lang w:eastAsia="lt-LT"/>
        </w:rPr>
        <w:t xml:space="preserve">)); </w:t>
      </w:r>
    </w:p>
    <w:p w:rsidR="00B00518" w:rsidRPr="00AE0C5F" w:rsidRDefault="00ED2EFB" w:rsidP="00BD4725">
      <w:pPr>
        <w:spacing w:line="360" w:lineRule="auto"/>
        <w:ind w:firstLine="567"/>
        <w:jc w:val="both"/>
      </w:pPr>
      <w:r w:rsidRPr="00AE0C5F">
        <w:rPr>
          <w:lang w:eastAsia="lt-LT"/>
        </w:rPr>
        <w:t xml:space="preserve">72.2. </w:t>
      </w:r>
      <w:r w:rsidR="00B00518" w:rsidRPr="00AE0C5F">
        <w:rPr>
          <w:lang w:eastAsia="lt-LT"/>
        </w:rPr>
        <w:t>kvalifikacinė kategorija;</w:t>
      </w:r>
    </w:p>
    <w:p w:rsidR="00B00518" w:rsidRPr="00AE0C5F" w:rsidRDefault="00ED2EFB" w:rsidP="00BD4725">
      <w:pPr>
        <w:spacing w:line="360" w:lineRule="auto"/>
        <w:ind w:firstLine="567"/>
        <w:jc w:val="both"/>
      </w:pPr>
      <w:r w:rsidRPr="00AE0C5F">
        <w:rPr>
          <w:lang w:eastAsia="lt-LT"/>
        </w:rPr>
        <w:t xml:space="preserve">72.3. </w:t>
      </w:r>
      <w:r w:rsidR="00B00518" w:rsidRPr="00AE0C5F">
        <w:rPr>
          <w:lang w:eastAsia="lt-LT"/>
        </w:rPr>
        <w:t>veiklos sudėtingumas</w:t>
      </w:r>
      <w:r w:rsidR="00B00518" w:rsidRPr="00AE0C5F">
        <w:t>;</w:t>
      </w:r>
    </w:p>
    <w:p w:rsidR="00B00518" w:rsidRPr="00AE0C5F" w:rsidRDefault="00ED2EFB" w:rsidP="00BD4725">
      <w:pPr>
        <w:spacing w:line="360" w:lineRule="auto"/>
        <w:ind w:firstLine="567"/>
        <w:jc w:val="both"/>
      </w:pPr>
      <w:r w:rsidRPr="00AE0C5F">
        <w:rPr>
          <w:lang w:eastAsia="lt-LT"/>
        </w:rPr>
        <w:t xml:space="preserve">72.4. </w:t>
      </w:r>
      <w:r w:rsidR="00B00518" w:rsidRPr="00AE0C5F">
        <w:rPr>
          <w:lang w:eastAsia="lt-LT"/>
        </w:rPr>
        <w:t xml:space="preserve">mokymosi forma (veikla vykdoma grupinio ar </w:t>
      </w:r>
      <w:r w:rsidR="00B00518" w:rsidRPr="00AE0C5F">
        <w:t>pavienio mokymosi forma</w:t>
      </w:r>
      <w:r w:rsidR="00B00518" w:rsidRPr="00AE0C5F">
        <w:rPr>
          <w:lang w:eastAsia="lt-LT"/>
        </w:rPr>
        <w:t>);</w:t>
      </w:r>
    </w:p>
    <w:p w:rsidR="00B00518" w:rsidRPr="00AE0C5F" w:rsidRDefault="00ED2EFB" w:rsidP="00BD4725">
      <w:pPr>
        <w:spacing w:line="360" w:lineRule="auto"/>
        <w:ind w:firstLine="567"/>
        <w:jc w:val="both"/>
      </w:pPr>
      <w:r w:rsidRPr="00AE0C5F">
        <w:rPr>
          <w:lang w:eastAsia="lt-LT"/>
        </w:rPr>
        <w:t xml:space="preserve">72.5. </w:t>
      </w:r>
      <w:r w:rsidR="00B00518" w:rsidRPr="00AE0C5F">
        <w:rPr>
          <w:lang w:eastAsia="lt-LT"/>
        </w:rPr>
        <w:t>mokinių skaičius klasėje / grupėje</w:t>
      </w:r>
      <w:r w:rsidR="00BA265F" w:rsidRPr="00AE0C5F">
        <w:rPr>
          <w:lang w:eastAsia="lt-LT"/>
        </w:rPr>
        <w:t>.</w:t>
      </w:r>
    </w:p>
    <w:p w:rsidR="0009406A" w:rsidRPr="00AE0C5F" w:rsidRDefault="0009406A" w:rsidP="00BD4725">
      <w:pPr>
        <w:numPr>
          <w:ilvl w:val="0"/>
          <w:numId w:val="1"/>
        </w:numPr>
        <w:tabs>
          <w:tab w:val="left" w:pos="993"/>
        </w:tabs>
        <w:spacing w:line="360" w:lineRule="auto"/>
        <w:ind w:left="0" w:firstLine="567"/>
        <w:jc w:val="both"/>
      </w:pPr>
      <w:r w:rsidRPr="00AE0C5F">
        <w:t xml:space="preserve">Mokytojo darbo krūvio pasiskirstymas tarp funkcijų grupių, įvertinus </w:t>
      </w:r>
      <w:r w:rsidR="00C6190A" w:rsidRPr="00AE0C5F">
        <w:t>Mokyklos</w:t>
      </w:r>
      <w:r w:rsidRPr="00AE0C5F">
        <w:t xml:space="preserve"> poreikius bei finansines galimybes ir siejant su mokytojų darbo krūvio sandaros nustatymo kriterijais, kiekvienais mokslo metais gali keistis. </w:t>
      </w:r>
    </w:p>
    <w:p w:rsidR="00034774" w:rsidRPr="00AE0C5F" w:rsidRDefault="0009406A" w:rsidP="00BD4725">
      <w:pPr>
        <w:numPr>
          <w:ilvl w:val="0"/>
          <w:numId w:val="1"/>
        </w:numPr>
        <w:tabs>
          <w:tab w:val="left" w:pos="993"/>
        </w:tabs>
        <w:spacing w:line="360" w:lineRule="auto"/>
        <w:ind w:left="0" w:firstLine="567"/>
        <w:jc w:val="both"/>
        <w:rPr>
          <w:spacing w:val="-2"/>
        </w:rPr>
      </w:pPr>
      <w:r w:rsidRPr="00AE0C5F">
        <w:rPr>
          <w:spacing w:val="-2"/>
        </w:rPr>
        <w:t xml:space="preserve">Mokytojų, įgyvendinančių tą pačią programą, darbo krūvio sandara gali skirtis dėl skirtingo darbo krūvio pasiskirstymo tarp funkcijų grupių, dėl skirtingų kontaktinio ir nekontaktinio darbo proporcijų, </w:t>
      </w:r>
      <w:r w:rsidR="00926645" w:rsidRPr="00AE0C5F">
        <w:rPr>
          <w:spacing w:val="-2"/>
        </w:rPr>
        <w:t>Mokyklos</w:t>
      </w:r>
      <w:r w:rsidRPr="00AE0C5F">
        <w:rPr>
          <w:spacing w:val="-2"/>
          <w:lang w:eastAsia="lt-LT"/>
        </w:rPr>
        <w:t xml:space="preserve"> darbo apmokėjimo tvarkoje</w:t>
      </w:r>
      <w:r w:rsidRPr="00AE0C5F">
        <w:rPr>
          <w:spacing w:val="-2"/>
        </w:rPr>
        <w:t xml:space="preserve"> sutartų kriterijų taikymo, mokytojo kompetencijų ir kitų </w:t>
      </w:r>
      <w:r w:rsidRPr="00AE0C5F">
        <w:rPr>
          <w:spacing w:val="-2"/>
          <w:lang w:eastAsia="lt-LT"/>
        </w:rPr>
        <w:t>aplinkybių</w:t>
      </w:r>
      <w:r w:rsidRPr="00AE0C5F">
        <w:rPr>
          <w:spacing w:val="-2"/>
        </w:rPr>
        <w:t>.</w:t>
      </w:r>
      <w:r w:rsidR="00045C8E" w:rsidRPr="00AE0C5F">
        <w:rPr>
          <w:spacing w:val="-2"/>
        </w:rPr>
        <w:t xml:space="preserve"> </w:t>
      </w:r>
      <w:r w:rsidR="00034774" w:rsidRPr="00AE0C5F">
        <w:rPr>
          <w:lang w:eastAsia="lt-LT"/>
        </w:rPr>
        <w:t>Mokytojo, dirbančio pagal pradinio ugdymo programą, pareigybė formuojama, kai jam per metus skiriama 700 ir daugiau kontaktinių valandų.</w:t>
      </w:r>
    </w:p>
    <w:p w:rsidR="0009406A" w:rsidRPr="00AE0C5F" w:rsidRDefault="0009406A" w:rsidP="00BD4725">
      <w:pPr>
        <w:numPr>
          <w:ilvl w:val="0"/>
          <w:numId w:val="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pacing w:val="-2"/>
        </w:rPr>
      </w:pPr>
      <w:r w:rsidRPr="00AE0C5F">
        <w:rPr>
          <w:spacing w:val="-2"/>
        </w:rPr>
        <w:t xml:space="preserve">Nustatant </w:t>
      </w:r>
      <w:r w:rsidRPr="00AE0C5F">
        <w:rPr>
          <w:spacing w:val="-2"/>
          <w:lang w:eastAsia="lt-LT"/>
        </w:rPr>
        <w:t>valandų funkcijoms, susijusioms su kontaktinėmis valandomis, vykdyti</w:t>
      </w:r>
      <w:r w:rsidRPr="00AE0C5F">
        <w:rPr>
          <w:spacing w:val="-2"/>
        </w:rPr>
        <w:t xml:space="preserve"> skaičių, atsižvelgiama į tai, kad visi mokytojai privalo planuoti ugdymo turinį, rengti individualizuotas užduotis,</w:t>
      </w:r>
      <w:r w:rsidRPr="00AE0C5F">
        <w:rPr>
          <w:spacing w:val="-2"/>
          <w:lang w:eastAsia="lt-LT"/>
        </w:rPr>
        <w:t xml:space="preserve"> vertinti mokinių mokymosi pasiekimus, </w:t>
      </w:r>
      <w:r w:rsidRPr="00AE0C5F">
        <w:rPr>
          <w:spacing w:val="-2"/>
        </w:rPr>
        <w:t xml:space="preserve">stebėti (vertinti, analizuoti ir prognozuoti) mokinių individualią pažangą, </w:t>
      </w:r>
      <w:r w:rsidRPr="00AE0C5F">
        <w:rPr>
          <w:spacing w:val="-2"/>
          <w:lang w:eastAsia="lt-LT"/>
        </w:rPr>
        <w:t xml:space="preserve">informuoti tėvus (globėjus, rūpintojus) apie jų vaiko ugdymo ir ugdymosi poreikius, mokymosi pažangą ir kt. </w:t>
      </w:r>
    </w:p>
    <w:p w:rsidR="0009406A" w:rsidRPr="00AE0C5F" w:rsidRDefault="0009406A" w:rsidP="00BD4725">
      <w:pPr>
        <w:numPr>
          <w:ilvl w:val="0"/>
          <w:numId w:val="1"/>
        </w:numPr>
        <w:tabs>
          <w:tab w:val="left" w:pos="993"/>
        </w:tabs>
        <w:spacing w:line="360" w:lineRule="auto"/>
        <w:ind w:left="0" w:firstLine="567"/>
        <w:jc w:val="both"/>
      </w:pPr>
      <w:r w:rsidRPr="00AE0C5F">
        <w:t xml:space="preserve">Visiems mokytojams būtina skirti </w:t>
      </w:r>
      <w:r w:rsidRPr="00AE0C5F">
        <w:rPr>
          <w:lang w:eastAsia="lt-LT"/>
        </w:rPr>
        <w:t>valandų, skirtų funkcijoms, susijusioms su kontaktinėmis valandomis, vykdyti</w:t>
      </w:r>
      <w:r w:rsidRPr="00AE0C5F">
        <w:t xml:space="preserve">: savianalizei atlikti, tobulinti profesines kompetencijas, susipažinti su ugdymo naujovėmis ir kt. </w:t>
      </w:r>
    </w:p>
    <w:p w:rsidR="0009406A" w:rsidRPr="00AE0C5F" w:rsidRDefault="0009406A" w:rsidP="00BD4725">
      <w:pPr>
        <w:pStyle w:val="Sraopastraipa"/>
        <w:numPr>
          <w:ilvl w:val="0"/>
          <w:numId w:val="1"/>
        </w:numPr>
        <w:tabs>
          <w:tab w:val="left" w:pos="567"/>
          <w:tab w:val="left" w:pos="993"/>
        </w:tabs>
        <w:spacing w:line="360" w:lineRule="auto"/>
        <w:ind w:left="0" w:firstLine="567"/>
        <w:jc w:val="both"/>
      </w:pPr>
      <w:r w:rsidRPr="00AE0C5F">
        <w:t>Valandų sandara.</w:t>
      </w:r>
    </w:p>
    <w:p w:rsidR="0009406A" w:rsidRPr="00AE0C5F" w:rsidRDefault="0009406A" w:rsidP="00BD4725">
      <w:pPr>
        <w:pStyle w:val="Sraopastraipa"/>
        <w:numPr>
          <w:ilvl w:val="1"/>
          <w:numId w:val="1"/>
        </w:numPr>
        <w:tabs>
          <w:tab w:val="left" w:pos="567"/>
          <w:tab w:val="left" w:pos="1134"/>
        </w:tabs>
        <w:spacing w:line="360" w:lineRule="auto"/>
        <w:ind w:left="0" w:firstLine="567"/>
        <w:jc w:val="both"/>
        <w:rPr>
          <w:lang w:eastAsia="lt-LT"/>
        </w:rPr>
      </w:pPr>
      <w:r w:rsidRPr="00AE0C5F">
        <w:rPr>
          <w:b/>
        </w:rPr>
        <w:t>Pradinio ugdymo programa:</w:t>
      </w:r>
      <w:r w:rsidRPr="00AE0C5F">
        <w:t xml:space="preserve"> 20 kontaktinių valandų privalomiems dalykams pagal bendruosius ugdymo planus </w:t>
      </w:r>
      <w:r w:rsidRPr="00AE0C5F">
        <w:rPr>
          <w:lang w:eastAsia="lt-LT"/>
        </w:rPr>
        <w:t xml:space="preserve">mokyti, 4 kontaktinės valandos klasės vadovavimui, 8 valandos pasiruošimui pamokoms, 4 valandos mokyklos bendruomenei. </w:t>
      </w:r>
    </w:p>
    <w:p w:rsidR="003437B1" w:rsidRPr="00AE0C5F" w:rsidRDefault="00A81515" w:rsidP="00BD4725">
      <w:pPr>
        <w:numPr>
          <w:ilvl w:val="1"/>
          <w:numId w:val="1"/>
        </w:numPr>
        <w:tabs>
          <w:tab w:val="left" w:pos="1134"/>
        </w:tabs>
        <w:spacing w:line="360" w:lineRule="auto"/>
        <w:ind w:left="0" w:firstLine="567"/>
        <w:jc w:val="both"/>
        <w:rPr>
          <w:b/>
        </w:rPr>
      </w:pPr>
      <w:r w:rsidRPr="00AE0C5F">
        <w:rPr>
          <w:b/>
        </w:rPr>
        <w:t xml:space="preserve">Pagrindinio ir vidurinio ugdymo programa: </w:t>
      </w:r>
      <w:r w:rsidR="003437B1" w:rsidRPr="00AE0C5F">
        <w:rPr>
          <w:b/>
        </w:rPr>
        <w:t xml:space="preserve"> </w:t>
      </w:r>
    </w:p>
    <w:p w:rsidR="00034774" w:rsidRPr="00AE0C5F" w:rsidRDefault="00034774" w:rsidP="00BD4725">
      <w:pPr>
        <w:pStyle w:val="Sraopastraipa"/>
        <w:tabs>
          <w:tab w:val="left" w:pos="567"/>
        </w:tabs>
        <w:spacing w:line="360" w:lineRule="auto"/>
        <w:jc w:val="both"/>
        <w:rPr>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118"/>
        <w:gridCol w:w="2127"/>
        <w:gridCol w:w="1701"/>
      </w:tblGrid>
      <w:tr w:rsidR="00970923" w:rsidRPr="00AE0C5F" w:rsidTr="00970923">
        <w:tc>
          <w:tcPr>
            <w:tcW w:w="3119" w:type="dxa"/>
            <w:tcMar>
              <w:top w:w="0" w:type="dxa"/>
              <w:left w:w="108" w:type="dxa"/>
              <w:bottom w:w="0" w:type="dxa"/>
              <w:right w:w="108" w:type="dxa"/>
            </w:tcMar>
            <w:vAlign w:val="center"/>
          </w:tcPr>
          <w:p w:rsidR="00034774" w:rsidRPr="00AE0C5F" w:rsidRDefault="00034774" w:rsidP="00BD4725">
            <w:pPr>
              <w:spacing w:line="360" w:lineRule="auto"/>
              <w:jc w:val="center"/>
              <w:rPr>
                <w:lang w:eastAsia="lt-LT"/>
              </w:rPr>
            </w:pPr>
            <w:r w:rsidRPr="00AE0C5F">
              <w:rPr>
                <w:lang w:eastAsia="lt-LT"/>
              </w:rPr>
              <w:t>Pareigybė</w:t>
            </w:r>
          </w:p>
        </w:tc>
        <w:tc>
          <w:tcPr>
            <w:tcW w:w="3118" w:type="dxa"/>
            <w:tcMar>
              <w:top w:w="0" w:type="dxa"/>
              <w:left w:w="108" w:type="dxa"/>
              <w:bottom w:w="0" w:type="dxa"/>
              <w:right w:w="108" w:type="dxa"/>
            </w:tcMar>
            <w:vAlign w:val="center"/>
          </w:tcPr>
          <w:p w:rsidR="00034774" w:rsidRPr="00AE0C5F" w:rsidRDefault="00034774" w:rsidP="00BD4725">
            <w:pPr>
              <w:spacing w:line="360" w:lineRule="auto"/>
              <w:jc w:val="center"/>
              <w:rPr>
                <w:lang w:eastAsia="lt-LT"/>
              </w:rPr>
            </w:pPr>
            <w:r w:rsidRPr="00AE0C5F">
              <w:rPr>
                <w:lang w:eastAsia="lt-LT"/>
              </w:rPr>
              <w:t xml:space="preserve">Kontaktinės valandos ir valandos ugdomajai veiklai </w:t>
            </w:r>
            <w:r w:rsidRPr="00AE0C5F">
              <w:rPr>
                <w:lang w:eastAsia="lt-LT"/>
              </w:rPr>
              <w:lastRenderedPageBreak/>
              <w:t>planuoti, pasiruošti pamokoms, mokinių mokymosi pasiekimams vertinti, vadovauti klasei (grupei)</w:t>
            </w:r>
          </w:p>
        </w:tc>
        <w:tc>
          <w:tcPr>
            <w:tcW w:w="2127" w:type="dxa"/>
            <w:tcMar>
              <w:top w:w="0" w:type="dxa"/>
              <w:left w:w="108" w:type="dxa"/>
              <w:bottom w:w="0" w:type="dxa"/>
              <w:right w:w="108" w:type="dxa"/>
            </w:tcMar>
            <w:vAlign w:val="center"/>
          </w:tcPr>
          <w:p w:rsidR="00034774" w:rsidRPr="00AE0C5F" w:rsidRDefault="00034774" w:rsidP="00BD4725">
            <w:pPr>
              <w:spacing w:line="360" w:lineRule="auto"/>
              <w:jc w:val="center"/>
              <w:rPr>
                <w:strike/>
                <w:lang w:eastAsia="lt-LT"/>
              </w:rPr>
            </w:pPr>
            <w:r w:rsidRPr="00AE0C5F">
              <w:rPr>
                <w:lang w:eastAsia="lt-LT"/>
              </w:rPr>
              <w:lastRenderedPageBreak/>
              <w:t xml:space="preserve">Valandos, susijusios su </w:t>
            </w:r>
            <w:r w:rsidRPr="00AE0C5F">
              <w:rPr>
                <w:lang w:eastAsia="lt-LT"/>
              </w:rPr>
              <w:lastRenderedPageBreak/>
              <w:t>profesiniu tobulėjimu ir veikla mokyklos bendruomenei</w:t>
            </w:r>
          </w:p>
        </w:tc>
        <w:tc>
          <w:tcPr>
            <w:tcW w:w="1701" w:type="dxa"/>
            <w:tcMar>
              <w:top w:w="0" w:type="dxa"/>
              <w:left w:w="108" w:type="dxa"/>
              <w:bottom w:w="0" w:type="dxa"/>
              <w:right w:w="108" w:type="dxa"/>
            </w:tcMar>
            <w:vAlign w:val="center"/>
          </w:tcPr>
          <w:p w:rsidR="00034774" w:rsidRPr="00AE0C5F" w:rsidRDefault="00034774" w:rsidP="00BD4725">
            <w:pPr>
              <w:spacing w:line="360" w:lineRule="auto"/>
              <w:jc w:val="center"/>
              <w:rPr>
                <w:strike/>
                <w:lang w:eastAsia="lt-LT"/>
              </w:rPr>
            </w:pPr>
            <w:r w:rsidRPr="00AE0C5F">
              <w:rPr>
                <w:lang w:eastAsia="lt-LT"/>
              </w:rPr>
              <w:lastRenderedPageBreak/>
              <w:t>Iš viso</w:t>
            </w:r>
          </w:p>
        </w:tc>
      </w:tr>
      <w:tr w:rsidR="00970923" w:rsidRPr="00AE0C5F" w:rsidTr="00970923">
        <w:tc>
          <w:tcPr>
            <w:tcW w:w="3119" w:type="dxa"/>
            <w:tcMar>
              <w:top w:w="0" w:type="dxa"/>
              <w:left w:w="108" w:type="dxa"/>
              <w:bottom w:w="0" w:type="dxa"/>
              <w:right w:w="108" w:type="dxa"/>
            </w:tcMar>
            <w:vAlign w:val="center"/>
            <w:hideMark/>
          </w:tcPr>
          <w:p w:rsidR="00034774" w:rsidRPr="00AE0C5F" w:rsidRDefault="00034774" w:rsidP="00BD4725">
            <w:pPr>
              <w:spacing w:line="360" w:lineRule="auto"/>
              <w:rPr>
                <w:lang w:eastAsia="lt-LT"/>
              </w:rPr>
            </w:pPr>
            <w:r w:rsidRPr="00AE0C5F">
              <w:rPr>
                <w:lang w:eastAsia="lt-LT"/>
              </w:rPr>
              <w:lastRenderedPageBreak/>
              <w:t>Mokytojas (pedagoginis darbo stažas iki 2 metų) Mokytojas</w:t>
            </w:r>
          </w:p>
          <w:p w:rsidR="00034774" w:rsidRPr="00AE0C5F" w:rsidRDefault="00034774" w:rsidP="00BD4725">
            <w:pPr>
              <w:spacing w:line="360" w:lineRule="auto"/>
              <w:rPr>
                <w:lang w:eastAsia="lt-LT"/>
              </w:rPr>
            </w:pPr>
            <w:r w:rsidRPr="00AE0C5F">
              <w:rPr>
                <w:lang w:eastAsia="lt-LT"/>
              </w:rPr>
              <w:t>Vyresnysis mokytojas</w:t>
            </w:r>
          </w:p>
          <w:p w:rsidR="00034774" w:rsidRPr="00AE0C5F" w:rsidRDefault="00034774" w:rsidP="00BD4725">
            <w:pPr>
              <w:spacing w:line="360" w:lineRule="auto"/>
              <w:rPr>
                <w:lang w:eastAsia="lt-LT"/>
              </w:rPr>
            </w:pPr>
            <w:r w:rsidRPr="00AE0C5F">
              <w:rPr>
                <w:lang w:eastAsia="lt-LT"/>
              </w:rPr>
              <w:t>Mokytojas metodininkas</w:t>
            </w:r>
          </w:p>
          <w:p w:rsidR="00034774" w:rsidRPr="00AE0C5F" w:rsidRDefault="00034774" w:rsidP="00BD4725">
            <w:pPr>
              <w:spacing w:line="360" w:lineRule="auto"/>
              <w:rPr>
                <w:lang w:eastAsia="lt-LT"/>
              </w:rPr>
            </w:pPr>
            <w:r w:rsidRPr="00AE0C5F">
              <w:rPr>
                <w:lang w:eastAsia="lt-LT"/>
              </w:rPr>
              <w:t>Mokytojas ekspertas</w:t>
            </w:r>
          </w:p>
          <w:p w:rsidR="00034774" w:rsidRPr="00AE0C5F" w:rsidRDefault="00034774" w:rsidP="00BD4725">
            <w:pPr>
              <w:spacing w:line="360" w:lineRule="auto"/>
              <w:rPr>
                <w:lang w:eastAsia="lt-LT"/>
              </w:rPr>
            </w:pPr>
            <w:r w:rsidRPr="00AE0C5F">
              <w:rPr>
                <w:lang w:eastAsia="lt-LT"/>
              </w:rPr>
              <w:t>(pedagoginis darbo stažas nuo daugiau kaip 2 metų)</w:t>
            </w:r>
          </w:p>
        </w:tc>
        <w:tc>
          <w:tcPr>
            <w:tcW w:w="3118" w:type="dxa"/>
            <w:tcMar>
              <w:top w:w="0" w:type="dxa"/>
              <w:left w:w="108" w:type="dxa"/>
              <w:bottom w:w="0" w:type="dxa"/>
              <w:right w:w="108" w:type="dxa"/>
            </w:tcMar>
            <w:vAlign w:val="center"/>
            <w:hideMark/>
          </w:tcPr>
          <w:p w:rsidR="00034774" w:rsidRPr="00AE0C5F" w:rsidRDefault="00034774" w:rsidP="00BD4725">
            <w:pPr>
              <w:spacing w:line="360" w:lineRule="auto"/>
              <w:jc w:val="center"/>
              <w:rPr>
                <w:lang w:eastAsia="lt-LT"/>
              </w:rPr>
            </w:pPr>
            <w:r w:rsidRPr="00AE0C5F">
              <w:rPr>
                <w:lang w:eastAsia="lt-LT"/>
              </w:rPr>
              <w:t>1 010</w:t>
            </w:r>
            <w:r w:rsidRPr="00AE0C5F">
              <w:rPr>
                <w:lang w:eastAsia="lt-LT"/>
              </w:rPr>
              <w:sym w:font="Symbol" w:char="F02D"/>
            </w:r>
            <w:r w:rsidRPr="00AE0C5F">
              <w:rPr>
                <w:lang w:eastAsia="lt-LT"/>
              </w:rPr>
              <w:t>1 410</w:t>
            </w:r>
          </w:p>
        </w:tc>
        <w:tc>
          <w:tcPr>
            <w:tcW w:w="2127" w:type="dxa"/>
            <w:tcMar>
              <w:top w:w="0" w:type="dxa"/>
              <w:left w:w="108" w:type="dxa"/>
              <w:bottom w:w="0" w:type="dxa"/>
              <w:right w:w="108" w:type="dxa"/>
            </w:tcMar>
            <w:vAlign w:val="center"/>
          </w:tcPr>
          <w:p w:rsidR="00034774" w:rsidRPr="00AE0C5F" w:rsidRDefault="00034774" w:rsidP="00BD4725">
            <w:pPr>
              <w:spacing w:line="360" w:lineRule="auto"/>
              <w:jc w:val="center"/>
              <w:rPr>
                <w:strike/>
                <w:lang w:eastAsia="lt-LT"/>
              </w:rPr>
            </w:pPr>
            <w:r w:rsidRPr="00AE0C5F">
              <w:rPr>
                <w:lang w:eastAsia="lt-LT"/>
              </w:rPr>
              <w:t>102</w:t>
            </w:r>
            <w:r w:rsidRPr="00AE0C5F">
              <w:rPr>
                <w:lang w:eastAsia="lt-LT"/>
              </w:rPr>
              <w:sym w:font="Symbol" w:char="F02D"/>
            </w:r>
            <w:r w:rsidRPr="00AE0C5F">
              <w:rPr>
                <w:lang w:eastAsia="lt-LT"/>
              </w:rPr>
              <w:t>502</w:t>
            </w:r>
          </w:p>
        </w:tc>
        <w:tc>
          <w:tcPr>
            <w:tcW w:w="1701" w:type="dxa"/>
            <w:tcMar>
              <w:top w:w="0" w:type="dxa"/>
              <w:left w:w="108" w:type="dxa"/>
              <w:bottom w:w="0" w:type="dxa"/>
              <w:right w:w="108" w:type="dxa"/>
            </w:tcMar>
            <w:vAlign w:val="center"/>
            <w:hideMark/>
          </w:tcPr>
          <w:p w:rsidR="00034774" w:rsidRPr="00AE0C5F" w:rsidRDefault="00034774" w:rsidP="00BD4725">
            <w:pPr>
              <w:spacing w:line="360" w:lineRule="auto"/>
              <w:jc w:val="center"/>
              <w:rPr>
                <w:lang w:eastAsia="lt-LT"/>
              </w:rPr>
            </w:pPr>
            <w:r w:rsidRPr="00AE0C5F">
              <w:rPr>
                <w:lang w:eastAsia="lt-LT"/>
              </w:rPr>
              <w:t>1 512</w:t>
            </w:r>
          </w:p>
        </w:tc>
      </w:tr>
    </w:tbl>
    <w:p w:rsidR="00034774" w:rsidRPr="00AE0C5F" w:rsidRDefault="00034774" w:rsidP="00BD4725">
      <w:pPr>
        <w:pStyle w:val="Sraopastraipa"/>
        <w:tabs>
          <w:tab w:val="left" w:pos="567"/>
        </w:tabs>
        <w:spacing w:line="360" w:lineRule="auto"/>
        <w:ind w:left="0" w:firstLine="567"/>
        <w:jc w:val="both"/>
      </w:pPr>
    </w:p>
    <w:p w:rsidR="00B263F8" w:rsidRPr="00AE0C5F" w:rsidRDefault="004B402E" w:rsidP="00BD4725">
      <w:pPr>
        <w:numPr>
          <w:ilvl w:val="0"/>
          <w:numId w:val="1"/>
        </w:numPr>
        <w:tabs>
          <w:tab w:val="left" w:pos="993"/>
        </w:tabs>
        <w:spacing w:line="360" w:lineRule="auto"/>
        <w:ind w:left="0" w:firstLine="567"/>
        <w:jc w:val="both"/>
      </w:pPr>
      <w:r w:rsidRPr="00AE0C5F">
        <w:rPr>
          <w:lang w:eastAsia="lt-LT"/>
        </w:rPr>
        <w:t xml:space="preserve">Auklėtojų, dirbančių </w:t>
      </w:r>
      <w:r w:rsidRPr="00AE0C5F">
        <w:rPr>
          <w:color w:val="000000"/>
          <w:lang w:eastAsia="lt-LT"/>
        </w:rPr>
        <w:t xml:space="preserve">bendrojo ugdymo mokyklose, darbo laikas per savaitę yra 32 valandos, iš jų 28 </w:t>
      </w:r>
      <w:r w:rsidRPr="00AE0C5F">
        <w:rPr>
          <w:lang w:eastAsia="lt-LT"/>
        </w:rPr>
        <w:t xml:space="preserve">valandos </w:t>
      </w:r>
      <w:r w:rsidRPr="00AE0C5F">
        <w:rPr>
          <w:color w:val="000000"/>
          <w:lang w:eastAsia="lt-LT"/>
        </w:rPr>
        <w:t>skiriamos tiesioginiam darbui su mokiniais, 4 valandos – netiesioginiam darbui su mokiniais (darbams planuoti, dokumentams, susijusiems su ugdymu, rengti, bendradarbiauti su mokytojais, tėvais (globėjais, rūpintojais) ugdymo klausimais ir kt.).</w:t>
      </w:r>
      <w:r w:rsidR="00B263F8" w:rsidRPr="00AE0C5F">
        <w:rPr>
          <w:lang w:eastAsia="lt-LT"/>
        </w:rPr>
        <w:t xml:space="preserve"> </w:t>
      </w:r>
    </w:p>
    <w:p w:rsidR="004929BD" w:rsidRPr="00AE0C5F" w:rsidRDefault="00B00E24" w:rsidP="00BD4725">
      <w:pPr>
        <w:numPr>
          <w:ilvl w:val="0"/>
          <w:numId w:val="1"/>
        </w:numPr>
        <w:tabs>
          <w:tab w:val="left" w:pos="993"/>
        </w:tabs>
        <w:spacing w:line="360" w:lineRule="auto"/>
        <w:ind w:left="0" w:firstLine="567"/>
        <w:jc w:val="both"/>
        <w:rPr>
          <w:b/>
          <w:caps/>
          <w:lang w:eastAsia="lt-LT"/>
        </w:rPr>
      </w:pPr>
      <w:r w:rsidRPr="00AE0C5F">
        <w:rPr>
          <w:b/>
          <w:lang w:eastAsia="lt-LT"/>
        </w:rPr>
        <w:t>Valandų, skiriamų vadovauti klasei (grupei), skaičius mokytojui per mokslo metus</w:t>
      </w:r>
    </w:p>
    <w:p w:rsidR="004929BD" w:rsidRPr="00AE0C5F" w:rsidRDefault="004929BD" w:rsidP="00BD4725">
      <w:pPr>
        <w:spacing w:line="360" w:lineRule="auto"/>
        <w:jc w:val="both"/>
        <w:rPr>
          <w:sz w:val="12"/>
          <w:szCs w:val="12"/>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1409"/>
        <w:gridCol w:w="1653"/>
        <w:gridCol w:w="1826"/>
      </w:tblGrid>
      <w:tr w:rsidR="00B00E24" w:rsidRPr="00AE0C5F" w:rsidTr="00B00E24">
        <w:tc>
          <w:tcPr>
            <w:tcW w:w="5382" w:type="dxa"/>
            <w:vAlign w:val="center"/>
          </w:tcPr>
          <w:p w:rsidR="004929BD" w:rsidRPr="00AE0C5F" w:rsidRDefault="004929BD" w:rsidP="00BD4725">
            <w:pPr>
              <w:spacing w:line="360" w:lineRule="auto"/>
              <w:rPr>
                <w:lang w:eastAsia="lt-LT"/>
              </w:rPr>
            </w:pPr>
            <w:r w:rsidRPr="00AE0C5F">
              <w:rPr>
                <w:lang w:eastAsia="lt-LT"/>
              </w:rPr>
              <w:t>Mokinių skaičius klasėje (grupėje)</w:t>
            </w:r>
          </w:p>
        </w:tc>
        <w:tc>
          <w:tcPr>
            <w:tcW w:w="1417" w:type="dxa"/>
            <w:vAlign w:val="center"/>
          </w:tcPr>
          <w:p w:rsidR="004929BD" w:rsidRPr="00AE0C5F" w:rsidRDefault="004929BD" w:rsidP="00BD4725">
            <w:pPr>
              <w:spacing w:line="360" w:lineRule="auto"/>
              <w:jc w:val="center"/>
              <w:rPr>
                <w:lang w:eastAsia="lt-LT"/>
              </w:rPr>
            </w:pPr>
            <w:r w:rsidRPr="00AE0C5F">
              <w:t>ne daugiau kaip 11</w:t>
            </w:r>
          </w:p>
        </w:tc>
        <w:tc>
          <w:tcPr>
            <w:tcW w:w="1673" w:type="dxa"/>
            <w:vAlign w:val="center"/>
          </w:tcPr>
          <w:p w:rsidR="004929BD" w:rsidRPr="00AE0C5F" w:rsidRDefault="004929BD" w:rsidP="00BD4725">
            <w:pPr>
              <w:spacing w:line="360" w:lineRule="auto"/>
              <w:jc w:val="center"/>
              <w:rPr>
                <w:lang w:eastAsia="lt-LT"/>
              </w:rPr>
            </w:pPr>
            <w:r w:rsidRPr="00AE0C5F">
              <w:t>12-20</w:t>
            </w:r>
          </w:p>
        </w:tc>
        <w:tc>
          <w:tcPr>
            <w:tcW w:w="1842" w:type="dxa"/>
            <w:vAlign w:val="center"/>
          </w:tcPr>
          <w:p w:rsidR="004929BD" w:rsidRPr="00AE0C5F" w:rsidRDefault="004929BD" w:rsidP="00BD4725">
            <w:pPr>
              <w:spacing w:line="360" w:lineRule="auto"/>
              <w:jc w:val="center"/>
              <w:rPr>
                <w:lang w:eastAsia="lt-LT"/>
              </w:rPr>
            </w:pPr>
            <w:r w:rsidRPr="00AE0C5F">
              <w:t>21 ir daugiau</w:t>
            </w:r>
          </w:p>
        </w:tc>
      </w:tr>
      <w:tr w:rsidR="00B00E24" w:rsidRPr="00AE0C5F" w:rsidTr="00B00E24">
        <w:tc>
          <w:tcPr>
            <w:tcW w:w="5382" w:type="dxa"/>
            <w:vAlign w:val="center"/>
          </w:tcPr>
          <w:p w:rsidR="004929BD" w:rsidRPr="00AE0C5F" w:rsidRDefault="004929BD" w:rsidP="00BD4725">
            <w:pPr>
              <w:spacing w:line="360" w:lineRule="auto"/>
              <w:rPr>
                <w:lang w:eastAsia="lt-LT"/>
              </w:rPr>
            </w:pPr>
            <w:r w:rsidRPr="00AE0C5F">
              <w:rPr>
                <w:lang w:eastAsia="lt-LT"/>
              </w:rPr>
              <w:t>Valandų, skiriamų vadovauti klasei (grupei), skaičius mokytojui per mokslo metus</w:t>
            </w:r>
          </w:p>
        </w:tc>
        <w:tc>
          <w:tcPr>
            <w:tcW w:w="1417" w:type="dxa"/>
            <w:vAlign w:val="center"/>
          </w:tcPr>
          <w:p w:rsidR="004929BD" w:rsidRPr="00AE0C5F" w:rsidRDefault="004929BD" w:rsidP="00BD4725">
            <w:pPr>
              <w:spacing w:line="360" w:lineRule="auto"/>
              <w:jc w:val="center"/>
              <w:rPr>
                <w:lang w:eastAsia="lt-LT"/>
              </w:rPr>
            </w:pPr>
            <w:r w:rsidRPr="00AE0C5F">
              <w:rPr>
                <w:lang w:eastAsia="lt-LT"/>
              </w:rPr>
              <w:t>152</w:t>
            </w:r>
          </w:p>
        </w:tc>
        <w:tc>
          <w:tcPr>
            <w:tcW w:w="1673" w:type="dxa"/>
            <w:vAlign w:val="center"/>
          </w:tcPr>
          <w:p w:rsidR="004929BD" w:rsidRPr="00AE0C5F" w:rsidRDefault="004929BD" w:rsidP="00BD4725">
            <w:pPr>
              <w:spacing w:line="360" w:lineRule="auto"/>
              <w:jc w:val="center"/>
              <w:rPr>
                <w:lang w:eastAsia="lt-LT"/>
              </w:rPr>
            </w:pPr>
            <w:r w:rsidRPr="00AE0C5F">
              <w:rPr>
                <w:lang w:eastAsia="lt-LT"/>
              </w:rPr>
              <w:t>180</w:t>
            </w:r>
          </w:p>
        </w:tc>
        <w:tc>
          <w:tcPr>
            <w:tcW w:w="1842" w:type="dxa"/>
            <w:vAlign w:val="center"/>
          </w:tcPr>
          <w:p w:rsidR="004929BD" w:rsidRPr="00AE0C5F" w:rsidRDefault="004929BD" w:rsidP="00BD4725">
            <w:pPr>
              <w:spacing w:line="360" w:lineRule="auto"/>
              <w:jc w:val="center"/>
              <w:rPr>
                <w:lang w:eastAsia="lt-LT"/>
              </w:rPr>
            </w:pPr>
            <w:r w:rsidRPr="00AE0C5F">
              <w:rPr>
                <w:lang w:eastAsia="lt-LT"/>
              </w:rPr>
              <w:t>210</w:t>
            </w:r>
          </w:p>
        </w:tc>
      </w:tr>
    </w:tbl>
    <w:p w:rsidR="004929BD" w:rsidRPr="00AE0C5F" w:rsidRDefault="004929BD" w:rsidP="00BD4725">
      <w:pPr>
        <w:spacing w:line="360" w:lineRule="auto"/>
        <w:jc w:val="both"/>
        <w:rPr>
          <w:lang w:eastAsia="lt-LT"/>
        </w:rPr>
      </w:pPr>
    </w:p>
    <w:p w:rsidR="004929BD" w:rsidRPr="00AE0C5F" w:rsidRDefault="004929BD" w:rsidP="00BD4725">
      <w:pPr>
        <w:spacing w:line="360" w:lineRule="auto"/>
        <w:ind w:firstLine="567"/>
        <w:jc w:val="both"/>
        <w:rPr>
          <w:lang w:eastAsia="lt-LT"/>
        </w:rPr>
      </w:pPr>
      <w:r w:rsidRPr="00AE0C5F">
        <w:rPr>
          <w:b/>
        </w:rPr>
        <w:t>Pastaba</w:t>
      </w:r>
      <w:r w:rsidRPr="00AE0C5F">
        <w:t xml:space="preserve">: neviršijant </w:t>
      </w:r>
      <w:r w:rsidR="004A2C73" w:rsidRPr="00AE0C5F">
        <w:t>M</w:t>
      </w:r>
      <w:r w:rsidRPr="00AE0C5F">
        <w:t xml:space="preserve">okyklai skirtų asignavimų ugdymo reikmėms ir suderinus su </w:t>
      </w:r>
      <w:r w:rsidR="00BA265F" w:rsidRPr="00AE0C5F">
        <w:t>Mokyklos</w:t>
      </w:r>
      <w:r w:rsidRPr="00AE0C5F">
        <w:t xml:space="preserve"> darbo taryba ar profesine sąjunga, </w:t>
      </w:r>
      <w:r w:rsidR="004A2C73" w:rsidRPr="00AE0C5F">
        <w:t>Mokyklos</w:t>
      </w:r>
      <w:r w:rsidRPr="00AE0C5F">
        <w:t xml:space="preserve"> darbo apmokėjimo sistemoje</w:t>
      </w:r>
      <w:r w:rsidRPr="00AE0C5F">
        <w:rPr>
          <w:lang w:eastAsia="lt-LT"/>
        </w:rPr>
        <w:t xml:space="preserve"> gali būti numatytas didesnis </w:t>
      </w:r>
      <w:r w:rsidRPr="00AE0C5F">
        <w:t xml:space="preserve">nei nurodytas </w:t>
      </w:r>
      <w:r w:rsidRPr="00AE0C5F">
        <w:rPr>
          <w:lang w:eastAsia="lt-LT"/>
        </w:rPr>
        <w:t>valandų, skiriamų vadovauti klasei (grupei), skaičius mokytojui per mokslo metus.</w:t>
      </w:r>
    </w:p>
    <w:p w:rsidR="00D06455" w:rsidRPr="00AE0C5F" w:rsidRDefault="0074668A" w:rsidP="00BD4725">
      <w:pPr>
        <w:numPr>
          <w:ilvl w:val="0"/>
          <w:numId w:val="1"/>
        </w:numPr>
        <w:tabs>
          <w:tab w:val="left" w:pos="993"/>
        </w:tabs>
        <w:spacing w:line="360" w:lineRule="auto"/>
        <w:ind w:left="0" w:firstLine="567"/>
        <w:jc w:val="both"/>
      </w:pPr>
      <w:r w:rsidRPr="00AE0C5F">
        <w:t>Nekontaktinių valandų struktūra nustatoma mokslo metams.</w:t>
      </w:r>
    </w:p>
    <w:p w:rsidR="00450888" w:rsidRPr="00AE0C5F" w:rsidRDefault="00450888" w:rsidP="00BD4725">
      <w:pPr>
        <w:pStyle w:val="Sraopastraipa"/>
        <w:numPr>
          <w:ilvl w:val="0"/>
          <w:numId w:val="1"/>
        </w:numPr>
        <w:tabs>
          <w:tab w:val="left" w:pos="567"/>
          <w:tab w:val="left" w:pos="993"/>
        </w:tabs>
        <w:spacing w:line="360" w:lineRule="auto"/>
        <w:ind w:left="0" w:firstLine="567"/>
        <w:jc w:val="both"/>
      </w:pPr>
      <w:r w:rsidRPr="00AE0C5F">
        <w:t>Funkcijoms, susijusioms su kontaktinėmis valandomis vykdyti</w:t>
      </w:r>
      <w:r w:rsidR="00F17F74" w:rsidRPr="00AE0C5F">
        <w:t xml:space="preserve"> (Tvarkos 1 priedas)</w:t>
      </w:r>
      <w:r w:rsidRPr="00AE0C5F">
        <w:t xml:space="preserve">: </w:t>
      </w:r>
    </w:p>
    <w:p w:rsidR="00450888" w:rsidRPr="00AE0C5F" w:rsidRDefault="00045C8E" w:rsidP="00BD4725">
      <w:pPr>
        <w:pStyle w:val="Sraopastraipa"/>
        <w:tabs>
          <w:tab w:val="left" w:pos="567"/>
        </w:tabs>
        <w:spacing w:line="360" w:lineRule="auto"/>
        <w:ind w:left="0" w:firstLine="567"/>
        <w:jc w:val="both"/>
      </w:pPr>
      <w:r w:rsidRPr="00AE0C5F">
        <w:t>p</w:t>
      </w:r>
      <w:r w:rsidR="00450888" w:rsidRPr="00AE0C5F">
        <w:t>asiruošimui (planavimas ir ugdymo individualizavimas: mokymo(-</w:t>
      </w:r>
      <w:proofErr w:type="spellStart"/>
      <w:r w:rsidR="00450888" w:rsidRPr="00AE0C5F">
        <w:t>si</w:t>
      </w:r>
      <w:proofErr w:type="spellEnd"/>
      <w:r w:rsidR="00450888" w:rsidRPr="00AE0C5F">
        <w:t xml:space="preserve">) metodų ir priemonių parinkimas, užduočių diferencijavimas pagal mokinių mokymosi stilių, ritmą ir tempą, </w:t>
      </w:r>
      <w:proofErr w:type="spellStart"/>
      <w:r w:rsidR="00450888" w:rsidRPr="00AE0C5F">
        <w:t>dalomosios</w:t>
      </w:r>
      <w:proofErr w:type="spellEnd"/>
      <w:r w:rsidR="00450888" w:rsidRPr="00AE0C5F">
        <w:t xml:space="preserve"> medžiagos rengimas ir pan.) </w:t>
      </w:r>
    </w:p>
    <w:p w:rsidR="00450888" w:rsidRPr="00AE0C5F" w:rsidRDefault="00450888" w:rsidP="00BD4725">
      <w:pPr>
        <w:pStyle w:val="Sraopastraipa"/>
        <w:tabs>
          <w:tab w:val="left" w:pos="567"/>
        </w:tabs>
        <w:spacing w:line="360" w:lineRule="auto"/>
        <w:ind w:left="0" w:firstLine="567"/>
        <w:jc w:val="both"/>
      </w:pPr>
      <w:r w:rsidRPr="00AE0C5F">
        <w:t xml:space="preserve">mokinių pasiekimų vertinimui (rašto darbų tikrinimas ir informavimas); </w:t>
      </w:r>
    </w:p>
    <w:p w:rsidR="00450888" w:rsidRPr="00AE0C5F" w:rsidRDefault="00450888" w:rsidP="00BD4725">
      <w:pPr>
        <w:pStyle w:val="Sraopastraipa"/>
        <w:tabs>
          <w:tab w:val="left" w:pos="567"/>
        </w:tabs>
        <w:spacing w:line="360" w:lineRule="auto"/>
        <w:ind w:left="0" w:firstLine="567"/>
        <w:jc w:val="both"/>
        <w:rPr>
          <w:spacing w:val="-4"/>
        </w:rPr>
      </w:pPr>
      <w:r w:rsidRPr="00AE0C5F">
        <w:rPr>
          <w:spacing w:val="-4"/>
        </w:rPr>
        <w:lastRenderedPageBreak/>
        <w:t xml:space="preserve">profesiniam tobulėjimui (savišvieta, pamokų stebėjimas, kvalifikacijos tobulinimo renginiai ir pan.). </w:t>
      </w:r>
    </w:p>
    <w:p w:rsidR="00450888" w:rsidRPr="00AE0C5F" w:rsidRDefault="00450888" w:rsidP="00BD4725">
      <w:pPr>
        <w:pStyle w:val="Sraopastraipa"/>
        <w:numPr>
          <w:ilvl w:val="0"/>
          <w:numId w:val="1"/>
        </w:numPr>
        <w:tabs>
          <w:tab w:val="left" w:pos="851"/>
          <w:tab w:val="left" w:pos="993"/>
        </w:tabs>
        <w:spacing w:line="360" w:lineRule="auto"/>
        <w:ind w:left="0" w:firstLine="567"/>
        <w:jc w:val="both"/>
      </w:pPr>
      <w:r w:rsidRPr="00AE0C5F">
        <w:t xml:space="preserve">Funkcijoms, priklausančioms nuo kompetencijos lygmens/kvalifikacinės kategorijos, vykdyti: </w:t>
      </w:r>
    </w:p>
    <w:p w:rsidR="00450888" w:rsidRPr="00AE0C5F" w:rsidRDefault="00450888" w:rsidP="00BD4725">
      <w:pPr>
        <w:pStyle w:val="Sraopastraipa"/>
        <w:tabs>
          <w:tab w:val="left" w:pos="567"/>
        </w:tabs>
        <w:spacing w:line="360" w:lineRule="auto"/>
        <w:ind w:left="0" w:firstLine="567"/>
        <w:jc w:val="both"/>
      </w:pPr>
      <w:r w:rsidRPr="00AE0C5F">
        <w:t xml:space="preserve">vadovauti darbo grupėms, komisijoms (prevencinėms programoms vykdyti, mokinių pasiekimams vertinti, mokyklos veiklos kokybei vertinti, prašymui/skundui nagrinėti, įvykiui tirti ir pan.); </w:t>
      </w:r>
    </w:p>
    <w:p w:rsidR="00450888" w:rsidRPr="00AE0C5F" w:rsidRDefault="00450888" w:rsidP="00BD4725">
      <w:pPr>
        <w:pStyle w:val="Sraopastraipa"/>
        <w:tabs>
          <w:tab w:val="left" w:pos="567"/>
        </w:tabs>
        <w:spacing w:line="360" w:lineRule="auto"/>
        <w:ind w:left="0" w:firstLine="567"/>
        <w:jc w:val="both"/>
      </w:pPr>
      <w:r w:rsidRPr="00AE0C5F">
        <w:t xml:space="preserve">dalyvauti darbo grupėse, komisijose (prevencinėms programoms vykdyti mokinių pasiekimams vertinti, mokyklos veiklos kokybei vertinti, prašymui/skundui nagrinėti, įvykiui tirti ir pan.); </w:t>
      </w:r>
    </w:p>
    <w:p w:rsidR="00450888" w:rsidRPr="00AE0C5F" w:rsidRDefault="00450888" w:rsidP="00BD4725">
      <w:pPr>
        <w:pStyle w:val="Sraopastraipa"/>
        <w:tabs>
          <w:tab w:val="left" w:pos="567"/>
        </w:tabs>
        <w:spacing w:line="360" w:lineRule="auto"/>
        <w:ind w:left="0" w:firstLine="567"/>
        <w:jc w:val="both"/>
      </w:pPr>
      <w:r w:rsidRPr="00AE0C5F">
        <w:t xml:space="preserve">konsultuoti ugdymo karjeros klausimais; </w:t>
      </w:r>
    </w:p>
    <w:p w:rsidR="00450888" w:rsidRPr="00AE0C5F" w:rsidRDefault="00450888" w:rsidP="00BD4725">
      <w:pPr>
        <w:pStyle w:val="Sraopastraipa"/>
        <w:tabs>
          <w:tab w:val="left" w:pos="567"/>
        </w:tabs>
        <w:spacing w:line="360" w:lineRule="auto"/>
        <w:ind w:left="0" w:firstLine="567"/>
        <w:jc w:val="both"/>
      </w:pPr>
      <w:r w:rsidRPr="00AE0C5F">
        <w:t xml:space="preserve">vadovauti ugdymo srities metodinei veiklai; </w:t>
      </w:r>
    </w:p>
    <w:p w:rsidR="00450888" w:rsidRPr="00AE0C5F" w:rsidRDefault="00450888" w:rsidP="00BD4725">
      <w:pPr>
        <w:pStyle w:val="Sraopastraipa"/>
        <w:tabs>
          <w:tab w:val="left" w:pos="567"/>
        </w:tabs>
        <w:spacing w:line="360" w:lineRule="auto"/>
        <w:ind w:left="0" w:firstLine="567"/>
        <w:jc w:val="both"/>
      </w:pPr>
      <w:r w:rsidRPr="00AE0C5F">
        <w:t xml:space="preserve">kuruoti mokomąjį dalyką; </w:t>
      </w:r>
    </w:p>
    <w:p w:rsidR="00450888" w:rsidRPr="00AE0C5F" w:rsidRDefault="00450888" w:rsidP="00BD4725">
      <w:pPr>
        <w:pStyle w:val="Sraopastraipa"/>
        <w:tabs>
          <w:tab w:val="left" w:pos="567"/>
        </w:tabs>
        <w:spacing w:line="360" w:lineRule="auto"/>
        <w:ind w:left="0" w:firstLine="567"/>
        <w:jc w:val="both"/>
      </w:pPr>
      <w:r w:rsidRPr="00AE0C5F">
        <w:t xml:space="preserve">konsultuoti kolegas profesinio tobulėjimo klausimais. </w:t>
      </w:r>
    </w:p>
    <w:p w:rsidR="00450888" w:rsidRPr="00AE0C5F" w:rsidRDefault="00450888" w:rsidP="00BD4725">
      <w:pPr>
        <w:pStyle w:val="Sraopastraipa"/>
        <w:numPr>
          <w:ilvl w:val="0"/>
          <w:numId w:val="1"/>
        </w:numPr>
        <w:tabs>
          <w:tab w:val="left" w:pos="567"/>
          <w:tab w:val="left" w:pos="993"/>
        </w:tabs>
        <w:spacing w:line="360" w:lineRule="auto"/>
        <w:ind w:left="0" w:firstLine="567"/>
        <w:jc w:val="both"/>
        <w:rPr>
          <w:b/>
        </w:rPr>
      </w:pPr>
      <w:r w:rsidRPr="00AE0C5F">
        <w:rPr>
          <w:b/>
        </w:rPr>
        <w:t>Pareiginės algos pastoviosios dalies</w:t>
      </w:r>
      <w:r w:rsidRPr="00AE0C5F">
        <w:t xml:space="preserve"> </w:t>
      </w:r>
      <w:r w:rsidRPr="00AE0C5F">
        <w:rPr>
          <w:b/>
        </w:rPr>
        <w:t>keitimas.</w:t>
      </w:r>
    </w:p>
    <w:p w:rsidR="006A2271" w:rsidRPr="00AE0C5F" w:rsidRDefault="006A2271" w:rsidP="00BD4725">
      <w:pPr>
        <w:pStyle w:val="Sraopastraipa"/>
        <w:numPr>
          <w:ilvl w:val="1"/>
          <w:numId w:val="1"/>
        </w:numPr>
        <w:tabs>
          <w:tab w:val="left" w:pos="567"/>
          <w:tab w:val="left" w:pos="1134"/>
        </w:tabs>
        <w:spacing w:line="360" w:lineRule="auto"/>
        <w:ind w:left="0" w:firstLine="567"/>
        <w:jc w:val="both"/>
      </w:pPr>
      <w:r w:rsidRPr="00AE0C5F">
        <w:t>Vadovų ir pavaduotojų pareiginės algos pastoviosios dalies koeficientas nustatomas iš naujo:</w:t>
      </w:r>
    </w:p>
    <w:p w:rsidR="006A2271" w:rsidRPr="00AE0C5F" w:rsidRDefault="006A2271" w:rsidP="00BD4725">
      <w:pPr>
        <w:pStyle w:val="Sraopastraipa"/>
        <w:tabs>
          <w:tab w:val="left" w:pos="567"/>
        </w:tabs>
        <w:spacing w:line="360" w:lineRule="auto"/>
        <w:ind w:left="0" w:firstLine="567"/>
        <w:jc w:val="both"/>
      </w:pPr>
      <w:r w:rsidRPr="00AE0C5F">
        <w:t xml:space="preserve">pasikeitus darbuotojų pareigybių skaičiui; </w:t>
      </w:r>
    </w:p>
    <w:p w:rsidR="006A2271" w:rsidRPr="00AE0C5F" w:rsidRDefault="006A2271" w:rsidP="00BD4725">
      <w:pPr>
        <w:pStyle w:val="Sraopastraipa"/>
        <w:tabs>
          <w:tab w:val="left" w:pos="567"/>
        </w:tabs>
        <w:spacing w:line="360" w:lineRule="auto"/>
        <w:ind w:left="0" w:firstLine="567"/>
        <w:jc w:val="both"/>
      </w:pPr>
      <w:r w:rsidRPr="00AE0C5F">
        <w:t>vadovaujamo darbo patirčiai ir (ar) profesinio darbo patirčiai ar</w:t>
      </w:r>
      <w:r w:rsidR="008C08E1" w:rsidRPr="00AE0C5F">
        <w:t xml:space="preserve"> </w:t>
      </w:r>
      <w:r w:rsidRPr="00AE0C5F">
        <w:t xml:space="preserve">nustačius, kad </w:t>
      </w:r>
      <w:r w:rsidR="004A2C73" w:rsidRPr="00AE0C5F">
        <w:t>Mokyklos direktoriaus</w:t>
      </w:r>
      <w:r w:rsidRPr="00AE0C5F">
        <w:t xml:space="preserve"> ar jo pavaduotojo pareiginė alga (pastovioji dalis kartu su kintamąja dalimi) viršija praėjusio ketvirčio </w:t>
      </w:r>
      <w:r w:rsidR="00926645" w:rsidRPr="00AE0C5F">
        <w:t>Mokyklos</w:t>
      </w:r>
      <w:r w:rsidRPr="00AE0C5F">
        <w:t xml:space="preserve"> darbuotojų 5 vidutinius pareiginių algų (pastoviųjų dalių kartu su kintamosiomis dalimis) dydžius. </w:t>
      </w:r>
    </w:p>
    <w:p w:rsidR="006A2271" w:rsidRPr="00AE0C5F" w:rsidRDefault="006A2271" w:rsidP="00BD4725">
      <w:pPr>
        <w:pStyle w:val="Sraopastraipa"/>
        <w:numPr>
          <w:ilvl w:val="1"/>
          <w:numId w:val="1"/>
        </w:numPr>
        <w:tabs>
          <w:tab w:val="left" w:pos="567"/>
          <w:tab w:val="left" w:pos="1134"/>
        </w:tabs>
        <w:spacing w:line="360" w:lineRule="auto"/>
        <w:ind w:left="0" w:firstLine="567"/>
        <w:jc w:val="both"/>
      </w:pPr>
      <w:r w:rsidRPr="00AE0C5F">
        <w:t>Mokytojų pareiginės algos pastoviosios dalies koeficientas nustatomas iš naujo:</w:t>
      </w:r>
    </w:p>
    <w:p w:rsidR="006A2271" w:rsidRPr="00AE0C5F" w:rsidRDefault="006A2271" w:rsidP="00BD4725">
      <w:pPr>
        <w:pStyle w:val="Sraopastraipa"/>
        <w:tabs>
          <w:tab w:val="left" w:pos="567"/>
        </w:tabs>
        <w:spacing w:line="360" w:lineRule="auto"/>
        <w:ind w:left="0" w:firstLine="567"/>
        <w:jc w:val="both"/>
      </w:pPr>
      <w:r w:rsidRPr="00AE0C5F">
        <w:t xml:space="preserve">pasikeitus mokinių skaičiui; </w:t>
      </w:r>
    </w:p>
    <w:p w:rsidR="006A2271" w:rsidRPr="00AE0C5F" w:rsidRDefault="006A2271" w:rsidP="00BD4725">
      <w:pPr>
        <w:pStyle w:val="Sraopastraipa"/>
        <w:tabs>
          <w:tab w:val="left" w:pos="567"/>
        </w:tabs>
        <w:spacing w:line="360" w:lineRule="auto"/>
        <w:ind w:left="0" w:firstLine="567"/>
        <w:jc w:val="both"/>
      </w:pPr>
      <w:r w:rsidRPr="00AE0C5F">
        <w:t xml:space="preserve">pedagoginio darbo stažui; </w:t>
      </w:r>
    </w:p>
    <w:p w:rsidR="006A2271" w:rsidRPr="00AE0C5F" w:rsidRDefault="006A2271" w:rsidP="00BD4725">
      <w:pPr>
        <w:pStyle w:val="Sraopastraipa"/>
        <w:tabs>
          <w:tab w:val="left" w:pos="567"/>
        </w:tabs>
        <w:spacing w:line="360" w:lineRule="auto"/>
        <w:ind w:left="0" w:firstLine="567"/>
        <w:jc w:val="both"/>
      </w:pPr>
      <w:r w:rsidRPr="00AE0C5F">
        <w:t xml:space="preserve">kvalifikacinei kategorijai; </w:t>
      </w:r>
    </w:p>
    <w:p w:rsidR="006A2271" w:rsidRPr="00AE0C5F" w:rsidRDefault="006A2271" w:rsidP="00BD4725">
      <w:pPr>
        <w:pStyle w:val="Sraopastraipa"/>
        <w:tabs>
          <w:tab w:val="left" w:pos="567"/>
        </w:tabs>
        <w:spacing w:line="360" w:lineRule="auto"/>
        <w:ind w:left="0" w:firstLine="567"/>
        <w:jc w:val="both"/>
      </w:pPr>
      <w:r w:rsidRPr="00AE0C5F">
        <w:t xml:space="preserve">veiklos sudėtingumui ar nustačius, kad </w:t>
      </w:r>
      <w:r w:rsidR="004A2C73" w:rsidRPr="00AE0C5F">
        <w:t>Mokyklos direktoriaus</w:t>
      </w:r>
      <w:r w:rsidRPr="00AE0C5F">
        <w:t xml:space="preserve"> ar jo pavaduotojo pareiginė alga (pastovioji dalis kartu su kintamąja dalimi) viršija praėjusio ketvirčio mokyklos darbuotojų 5 vidutinius pareiginių algų (pastoviųjų dalių kartu su kintamosiomis dalimis) dydžius.</w:t>
      </w:r>
    </w:p>
    <w:p w:rsidR="006A2271" w:rsidRPr="00AE0C5F" w:rsidRDefault="006A2271" w:rsidP="00BD4725">
      <w:pPr>
        <w:pStyle w:val="Sraopastraipa"/>
        <w:numPr>
          <w:ilvl w:val="1"/>
          <w:numId w:val="1"/>
        </w:numPr>
        <w:tabs>
          <w:tab w:val="left" w:pos="567"/>
          <w:tab w:val="left" w:pos="1134"/>
        </w:tabs>
        <w:spacing w:line="360" w:lineRule="auto"/>
        <w:ind w:left="0" w:firstLine="567"/>
        <w:jc w:val="both"/>
      </w:pPr>
      <w:r w:rsidRPr="00AE0C5F">
        <w:t>Pastoviosios dalies keitimas prival</w:t>
      </w:r>
      <w:r w:rsidR="004B402E" w:rsidRPr="00AE0C5F">
        <w:t>o būti sutartas darbo sutartyje.</w:t>
      </w:r>
    </w:p>
    <w:p w:rsidR="004B402E" w:rsidRPr="00AE0C5F" w:rsidRDefault="004B402E" w:rsidP="00091463">
      <w:pPr>
        <w:pStyle w:val="Sraopastraipa"/>
        <w:tabs>
          <w:tab w:val="left" w:pos="567"/>
          <w:tab w:val="left" w:pos="993"/>
        </w:tabs>
        <w:spacing w:line="360" w:lineRule="auto"/>
        <w:ind w:left="568"/>
        <w:jc w:val="both"/>
      </w:pPr>
    </w:p>
    <w:p w:rsidR="00E52974" w:rsidRPr="00AE0C5F" w:rsidRDefault="00E52974" w:rsidP="00BD4725">
      <w:pPr>
        <w:spacing w:line="360" w:lineRule="auto"/>
        <w:ind w:firstLine="720"/>
        <w:jc w:val="both"/>
        <w:rPr>
          <w:b/>
          <w:bCs/>
        </w:rPr>
      </w:pPr>
    </w:p>
    <w:p w:rsidR="00CB2CE9" w:rsidRPr="00AE0C5F" w:rsidRDefault="00CB2CE9" w:rsidP="00BD4725">
      <w:pPr>
        <w:pStyle w:val="Default"/>
        <w:spacing w:line="360" w:lineRule="auto"/>
        <w:jc w:val="center"/>
        <w:rPr>
          <w:color w:val="auto"/>
        </w:rPr>
      </w:pPr>
      <w:r w:rsidRPr="00AE0C5F">
        <w:rPr>
          <w:b/>
          <w:bCs/>
          <w:color w:val="auto"/>
        </w:rPr>
        <w:t>VII SKYRIUS</w:t>
      </w:r>
    </w:p>
    <w:p w:rsidR="00CB2CE9" w:rsidRPr="00AE0C5F" w:rsidRDefault="00CB2CE9" w:rsidP="00BD4725">
      <w:pPr>
        <w:pStyle w:val="Antrat1"/>
        <w:spacing w:line="360" w:lineRule="auto"/>
        <w:jc w:val="center"/>
        <w:rPr>
          <w:caps/>
          <w:lang w:val="lt-LT"/>
        </w:rPr>
      </w:pPr>
      <w:bookmarkStart w:id="5" w:name="_Toc503959674"/>
      <w:r w:rsidRPr="00AE0C5F">
        <w:rPr>
          <w:caps/>
          <w:lang w:val="lt-LT"/>
        </w:rPr>
        <w:t>Pareiginės algos kintamoji dalis</w:t>
      </w:r>
      <w:bookmarkEnd w:id="5"/>
    </w:p>
    <w:p w:rsidR="005F04CD" w:rsidRPr="00AE0C5F" w:rsidRDefault="005F04CD" w:rsidP="00BD4725">
      <w:pPr>
        <w:spacing w:line="360" w:lineRule="auto"/>
        <w:rPr>
          <w:lang w:eastAsia="x-none"/>
        </w:rPr>
      </w:pPr>
    </w:p>
    <w:p w:rsidR="00892C53" w:rsidRPr="00AE0C5F" w:rsidRDefault="00204B2A" w:rsidP="00BD4725">
      <w:pPr>
        <w:numPr>
          <w:ilvl w:val="0"/>
          <w:numId w:val="1"/>
        </w:numPr>
        <w:tabs>
          <w:tab w:val="left" w:pos="993"/>
        </w:tabs>
        <w:spacing w:line="360" w:lineRule="auto"/>
        <w:ind w:left="0" w:firstLine="567"/>
        <w:jc w:val="both"/>
        <w:rPr>
          <w:rFonts w:eastAsia="Times New Roman"/>
          <w:spacing w:val="-4"/>
        </w:rPr>
      </w:pPr>
      <w:r w:rsidRPr="00AE0C5F">
        <w:rPr>
          <w:color w:val="000000"/>
          <w:lang w:eastAsia="lt-LT"/>
        </w:rPr>
        <w:t>Mokyklos darbuotojų pareiginės algos kintamosios dalies dydis priklauso nuo jų praėjusių metų veiklos vertinimo pagal nustatytas metines užduotis, siektinus rezultatus ir jų vertinimo rodiklius bei gebėjimus atlikti pareigybės aprašyme nustatytas funkcijas, išskyrus šios Tvarkos 15.1.5.</w:t>
      </w:r>
      <w:r w:rsidR="00EF1B9C" w:rsidRPr="00AE0C5F">
        <w:rPr>
          <w:color w:val="000000"/>
          <w:lang w:eastAsia="lt-LT"/>
        </w:rPr>
        <w:t>, 89.</w:t>
      </w:r>
      <w:r w:rsidRPr="00AE0C5F">
        <w:rPr>
          <w:color w:val="000000"/>
          <w:lang w:eastAsia="lt-LT"/>
        </w:rPr>
        <w:t xml:space="preserve"> punkt</w:t>
      </w:r>
      <w:r w:rsidR="00EF1B9C" w:rsidRPr="00AE0C5F">
        <w:rPr>
          <w:color w:val="000000"/>
          <w:lang w:eastAsia="lt-LT"/>
        </w:rPr>
        <w:t>uose</w:t>
      </w:r>
      <w:r w:rsidRPr="00AE0C5F">
        <w:rPr>
          <w:color w:val="000000"/>
          <w:lang w:eastAsia="lt-LT"/>
        </w:rPr>
        <w:t xml:space="preserve"> nurodytus atvejus.</w:t>
      </w:r>
    </w:p>
    <w:p w:rsidR="00892C53" w:rsidRPr="00AE0C5F" w:rsidRDefault="00204B2A" w:rsidP="00BD4725">
      <w:pPr>
        <w:numPr>
          <w:ilvl w:val="0"/>
          <w:numId w:val="1"/>
        </w:numPr>
        <w:tabs>
          <w:tab w:val="left" w:pos="993"/>
        </w:tabs>
        <w:spacing w:line="360" w:lineRule="auto"/>
        <w:ind w:left="0" w:firstLine="567"/>
        <w:jc w:val="both"/>
        <w:rPr>
          <w:rFonts w:eastAsia="Times New Roman"/>
        </w:rPr>
      </w:pPr>
      <w:r w:rsidRPr="00AE0C5F">
        <w:rPr>
          <w:color w:val="000000"/>
          <w:lang w:eastAsia="lt-LT"/>
        </w:rPr>
        <w:lastRenderedPageBreak/>
        <w:t>Pareiginės algos kintamoji dalis, atsižvelgiant į praėjusių metų veiklos vertinimą, gali siekti iki 40 procentų pareiginės algos pastoviosios dalies ir mokama iki darbuotojo kito kasmetinio veiklos vertinimo metu priimto sprendimo įsigaliojimo dienos. Jeigu pareiginės algos pastoviosios dalies koeficientas padidintas pagal šios Tvarkos 15.1.2. punkte, kintamoji dalis skaičiuojama nuo padidintos pastoviosios dalies.</w:t>
      </w:r>
      <w:r w:rsidR="00892C53" w:rsidRPr="00AE0C5F">
        <w:rPr>
          <w:rFonts w:eastAsia="Times New Roman"/>
        </w:rPr>
        <w:t xml:space="preserve"> </w:t>
      </w:r>
    </w:p>
    <w:p w:rsidR="00892C53" w:rsidRPr="00AE0C5F" w:rsidRDefault="00204B2A" w:rsidP="00BD4725">
      <w:pPr>
        <w:numPr>
          <w:ilvl w:val="0"/>
          <w:numId w:val="1"/>
        </w:numPr>
        <w:tabs>
          <w:tab w:val="left" w:pos="993"/>
        </w:tabs>
        <w:spacing w:line="360" w:lineRule="auto"/>
        <w:ind w:left="0" w:firstLine="567"/>
        <w:jc w:val="both"/>
        <w:rPr>
          <w:rFonts w:eastAsia="Times New Roman"/>
        </w:rPr>
      </w:pPr>
      <w:r w:rsidRPr="00AE0C5F">
        <w:rPr>
          <w:color w:val="000000"/>
          <w:lang w:eastAsia="lt-LT"/>
        </w:rPr>
        <w:t xml:space="preserve">Darbuotojo pareiginės algos kintamoji dalis gali būti nustatyta nuo jo darbo Mokykloje pradžios arba pasibaigus išbandymo terminui, taip pat darbuotojui grįžus iš atostogų vaikui prižiūrėti, atsižvelgiant į darbuotojo profesinę kvalifikaciją ir jam keliamus uždavinius, tačiau ji negali būti didesnė kaip 20 procentų pareiginės algos pastoviosios dalies ir negali būti mokama ilgiau kaip iki to darbuotojo kito kasmetinio veiklos vertinimo metu priimto šio įstatymo </w:t>
      </w:r>
      <w:r w:rsidR="00864241" w:rsidRPr="00AE0C5F">
        <w:rPr>
          <w:color w:val="000000"/>
          <w:lang w:eastAsia="lt-LT"/>
        </w:rPr>
        <w:t xml:space="preserve">šios Tvarkos 102., 104. punktuose </w:t>
      </w:r>
      <w:r w:rsidRPr="00AE0C5F">
        <w:rPr>
          <w:color w:val="000000"/>
          <w:lang w:eastAsia="lt-LT"/>
        </w:rPr>
        <w:t>nurodyto sprendimo įsigaliojimo dienos.</w:t>
      </w:r>
    </w:p>
    <w:p w:rsidR="00204B2A" w:rsidRPr="00AE0C5F" w:rsidRDefault="00204B2A" w:rsidP="00BD4725">
      <w:pPr>
        <w:numPr>
          <w:ilvl w:val="0"/>
          <w:numId w:val="1"/>
        </w:numPr>
        <w:tabs>
          <w:tab w:val="left" w:pos="993"/>
        </w:tabs>
        <w:spacing w:line="360" w:lineRule="auto"/>
        <w:ind w:left="0" w:firstLine="567"/>
        <w:jc w:val="both"/>
        <w:rPr>
          <w:rFonts w:eastAsia="Times New Roman"/>
        </w:rPr>
      </w:pPr>
      <w:r w:rsidRPr="00AE0C5F">
        <w:rPr>
          <w:color w:val="000000"/>
          <w:lang w:eastAsia="lt-LT"/>
        </w:rPr>
        <w:t>Perkėlus Mokyklos darbuotoją į kitas pareigas Mokykloje arba kitoje įstaigoje </w:t>
      </w:r>
      <w:r w:rsidRPr="00AE0C5F">
        <w:rPr>
          <w:color w:val="000000"/>
          <w:bdr w:val="none" w:sz="0" w:space="0" w:color="auto" w:frame="1"/>
          <w:lang w:eastAsia="lt-LT"/>
        </w:rPr>
        <w:t>(Mokyklos reorganizavimo atveju)</w:t>
      </w:r>
      <w:r w:rsidRPr="00AE0C5F">
        <w:rPr>
          <w:color w:val="000000"/>
          <w:lang w:eastAsia="lt-LT"/>
        </w:rPr>
        <w:t>, pareiginės algos kintamosios dalies procentinis dydis, nustatytas už praėjusių metų  veiklos vertinimo metu priimto šio</w:t>
      </w:r>
      <w:r w:rsidR="00864241" w:rsidRPr="00AE0C5F">
        <w:rPr>
          <w:color w:val="000000"/>
          <w:lang w:eastAsia="lt-LT"/>
        </w:rPr>
        <w:t>s Tvarkos 104. punkte</w:t>
      </w:r>
      <w:r w:rsidRPr="00AE0C5F">
        <w:rPr>
          <w:color w:val="FF0000"/>
          <w:lang w:eastAsia="lt-LT"/>
        </w:rPr>
        <w:t xml:space="preserve"> </w:t>
      </w:r>
      <w:r w:rsidRPr="00AE0C5F">
        <w:rPr>
          <w:color w:val="000000"/>
          <w:lang w:eastAsia="lt-LT"/>
        </w:rPr>
        <w:t>nurodyto sprendimo įsigaliojimo dienos.</w:t>
      </w:r>
    </w:p>
    <w:p w:rsidR="00892C53" w:rsidRPr="00AE0C5F" w:rsidRDefault="00204B2A" w:rsidP="00BD4725">
      <w:pPr>
        <w:numPr>
          <w:ilvl w:val="0"/>
          <w:numId w:val="1"/>
        </w:numPr>
        <w:tabs>
          <w:tab w:val="left" w:pos="993"/>
        </w:tabs>
        <w:spacing w:line="360" w:lineRule="auto"/>
        <w:ind w:left="0" w:firstLine="567"/>
        <w:jc w:val="both"/>
        <w:rPr>
          <w:bCs/>
        </w:rPr>
      </w:pPr>
      <w:r w:rsidRPr="00AE0C5F">
        <w:rPr>
          <w:color w:val="000000"/>
          <w:lang w:eastAsia="lt-LT"/>
        </w:rPr>
        <w:t>Konkrečius pareiginės algos kintamosios dalies procentinius dydžius pagal Mokyklos darbo apmokėjimo sistemą nustato į pareigas priimantis asmuo.</w:t>
      </w:r>
      <w:r w:rsidR="00892C53" w:rsidRPr="00AE0C5F">
        <w:rPr>
          <w:bCs/>
        </w:rPr>
        <w:t xml:space="preserve"> </w:t>
      </w:r>
    </w:p>
    <w:p w:rsidR="00892C53" w:rsidRPr="00AE0C5F" w:rsidRDefault="00892C53" w:rsidP="00BD4725">
      <w:pPr>
        <w:numPr>
          <w:ilvl w:val="0"/>
          <w:numId w:val="1"/>
        </w:numPr>
        <w:tabs>
          <w:tab w:val="left" w:pos="993"/>
          <w:tab w:val="left" w:pos="1134"/>
        </w:tabs>
        <w:autoSpaceDE w:val="0"/>
        <w:autoSpaceDN w:val="0"/>
        <w:adjustRightInd w:val="0"/>
        <w:spacing w:line="360" w:lineRule="auto"/>
        <w:ind w:left="0" w:firstLine="567"/>
        <w:jc w:val="both"/>
      </w:pPr>
      <w:r w:rsidRPr="00AE0C5F">
        <w:rPr>
          <w:bCs/>
          <w:lang w:eastAsia="lt-LT"/>
        </w:rPr>
        <w:t>Mokytojų ir pagalbos mokiniui specialistų pareiginės algos kintamoji dalis nenustatoma</w:t>
      </w:r>
      <w:r w:rsidRPr="00AE0C5F">
        <w:t xml:space="preserve">. </w:t>
      </w:r>
    </w:p>
    <w:p w:rsidR="00892C53" w:rsidRPr="00AE0C5F" w:rsidRDefault="00892C53" w:rsidP="00BD4725">
      <w:pPr>
        <w:numPr>
          <w:ilvl w:val="0"/>
          <w:numId w:val="1"/>
        </w:numPr>
        <w:tabs>
          <w:tab w:val="left" w:pos="993"/>
        </w:tabs>
        <w:spacing w:line="360" w:lineRule="auto"/>
        <w:ind w:left="0" w:firstLine="567"/>
        <w:jc w:val="both"/>
        <w:rPr>
          <w:bCs/>
        </w:rPr>
      </w:pPr>
      <w:r w:rsidRPr="00AE0C5F">
        <w:rPr>
          <w:bCs/>
        </w:rPr>
        <w:t>Darbininkams pareiginės algos kintamoji dalis nenustatoma.</w:t>
      </w:r>
    </w:p>
    <w:p w:rsidR="005F04CD" w:rsidRPr="00AE0C5F" w:rsidRDefault="005F04CD" w:rsidP="00BD4725">
      <w:pPr>
        <w:spacing w:line="360" w:lineRule="auto"/>
        <w:rPr>
          <w:lang w:eastAsia="x-none"/>
        </w:rPr>
      </w:pPr>
    </w:p>
    <w:p w:rsidR="000E0AE4" w:rsidRPr="00AE0C5F" w:rsidRDefault="000E0AE4" w:rsidP="00BD4725">
      <w:pPr>
        <w:pStyle w:val="Default"/>
        <w:spacing w:line="360" w:lineRule="auto"/>
        <w:jc w:val="center"/>
        <w:rPr>
          <w:color w:val="auto"/>
        </w:rPr>
      </w:pPr>
      <w:r w:rsidRPr="00AE0C5F">
        <w:rPr>
          <w:b/>
          <w:bCs/>
          <w:color w:val="auto"/>
        </w:rPr>
        <w:t>VIII SKYRIUS</w:t>
      </w:r>
    </w:p>
    <w:p w:rsidR="000E0AE4" w:rsidRPr="00AE0C5F" w:rsidRDefault="004A2C73" w:rsidP="00BD4725">
      <w:pPr>
        <w:pStyle w:val="Antrat1"/>
        <w:spacing w:line="360" w:lineRule="auto"/>
        <w:jc w:val="center"/>
        <w:rPr>
          <w:caps/>
          <w:lang w:val="lt-LT"/>
        </w:rPr>
      </w:pPr>
      <w:bookmarkStart w:id="6" w:name="_Toc503959675"/>
      <w:r w:rsidRPr="00AE0C5F">
        <w:rPr>
          <w:caps/>
          <w:lang w:val="lt-LT"/>
        </w:rPr>
        <w:t>MOKYKLOS</w:t>
      </w:r>
      <w:r w:rsidR="000E0AE4" w:rsidRPr="00AE0C5F">
        <w:rPr>
          <w:caps/>
          <w:lang w:val="lt-LT"/>
        </w:rPr>
        <w:t xml:space="preserve"> darbuotojų kasmetinės veiklos vertinimas ir skatinimas</w:t>
      </w:r>
      <w:bookmarkEnd w:id="6"/>
    </w:p>
    <w:p w:rsidR="00C769D3" w:rsidRPr="00AE0C5F" w:rsidRDefault="00C769D3" w:rsidP="00BD4725">
      <w:pPr>
        <w:spacing w:line="360" w:lineRule="auto"/>
        <w:jc w:val="both"/>
      </w:pPr>
    </w:p>
    <w:p w:rsidR="00224394" w:rsidRPr="00AE0C5F" w:rsidRDefault="00224394" w:rsidP="00BD4725">
      <w:pPr>
        <w:pStyle w:val="Sraopastraipa"/>
        <w:numPr>
          <w:ilvl w:val="0"/>
          <w:numId w:val="1"/>
        </w:numPr>
        <w:tabs>
          <w:tab w:val="left" w:pos="567"/>
          <w:tab w:val="left" w:pos="993"/>
        </w:tabs>
        <w:spacing w:line="360" w:lineRule="auto"/>
        <w:ind w:left="0" w:firstLine="567"/>
        <w:jc w:val="both"/>
      </w:pPr>
      <w:r w:rsidRPr="00AE0C5F">
        <w:rPr>
          <w:lang w:eastAsia="lt-LT"/>
        </w:rPr>
        <w:t xml:space="preserve">Mokyklos darbuotojų kasmetinio veiklos vertinimo tikslas – </w:t>
      </w:r>
      <w:r w:rsidR="00EF1B9C" w:rsidRPr="00AE0C5F">
        <w:rPr>
          <w:color w:val="000000"/>
          <w:lang w:eastAsia="lt-LT"/>
        </w:rPr>
        <w:t>įvertinti Mokyklos darbuotojų, išskyrus darbininkus, mokytojus ir pagalbos mokiniui specialistus, praėjusių kalendorinių metų  užduotis, siektinus rezultatus, jų vertinimo rodiklius ir gebėjimus atlikti pareigybės aprašyme nustatytas funkcijas.</w:t>
      </w:r>
    </w:p>
    <w:p w:rsidR="00224394" w:rsidRPr="00AE0C5F" w:rsidRDefault="00EF1B9C" w:rsidP="00BD4725">
      <w:pPr>
        <w:pStyle w:val="Sraopastraipa"/>
        <w:numPr>
          <w:ilvl w:val="0"/>
          <w:numId w:val="1"/>
        </w:numPr>
        <w:tabs>
          <w:tab w:val="left" w:pos="567"/>
          <w:tab w:val="left" w:pos="993"/>
        </w:tabs>
        <w:spacing w:line="360" w:lineRule="auto"/>
        <w:ind w:left="0" w:firstLine="567"/>
        <w:jc w:val="both"/>
      </w:pPr>
      <w:r w:rsidRPr="00AE0C5F">
        <w:rPr>
          <w:color w:val="000000"/>
          <w:lang w:eastAsia="lt-LT"/>
        </w:rPr>
        <w:t>Mokyklos direktoriaus, j</w:t>
      </w:r>
      <w:r w:rsidR="00C328EE" w:rsidRPr="00AE0C5F">
        <w:rPr>
          <w:color w:val="000000"/>
          <w:lang w:eastAsia="lt-LT"/>
        </w:rPr>
        <w:t>o</w:t>
      </w:r>
      <w:r w:rsidRPr="00AE0C5F">
        <w:rPr>
          <w:color w:val="000000"/>
          <w:lang w:eastAsia="lt-LT"/>
        </w:rPr>
        <w:t xml:space="preserve"> pavaduotoj</w:t>
      </w:r>
      <w:r w:rsidR="00C328EE" w:rsidRPr="00AE0C5F">
        <w:rPr>
          <w:color w:val="000000"/>
          <w:lang w:eastAsia="lt-LT"/>
        </w:rPr>
        <w:t>o</w:t>
      </w:r>
      <w:r w:rsidRPr="00AE0C5F">
        <w:rPr>
          <w:color w:val="000000"/>
          <w:lang w:eastAsia="lt-LT"/>
        </w:rPr>
        <w:t xml:space="preserve"> ugdymui praėjusių kalendorinių metų </w:t>
      </w:r>
      <w:r w:rsidR="00C328EE" w:rsidRPr="00AE0C5F">
        <w:rPr>
          <w:color w:val="000000"/>
          <w:lang w:eastAsia="lt-LT"/>
        </w:rPr>
        <w:t>v</w:t>
      </w:r>
      <w:r w:rsidRPr="00AE0C5F">
        <w:rPr>
          <w:color w:val="000000"/>
          <w:lang w:eastAsia="lt-LT"/>
        </w:rPr>
        <w:t xml:space="preserve">eikla vertinama vadovaujantis Lietuvos Respublikos švietimo, mokslo ir sporto ministro patvirtintu švietimo įstaigų vadovų, jų pavaduotojų ugdymui veiklos vertinimo tvarkos aprašu. Kitų </w:t>
      </w:r>
      <w:r w:rsidR="00C328EE" w:rsidRPr="00AE0C5F">
        <w:rPr>
          <w:color w:val="000000"/>
          <w:lang w:eastAsia="lt-LT"/>
        </w:rPr>
        <w:t>Mokyklos</w:t>
      </w:r>
      <w:r w:rsidRPr="00AE0C5F">
        <w:rPr>
          <w:color w:val="000000"/>
          <w:lang w:eastAsia="lt-LT"/>
        </w:rPr>
        <w:t xml:space="preserve"> darbuotojų praėjusių kalendorinių metų veikla vertinama vadovaujantis Vyriausybės ar jos įgaliotos institucijos patvirtintu biudžetinių įstaigų darbuotojų veiklos vertinimo tvarkos aprašu.</w:t>
      </w:r>
    </w:p>
    <w:p w:rsidR="0060365D" w:rsidRPr="00AE0C5F" w:rsidRDefault="00C328EE" w:rsidP="00BD4725">
      <w:pPr>
        <w:numPr>
          <w:ilvl w:val="0"/>
          <w:numId w:val="1"/>
        </w:numPr>
        <w:tabs>
          <w:tab w:val="left" w:pos="567"/>
          <w:tab w:val="left" w:pos="709"/>
          <w:tab w:val="left" w:pos="993"/>
        </w:tabs>
        <w:spacing w:line="360" w:lineRule="auto"/>
        <w:ind w:left="0" w:firstLine="567"/>
        <w:jc w:val="both"/>
      </w:pPr>
      <w:r w:rsidRPr="00AE0C5F">
        <w:rPr>
          <w:color w:val="000000"/>
          <w:spacing w:val="-4"/>
          <w:lang w:eastAsia="lt-LT"/>
        </w:rPr>
        <w:t xml:space="preserve">Kiekvienais metais iki kovo 1 dienos į pareigas priimantis asmuo ar jo įgaliotas asmuo Vyriausybės ar </w:t>
      </w:r>
      <w:r w:rsidRPr="00AE0C5F">
        <w:rPr>
          <w:color w:val="000000"/>
          <w:lang w:eastAsia="lt-LT"/>
        </w:rPr>
        <w:t>Lietuvos Respublikos švietimo, mokslo ir sporto ministro</w:t>
      </w:r>
      <w:r w:rsidRPr="00AE0C5F">
        <w:rPr>
          <w:color w:val="000000"/>
          <w:spacing w:val="-4"/>
          <w:lang w:eastAsia="lt-LT"/>
        </w:rPr>
        <w:t xml:space="preserve">, nustatyta tvarka, atsižvelgdami į metinio veiklos plano priemones, Mokyklos direktoriui nustato metines užduotis, susijusias su Mokyklos metinio veiklos plano priemonėmis arba su metinio veiklos plano priemonėmis ir su Mokyklos vidaus administravimu bei veiklos </w:t>
      </w:r>
      <w:r w:rsidRPr="00AE0C5F">
        <w:rPr>
          <w:color w:val="000000"/>
          <w:spacing w:val="-4"/>
          <w:lang w:eastAsia="lt-LT"/>
        </w:rPr>
        <w:lastRenderedPageBreak/>
        <w:t xml:space="preserve">efektyvumo didinimu, siektinus rezultatus ir jų vertinimo rodiklius. Priėmus į pareigas Mokyklos </w:t>
      </w:r>
      <w:r w:rsidR="00C523C0" w:rsidRPr="00AE0C5F">
        <w:rPr>
          <w:color w:val="000000"/>
          <w:spacing w:val="-4"/>
          <w:lang w:eastAsia="lt-LT"/>
        </w:rPr>
        <w:t>direktorių</w:t>
      </w:r>
      <w:r w:rsidRPr="00AE0C5F">
        <w:rPr>
          <w:color w:val="000000"/>
          <w:spacing w:val="-4"/>
          <w:lang w:eastAsia="lt-LT"/>
        </w:rPr>
        <w:t xml:space="preserve">, metinės užduotys, siektini rezultatai ir jų vertinimo rodikliai nustatomi per vieną mėnesį nuo jo darbo Mokykloje pradžios. Jeigu Mokyklos </w:t>
      </w:r>
      <w:r w:rsidR="00C523C0" w:rsidRPr="00AE0C5F">
        <w:rPr>
          <w:color w:val="000000"/>
          <w:spacing w:val="-4"/>
          <w:lang w:eastAsia="lt-LT"/>
        </w:rPr>
        <w:t>direktorius</w:t>
      </w:r>
      <w:r w:rsidRPr="00AE0C5F">
        <w:rPr>
          <w:color w:val="000000"/>
          <w:spacing w:val="-4"/>
          <w:lang w:eastAsia="lt-LT"/>
        </w:rPr>
        <w:t xml:space="preserve"> priimamas į pareigas naujai kadencijai, iki einamųjų metų pabaigos jam galioja einamųjų metų pradžioje nustatytos metinės užduotys, siektini rezultatai ir jų vertinimo rodikliai. Jeigu </w:t>
      </w:r>
      <w:r w:rsidR="00C523C0" w:rsidRPr="00AE0C5F">
        <w:rPr>
          <w:color w:val="000000"/>
          <w:spacing w:val="-4"/>
          <w:lang w:eastAsia="lt-LT"/>
        </w:rPr>
        <w:t>Mokyklos direktoriaus</w:t>
      </w:r>
      <w:r w:rsidRPr="00AE0C5F">
        <w:rPr>
          <w:color w:val="000000"/>
          <w:spacing w:val="-4"/>
          <w:lang w:eastAsia="lt-LT"/>
        </w:rPr>
        <w:t xml:space="preserve"> darbo </w:t>
      </w:r>
      <w:r w:rsidR="00C523C0" w:rsidRPr="00AE0C5F">
        <w:rPr>
          <w:color w:val="000000"/>
          <w:spacing w:val="-4"/>
          <w:lang w:eastAsia="lt-LT"/>
        </w:rPr>
        <w:t>Mokykloje</w:t>
      </w:r>
      <w:r w:rsidRPr="00AE0C5F">
        <w:rPr>
          <w:color w:val="000000"/>
          <w:spacing w:val="-4"/>
          <w:lang w:eastAsia="lt-LT"/>
        </w:rPr>
        <w:t xml:space="preserve"> pradžios data yra vėlesnė negu spalio 1 diena, jam metinės užduotys, siektini rezultatai ir jų vertinimo rodikliai einamiesiems kalendoriniams metams nenustatomi. Prireikus nustatytos metinės užduotys, siektini rezultatai ir jų vertinimo rodikliai einamaisiais metais gali būti pakeisti arba papildyti, bet ne vėliau kaip iki spalio 1 dienos. </w:t>
      </w:r>
      <w:r w:rsidR="00C523C0" w:rsidRPr="00AE0C5F">
        <w:rPr>
          <w:color w:val="000000"/>
          <w:spacing w:val="-4"/>
          <w:lang w:eastAsia="lt-LT"/>
        </w:rPr>
        <w:t>Mokyklos direktoriui</w:t>
      </w:r>
      <w:r w:rsidRPr="00AE0C5F">
        <w:rPr>
          <w:color w:val="000000"/>
          <w:spacing w:val="-4"/>
          <w:lang w:eastAsia="lt-LT"/>
        </w:rPr>
        <w:t xml:space="preserve"> nustatytos metinės užduotys, siektini rezultatai ir jų vertinimo rodikliai skelbiami </w:t>
      </w:r>
      <w:r w:rsidR="00C523C0" w:rsidRPr="00AE0C5F">
        <w:rPr>
          <w:color w:val="000000"/>
          <w:spacing w:val="-4"/>
          <w:lang w:eastAsia="lt-LT"/>
        </w:rPr>
        <w:t>Mokyklos direktorių</w:t>
      </w:r>
      <w:r w:rsidRPr="00AE0C5F">
        <w:rPr>
          <w:color w:val="000000"/>
          <w:spacing w:val="-4"/>
          <w:lang w:eastAsia="lt-LT"/>
        </w:rPr>
        <w:t xml:space="preserve"> į pareigas priimančio asmens ir </w:t>
      </w:r>
      <w:r w:rsidR="00C523C0" w:rsidRPr="00AE0C5F">
        <w:rPr>
          <w:color w:val="000000"/>
          <w:spacing w:val="-4"/>
          <w:lang w:eastAsia="lt-LT"/>
        </w:rPr>
        <w:t>Mokyklos</w:t>
      </w:r>
      <w:r w:rsidRPr="00AE0C5F">
        <w:rPr>
          <w:color w:val="000000"/>
          <w:spacing w:val="-4"/>
          <w:lang w:eastAsia="lt-LT"/>
        </w:rPr>
        <w:t xml:space="preserve">, kurioje </w:t>
      </w:r>
      <w:r w:rsidR="00C523C0" w:rsidRPr="00AE0C5F">
        <w:rPr>
          <w:color w:val="000000"/>
          <w:spacing w:val="-4"/>
          <w:lang w:eastAsia="lt-LT"/>
        </w:rPr>
        <w:t>direktorius</w:t>
      </w:r>
      <w:r w:rsidRPr="00AE0C5F">
        <w:rPr>
          <w:color w:val="000000"/>
          <w:spacing w:val="-4"/>
          <w:lang w:eastAsia="lt-LT"/>
        </w:rPr>
        <w:t xml:space="preserve"> eina pareigas, interneto svetainė</w:t>
      </w:r>
      <w:r w:rsidR="00C523C0" w:rsidRPr="00AE0C5F">
        <w:rPr>
          <w:color w:val="000000"/>
          <w:spacing w:val="-4"/>
          <w:lang w:eastAsia="lt-LT"/>
        </w:rPr>
        <w:t>j</w:t>
      </w:r>
      <w:r w:rsidRPr="00AE0C5F">
        <w:rPr>
          <w:color w:val="000000"/>
          <w:spacing w:val="-4"/>
          <w:lang w:eastAsia="lt-LT"/>
        </w:rPr>
        <w:t>e.</w:t>
      </w:r>
      <w:r w:rsidR="0060365D" w:rsidRPr="00AE0C5F">
        <w:rPr>
          <w:lang w:eastAsia="lt-LT"/>
        </w:rPr>
        <w:t xml:space="preserve"> </w:t>
      </w:r>
    </w:p>
    <w:p w:rsidR="00C523C0" w:rsidRPr="00AE0C5F" w:rsidRDefault="00C523C0" w:rsidP="00BD4725">
      <w:pPr>
        <w:numPr>
          <w:ilvl w:val="0"/>
          <w:numId w:val="1"/>
        </w:numPr>
        <w:tabs>
          <w:tab w:val="left" w:pos="567"/>
          <w:tab w:val="left" w:pos="709"/>
          <w:tab w:val="left" w:pos="993"/>
        </w:tabs>
        <w:spacing w:line="360" w:lineRule="auto"/>
        <w:ind w:left="0" w:firstLine="567"/>
        <w:jc w:val="both"/>
      </w:pPr>
      <w:r w:rsidRPr="00AE0C5F">
        <w:rPr>
          <w:color w:val="000000"/>
          <w:lang w:eastAsia="lt-LT"/>
        </w:rPr>
        <w:t>Kiekvienais metais iki kovo 1 dienos į pareigas priimantis asmuo ar jo įgaliotas asmuo įvertina Mokyklos direktoriaus (išskyrus direktorių, kurių darbo Mokykloje pradžios data praėjusiais metais buvo vėlesnė negu spalio 1 diena) praėjusių metų veiklą pagal nustatytas metines užduotis, siektinus rezultatus, jų vertinimo rodiklius ir gebėjimus atlikti pareigybės aprašyme nustatytas funkcijas Vyriausybės ar Lietuvos Respublikos švietimo, mokslo ir sporto ministro nustatyta tvarka.  Mokyklos direktoriaus praėjusių metų veikla gali būti vertinama labai gerai, gerai, patenkinamai ir nepatenkinamai. Jeigu Mokyklos direktoriaus metinė veikla įvertinama nepatenkinamai 2 metus iš eilės, į pareigas priimantis asmuo (Lazdijų rajono savivaldybės meras) priima sprendimą Mokyklos direktorių atleisti iš pareigų, nutraukia su juo sudarytą darbo sutartį per 10 darbo dienų nuo šio sprendimo įsigaliojimo dienos ir neišmoka jam išeitinės išmokos.</w:t>
      </w:r>
    </w:p>
    <w:p w:rsidR="00C523C0" w:rsidRPr="00AE0C5F" w:rsidRDefault="00C523C0" w:rsidP="00BD4725">
      <w:pPr>
        <w:numPr>
          <w:ilvl w:val="0"/>
          <w:numId w:val="1"/>
        </w:numPr>
        <w:tabs>
          <w:tab w:val="left" w:pos="567"/>
          <w:tab w:val="left" w:pos="709"/>
          <w:tab w:val="left" w:pos="993"/>
        </w:tabs>
        <w:spacing w:line="360" w:lineRule="auto"/>
        <w:ind w:left="0" w:firstLine="567"/>
        <w:jc w:val="both"/>
      </w:pPr>
      <w:r w:rsidRPr="00AE0C5F">
        <w:rPr>
          <w:color w:val="000000"/>
          <w:lang w:eastAsia="lt-LT"/>
        </w:rPr>
        <w:t xml:space="preserve">Metinės užduotys, susijusios su darbuotojo funkcijomis, siektini rezultatai ir jų vertinimo rodikliai Mokyklos darbuotojui (išskyrus Mokyklos direktorių) turi būti nustatyti kiekvienais metais iki kovo 1 dienos; Mokyklos darbuotojui, kurio darbo Mokykloje pradžios ar perkėlimo į kitas pareigas data, ar grįžimo iš atostogų vaikui prižiūrėti data yra ne vėlesnė negu spalio 1 diena, – einamaisiais metais per vieną mėnesį nuo darbo Mokykloje pradžios, perkėlimo ar grįžimo į pareigas dienos. Mokyklos darbuotojui, kuris grįžo iš atostogų vaikui prižiūrėti vėliau negu spalio 1 dieną ar kurio darbo Mokykloje pradžios ar perkėlimo į kitas pareigas data yra vėlesnė negu spalio 1 diena metinės užduotys, siektini rezultatai ir jų vertinimo rodikliai einamiesiems metams nenustatomi. Prireikus nustatytos metinės užduotys, siektini rezultatai ir jų vertinimo rodikliai einamaisiais metais gali būti pakeisti arba papildyti, bet ne vėliau kaip iki spalio 1 dienos. </w:t>
      </w:r>
    </w:p>
    <w:p w:rsidR="009D2A59" w:rsidRPr="00AE0C5F" w:rsidRDefault="009D2A59" w:rsidP="00BD4725">
      <w:pPr>
        <w:numPr>
          <w:ilvl w:val="0"/>
          <w:numId w:val="1"/>
        </w:numPr>
        <w:tabs>
          <w:tab w:val="left" w:pos="567"/>
          <w:tab w:val="left" w:pos="709"/>
          <w:tab w:val="left" w:pos="993"/>
        </w:tabs>
        <w:spacing w:line="360" w:lineRule="auto"/>
        <w:ind w:left="0" w:firstLine="567"/>
        <w:jc w:val="both"/>
      </w:pPr>
      <w:r w:rsidRPr="00AE0C5F">
        <w:rPr>
          <w:color w:val="000000"/>
          <w:lang w:eastAsia="lt-LT"/>
        </w:rPr>
        <w:t>Metines užduotis, siektinus rezultatus ir jų vertinimo rodiklius Mokyklos darbuotojams nustato ir kasmetinį jų veiklos vertinimą atlieka tiesioginis jų vadovas.</w:t>
      </w:r>
    </w:p>
    <w:p w:rsidR="00C106ED" w:rsidRPr="00AE0C5F" w:rsidRDefault="009D2A59" w:rsidP="009D2A59">
      <w:pPr>
        <w:numPr>
          <w:ilvl w:val="0"/>
          <w:numId w:val="1"/>
        </w:numPr>
        <w:tabs>
          <w:tab w:val="left" w:pos="567"/>
          <w:tab w:val="left" w:pos="709"/>
          <w:tab w:val="left" w:pos="1134"/>
        </w:tabs>
        <w:spacing w:line="360" w:lineRule="auto"/>
        <w:ind w:left="0" w:firstLine="567"/>
        <w:jc w:val="both"/>
      </w:pPr>
      <w:r w:rsidRPr="00AE0C5F">
        <w:rPr>
          <w:color w:val="000000"/>
          <w:lang w:eastAsia="lt-LT"/>
        </w:rPr>
        <w:t>Mokyklos darbuotojų praėjusių metų veikla gali būti įvertinama:</w:t>
      </w:r>
    </w:p>
    <w:p w:rsidR="00C106ED" w:rsidRPr="00AE0C5F" w:rsidRDefault="00C106ED" w:rsidP="00BD4725">
      <w:pPr>
        <w:numPr>
          <w:ilvl w:val="1"/>
          <w:numId w:val="1"/>
        </w:numPr>
        <w:tabs>
          <w:tab w:val="left" w:pos="1134"/>
        </w:tabs>
        <w:spacing w:line="360" w:lineRule="auto"/>
        <w:ind w:left="0" w:firstLine="567"/>
        <w:jc w:val="both"/>
        <w:rPr>
          <w:lang w:eastAsia="lt-LT"/>
        </w:rPr>
      </w:pPr>
      <w:r w:rsidRPr="00AE0C5F">
        <w:rPr>
          <w:lang w:eastAsia="lt-LT"/>
        </w:rPr>
        <w:t>labai gerai;</w:t>
      </w:r>
    </w:p>
    <w:p w:rsidR="00C106ED" w:rsidRPr="00AE0C5F" w:rsidRDefault="00C106ED" w:rsidP="00BD4725">
      <w:pPr>
        <w:numPr>
          <w:ilvl w:val="1"/>
          <w:numId w:val="1"/>
        </w:numPr>
        <w:tabs>
          <w:tab w:val="left" w:pos="1134"/>
        </w:tabs>
        <w:spacing w:line="360" w:lineRule="auto"/>
        <w:ind w:left="0" w:firstLine="567"/>
        <w:jc w:val="both"/>
        <w:rPr>
          <w:lang w:eastAsia="lt-LT"/>
        </w:rPr>
      </w:pPr>
      <w:r w:rsidRPr="00AE0C5F">
        <w:rPr>
          <w:lang w:eastAsia="lt-LT"/>
        </w:rPr>
        <w:lastRenderedPageBreak/>
        <w:t xml:space="preserve">gerai; </w:t>
      </w:r>
    </w:p>
    <w:p w:rsidR="00C106ED" w:rsidRPr="00AE0C5F" w:rsidRDefault="00C106ED" w:rsidP="00BD4725">
      <w:pPr>
        <w:numPr>
          <w:ilvl w:val="1"/>
          <w:numId w:val="1"/>
        </w:numPr>
        <w:tabs>
          <w:tab w:val="left" w:pos="1134"/>
        </w:tabs>
        <w:spacing w:line="360" w:lineRule="auto"/>
        <w:ind w:left="0" w:firstLine="567"/>
        <w:jc w:val="both"/>
        <w:rPr>
          <w:lang w:eastAsia="lt-LT"/>
        </w:rPr>
      </w:pPr>
      <w:r w:rsidRPr="00AE0C5F">
        <w:rPr>
          <w:lang w:eastAsia="lt-LT"/>
        </w:rPr>
        <w:t xml:space="preserve">patenkinamai; </w:t>
      </w:r>
    </w:p>
    <w:p w:rsidR="00C106ED" w:rsidRPr="00AE0C5F" w:rsidRDefault="00C106ED" w:rsidP="00BD4725">
      <w:pPr>
        <w:numPr>
          <w:ilvl w:val="1"/>
          <w:numId w:val="1"/>
        </w:numPr>
        <w:tabs>
          <w:tab w:val="left" w:pos="1134"/>
        </w:tabs>
        <w:spacing w:line="360" w:lineRule="auto"/>
        <w:ind w:left="0" w:firstLine="567"/>
        <w:jc w:val="both"/>
        <w:rPr>
          <w:lang w:eastAsia="lt-LT"/>
        </w:rPr>
      </w:pPr>
      <w:r w:rsidRPr="00AE0C5F">
        <w:rPr>
          <w:lang w:eastAsia="lt-LT"/>
        </w:rPr>
        <w:t>nepatenkinamai</w:t>
      </w:r>
      <w:r w:rsidR="0024136F" w:rsidRPr="00AE0C5F">
        <w:rPr>
          <w:color w:val="000000"/>
          <w:bdr w:val="none" w:sz="0" w:space="0" w:color="auto" w:frame="1"/>
          <w:lang w:eastAsia="lt-LT"/>
        </w:rPr>
        <w:t>.</w:t>
      </w:r>
    </w:p>
    <w:p w:rsidR="009D2A59" w:rsidRPr="00AE0C5F" w:rsidRDefault="009D2A59" w:rsidP="009D2A59">
      <w:pPr>
        <w:pStyle w:val="Sraopastraipa"/>
        <w:numPr>
          <w:ilvl w:val="0"/>
          <w:numId w:val="1"/>
        </w:numPr>
        <w:tabs>
          <w:tab w:val="left" w:pos="1134"/>
        </w:tabs>
        <w:spacing w:line="360" w:lineRule="auto"/>
        <w:ind w:left="0" w:firstLine="568"/>
        <w:jc w:val="both"/>
        <w:rPr>
          <w:lang w:eastAsia="lt-LT"/>
        </w:rPr>
      </w:pPr>
      <w:r w:rsidRPr="00AE0C5F">
        <w:rPr>
          <w:color w:val="000000"/>
          <w:lang w:eastAsia="lt-LT"/>
        </w:rPr>
        <w:t>Mokyklos darbuotojų veikla įvertinama kiekvienais metais iki kovo 1 dienos, jeigu darbuotojo darbo Mokykloje pradžios data buvo ne vėlesnė negu spalio 1 diena.</w:t>
      </w:r>
    </w:p>
    <w:p w:rsidR="00C106ED" w:rsidRPr="00AE0C5F" w:rsidRDefault="009D2A59" w:rsidP="009D2A59">
      <w:pPr>
        <w:numPr>
          <w:ilvl w:val="0"/>
          <w:numId w:val="1"/>
        </w:numPr>
        <w:tabs>
          <w:tab w:val="left" w:pos="567"/>
          <w:tab w:val="left" w:pos="1134"/>
        </w:tabs>
        <w:spacing w:line="360" w:lineRule="auto"/>
        <w:ind w:left="0" w:firstLine="567"/>
        <w:jc w:val="both"/>
        <w:rPr>
          <w:lang w:eastAsia="lt-LT"/>
        </w:rPr>
      </w:pPr>
      <w:r w:rsidRPr="00AE0C5F">
        <w:rPr>
          <w:color w:val="000000"/>
          <w:lang w:eastAsia="lt-LT"/>
        </w:rPr>
        <w:t>Švietimo, mokslo ir sporto ministro nustatyta tvarka vertinant Mokyklos direktoriaus veiklą, – mokyklos taryboms, jeigu Mokyklos direktoriaus praėjusių kalendorinių metų veikla įvertinama:</w:t>
      </w:r>
    </w:p>
    <w:p w:rsidR="00C106ED" w:rsidRPr="00AE0C5F" w:rsidRDefault="009D2A59" w:rsidP="00BD4725">
      <w:pPr>
        <w:numPr>
          <w:ilvl w:val="1"/>
          <w:numId w:val="1"/>
        </w:numPr>
        <w:tabs>
          <w:tab w:val="left" w:pos="1134"/>
        </w:tabs>
        <w:spacing w:line="360" w:lineRule="auto"/>
        <w:ind w:left="0" w:firstLine="567"/>
        <w:jc w:val="both"/>
        <w:rPr>
          <w:lang w:eastAsia="lt-LT"/>
        </w:rPr>
      </w:pPr>
      <w:r w:rsidRPr="00AE0C5F">
        <w:rPr>
          <w:color w:val="000000"/>
          <w:lang w:eastAsia="lt-LT"/>
        </w:rPr>
        <w:t>labai gerai, Mokyklos direktoriui nustato pareiginės algos kintamosios dalies dydį, ne mažesnį kaip 15 procentų pareiginės algos pastoviosios dalies, ir gali skirti premiją pagal darbo apmokėjimo sistemoje nustatytą tvarką ir dydžius;</w:t>
      </w:r>
      <w:r w:rsidR="00C106ED" w:rsidRPr="00AE0C5F">
        <w:rPr>
          <w:lang w:eastAsia="lt-LT"/>
        </w:rPr>
        <w:t xml:space="preserve"> </w:t>
      </w:r>
    </w:p>
    <w:p w:rsidR="00C106ED" w:rsidRPr="00AE0C5F" w:rsidRDefault="009D2A59" w:rsidP="00BD4725">
      <w:pPr>
        <w:numPr>
          <w:ilvl w:val="1"/>
          <w:numId w:val="1"/>
        </w:numPr>
        <w:tabs>
          <w:tab w:val="left" w:pos="1134"/>
        </w:tabs>
        <w:spacing w:line="360" w:lineRule="auto"/>
        <w:ind w:left="0" w:firstLine="567"/>
        <w:jc w:val="both"/>
        <w:rPr>
          <w:lang w:eastAsia="lt-LT"/>
        </w:rPr>
      </w:pPr>
      <w:r w:rsidRPr="00AE0C5F">
        <w:rPr>
          <w:color w:val="000000"/>
          <w:lang w:eastAsia="lt-LT"/>
        </w:rPr>
        <w:t>gerai, Mokyklos direktoriui nustato pareiginės algos kintamosios dalies dydį, ne mažesnį kaip 5 procentai pareiginės algos pastoviosios dalies, pagal darbo apmokėjimo sistemoje nustatytą tvarką ir dydžius;</w:t>
      </w:r>
      <w:r w:rsidR="00C106ED" w:rsidRPr="00AE0C5F">
        <w:rPr>
          <w:lang w:eastAsia="lt-LT"/>
        </w:rPr>
        <w:t xml:space="preserve"> </w:t>
      </w:r>
    </w:p>
    <w:p w:rsidR="00FE3AD1" w:rsidRPr="00AE0C5F" w:rsidRDefault="009D2A59" w:rsidP="00BD4725">
      <w:pPr>
        <w:numPr>
          <w:ilvl w:val="1"/>
          <w:numId w:val="1"/>
        </w:numPr>
        <w:tabs>
          <w:tab w:val="left" w:pos="1134"/>
        </w:tabs>
        <w:spacing w:line="360" w:lineRule="auto"/>
        <w:ind w:left="0" w:firstLine="567"/>
        <w:jc w:val="both"/>
        <w:rPr>
          <w:lang w:eastAsia="lt-LT"/>
        </w:rPr>
      </w:pPr>
      <w:r w:rsidRPr="00AE0C5F">
        <w:rPr>
          <w:color w:val="000000"/>
          <w:spacing w:val="-4"/>
          <w:lang w:eastAsia="lt-LT"/>
        </w:rPr>
        <w:t xml:space="preserve">patenkinamai, </w:t>
      </w:r>
      <w:r w:rsidRPr="00AE0C5F">
        <w:rPr>
          <w:color w:val="000000"/>
          <w:lang w:eastAsia="lt-LT"/>
        </w:rPr>
        <w:t xml:space="preserve">Mokyklos direktoriui </w:t>
      </w:r>
      <w:r w:rsidRPr="00AE0C5F">
        <w:rPr>
          <w:color w:val="000000"/>
          <w:spacing w:val="-4"/>
          <w:lang w:eastAsia="lt-LT"/>
        </w:rPr>
        <w:t>nenustato pareiginės algos kintamosios dalies dydžio;</w:t>
      </w:r>
    </w:p>
    <w:p w:rsidR="00B60892" w:rsidRPr="00AE0C5F" w:rsidRDefault="009D2A59" w:rsidP="00BD4725">
      <w:pPr>
        <w:numPr>
          <w:ilvl w:val="1"/>
          <w:numId w:val="1"/>
        </w:numPr>
        <w:tabs>
          <w:tab w:val="left" w:pos="1134"/>
        </w:tabs>
        <w:spacing w:line="360" w:lineRule="auto"/>
        <w:ind w:left="0" w:firstLine="567"/>
        <w:jc w:val="both"/>
        <w:rPr>
          <w:lang w:eastAsia="lt-LT"/>
        </w:rPr>
      </w:pPr>
      <w:r w:rsidRPr="00AE0C5F">
        <w:rPr>
          <w:color w:val="000000"/>
          <w:lang w:eastAsia="lt-LT"/>
        </w:rPr>
        <w:t xml:space="preserve">nepatenkinamai, Mokyklos direktoriui nustato vienetu mažesnį pareiginės algos pastoviosios dalies koeficientą. Su </w:t>
      </w:r>
      <w:r w:rsidR="00AF3040" w:rsidRPr="00AE0C5F">
        <w:rPr>
          <w:color w:val="000000"/>
          <w:lang w:eastAsia="lt-LT"/>
        </w:rPr>
        <w:t>Mokyklos direktoriumi</w:t>
      </w:r>
      <w:r w:rsidRPr="00AE0C5F">
        <w:rPr>
          <w:color w:val="000000"/>
          <w:lang w:eastAsia="lt-LT"/>
        </w:rPr>
        <w:t xml:space="preserve"> gali būti sudarytas rezultatų gerinimo planas (pagal Darbo kodekso 57 straipsnio 5 dalį), kurio vykdymas įvertinamas ne anksčiau kaip po 2 mėnesių. Rezultatų gerinimo plano vykdymo rezultatus įvertinus nepatenkinamai, su </w:t>
      </w:r>
      <w:r w:rsidR="00AF3040" w:rsidRPr="00AE0C5F">
        <w:rPr>
          <w:color w:val="000000"/>
          <w:lang w:eastAsia="lt-LT"/>
        </w:rPr>
        <w:t>Mokyklos direktoriumi</w:t>
      </w:r>
      <w:r w:rsidRPr="00AE0C5F">
        <w:rPr>
          <w:color w:val="000000"/>
          <w:lang w:eastAsia="lt-LT"/>
        </w:rPr>
        <w:t xml:space="preserve"> sudaryta darbo sutartis gali būti nutraukiama pagal Darbo kodekso 57 straipsnio 1 dalies 2 punktą.</w:t>
      </w:r>
    </w:p>
    <w:p w:rsidR="00665298" w:rsidRPr="00AE0C5F" w:rsidRDefault="00AF3040" w:rsidP="00BD4725">
      <w:pPr>
        <w:numPr>
          <w:ilvl w:val="0"/>
          <w:numId w:val="1"/>
        </w:numPr>
        <w:tabs>
          <w:tab w:val="left" w:pos="1134"/>
        </w:tabs>
        <w:spacing w:line="360" w:lineRule="auto"/>
        <w:ind w:left="0" w:firstLine="567"/>
        <w:jc w:val="both"/>
        <w:rPr>
          <w:lang w:eastAsia="lt-LT"/>
        </w:rPr>
      </w:pPr>
      <w:r w:rsidRPr="00AE0C5F">
        <w:rPr>
          <w:color w:val="000000"/>
          <w:lang w:eastAsia="lt-LT"/>
        </w:rPr>
        <w:t>Tiesioginis Mokyklos darbuotojo vadovas, kartu su Mokyklos darbuotojų atstovavimą įgyvendinančiais asmenimis įvertinęs Mokyklos darbuotojo praėjusių kalendorinių metų veiklą:</w:t>
      </w:r>
    </w:p>
    <w:p w:rsidR="00AF3040" w:rsidRPr="00AE0C5F" w:rsidRDefault="00AF3040" w:rsidP="00AF3040">
      <w:pPr>
        <w:pStyle w:val="Sraopastraipa"/>
        <w:numPr>
          <w:ilvl w:val="1"/>
          <w:numId w:val="1"/>
        </w:numPr>
        <w:tabs>
          <w:tab w:val="left" w:pos="1276"/>
        </w:tabs>
        <w:spacing w:line="360" w:lineRule="auto"/>
        <w:ind w:left="0" w:firstLine="564"/>
        <w:jc w:val="both"/>
        <w:rPr>
          <w:color w:val="000000"/>
          <w:spacing w:val="-4"/>
          <w:lang w:eastAsia="lt-LT"/>
        </w:rPr>
      </w:pPr>
      <w:r w:rsidRPr="00AE0C5F">
        <w:rPr>
          <w:color w:val="000000"/>
          <w:spacing w:val="-4"/>
          <w:lang w:eastAsia="lt-LT"/>
        </w:rPr>
        <w:t>labai gerai, teikia vertinimo išvadą į pareigas priimančiam asmeniui su siūlymu nustatyti darbuotojui pareiginės algos kintamosios dalies dydį, ne mažesnį kaip 15 procentų pareiginės algos pastoviosios dalies, ir gali siūlyti skirti premiją pagal darbo apmokėjimo sistemoje nustatytą tvarką ir dydžius;</w:t>
      </w:r>
    </w:p>
    <w:p w:rsidR="00AF3040" w:rsidRPr="00AE0C5F" w:rsidRDefault="00AF3040" w:rsidP="00AF3040">
      <w:pPr>
        <w:pStyle w:val="Sraopastraipa"/>
        <w:numPr>
          <w:ilvl w:val="1"/>
          <w:numId w:val="1"/>
        </w:numPr>
        <w:tabs>
          <w:tab w:val="left" w:pos="1276"/>
        </w:tabs>
        <w:spacing w:line="360" w:lineRule="auto"/>
        <w:ind w:left="0" w:firstLine="564"/>
        <w:jc w:val="both"/>
        <w:rPr>
          <w:color w:val="000000"/>
          <w:lang w:eastAsia="lt-LT"/>
        </w:rPr>
      </w:pPr>
      <w:bookmarkStart w:id="7" w:name="part_1843ae3d9ee443c99b333eb990aa294b"/>
      <w:bookmarkEnd w:id="7"/>
      <w:r w:rsidRPr="00AE0C5F">
        <w:rPr>
          <w:color w:val="000000"/>
          <w:lang w:eastAsia="lt-LT"/>
        </w:rPr>
        <w:t>gerai, teikia vertinimo išvadą į pareigas priimančiam asmeniui su siūlymu nustatyti darbuotojui pareiginės algos kintamosios dalies dydį, ne mažesnį kaip 5 procentai pareiginės algos pastoviosios dalies dydžio, pagal darbo apmokėjimo sistemoje nustatytą tvarką ir dydžius;</w:t>
      </w:r>
    </w:p>
    <w:p w:rsidR="00AF3040" w:rsidRPr="00AE0C5F" w:rsidRDefault="00AF3040" w:rsidP="00AF3040">
      <w:pPr>
        <w:pStyle w:val="Sraopastraipa"/>
        <w:numPr>
          <w:ilvl w:val="1"/>
          <w:numId w:val="1"/>
        </w:numPr>
        <w:tabs>
          <w:tab w:val="left" w:pos="1276"/>
        </w:tabs>
        <w:spacing w:line="360" w:lineRule="auto"/>
        <w:ind w:left="0" w:firstLine="564"/>
        <w:jc w:val="both"/>
        <w:rPr>
          <w:color w:val="000000"/>
          <w:lang w:eastAsia="lt-LT"/>
        </w:rPr>
      </w:pPr>
      <w:bookmarkStart w:id="8" w:name="part_f07da54c389d46318fee2e2f8ff15d5e"/>
      <w:bookmarkEnd w:id="8"/>
      <w:r w:rsidRPr="00AE0C5F">
        <w:rPr>
          <w:color w:val="000000"/>
          <w:lang w:eastAsia="lt-LT"/>
        </w:rPr>
        <w:t>patenkinamai, teikia vertinimo išvadą į pareigas priimančiam asmeniui su siūlymu nenustatyti darbuotojui pareiginės algos kintamosios dalies dydžio;</w:t>
      </w:r>
    </w:p>
    <w:p w:rsidR="00AF3040" w:rsidRPr="00AE0C5F" w:rsidRDefault="00AF3040" w:rsidP="00AF3040">
      <w:pPr>
        <w:pStyle w:val="Sraopastraipa"/>
        <w:numPr>
          <w:ilvl w:val="1"/>
          <w:numId w:val="1"/>
        </w:numPr>
        <w:tabs>
          <w:tab w:val="left" w:pos="1276"/>
        </w:tabs>
        <w:spacing w:line="360" w:lineRule="auto"/>
        <w:ind w:left="142" w:firstLine="422"/>
        <w:jc w:val="both"/>
        <w:rPr>
          <w:lang w:eastAsia="lt-LT"/>
        </w:rPr>
      </w:pPr>
      <w:bookmarkStart w:id="9" w:name="part_96b169f3b95c4a45a776f40efdef727b"/>
      <w:bookmarkEnd w:id="9"/>
      <w:r w:rsidRPr="00AE0C5F">
        <w:rPr>
          <w:color w:val="000000"/>
          <w:lang w:eastAsia="lt-LT"/>
        </w:rPr>
        <w:t xml:space="preserve">nepatenkinamai, teikia vertinimo išvadą į pareigas priimančiam asmeniui su siūlymu darbuotojui, išskyrus mokyklos vadovo pavaduotoją ugdymui, nustatyti mažesnį pareiginės algos pastoviosios dalies koeficientą, tačiau ne mažesnį, negu šioje Tvarkoje tai pareigybei pagal vadovaujamo darbo patirtį ir (ar) profesinę darbo patirtį numatytas minimalus pareiginės algos pastoviosios dalies koeficientas; Mokyklos direktoriaus pavaduotojui ugdymui nustatyti vienetu mažesnį pareiginės algos </w:t>
      </w:r>
      <w:r w:rsidRPr="00AE0C5F">
        <w:rPr>
          <w:color w:val="000000"/>
          <w:lang w:eastAsia="lt-LT"/>
        </w:rPr>
        <w:lastRenderedPageBreak/>
        <w:t>pastoviosios dalies koeficientą. Su darbuotoju</w:t>
      </w:r>
      <w:r w:rsidRPr="00AE0C5F">
        <w:rPr>
          <w:color w:val="000000"/>
          <w:bdr w:val="none" w:sz="0" w:space="0" w:color="auto" w:frame="1"/>
          <w:lang w:eastAsia="lt-LT"/>
        </w:rPr>
        <w:t> gali būti sudarytas</w:t>
      </w:r>
      <w:r w:rsidRPr="00AE0C5F">
        <w:rPr>
          <w:color w:val="000000"/>
          <w:lang w:eastAsia="lt-LT"/>
        </w:rPr>
        <w:t> rezultatų gerinimo </w:t>
      </w:r>
      <w:r w:rsidRPr="00AE0C5F">
        <w:rPr>
          <w:color w:val="000000"/>
          <w:bdr w:val="none" w:sz="0" w:space="0" w:color="auto" w:frame="1"/>
          <w:lang w:eastAsia="lt-LT"/>
        </w:rPr>
        <w:t>planas </w:t>
      </w:r>
      <w:r w:rsidRPr="00AE0C5F">
        <w:rPr>
          <w:color w:val="000000"/>
          <w:lang w:eastAsia="lt-LT"/>
        </w:rPr>
        <w:t>(pagal Darbo kodekso 57 straipsnio 5 dalį), kurio vykdymas įvertinamas ne anksčiau kaip po 2 mėnesių. Rezultatų gerinimo plano vykdymo rezultatus įvertinus nepatenkinamai, su darbuotoju sudaryta darbo sutartis gali būti nutraukiama pagal Darbo kodekso 57 straipsnio 1 dalies 2 punktą.</w:t>
      </w:r>
    </w:p>
    <w:p w:rsidR="00665298" w:rsidRPr="00AE0C5F" w:rsidRDefault="00AF3040" w:rsidP="00BD4725">
      <w:pPr>
        <w:numPr>
          <w:ilvl w:val="0"/>
          <w:numId w:val="1"/>
        </w:numPr>
        <w:tabs>
          <w:tab w:val="left" w:pos="1134"/>
        </w:tabs>
        <w:spacing w:line="360" w:lineRule="auto"/>
        <w:ind w:left="0" w:firstLine="567"/>
        <w:jc w:val="both"/>
        <w:rPr>
          <w:lang w:eastAsia="lt-LT"/>
        </w:rPr>
      </w:pPr>
      <w:r w:rsidRPr="00AE0C5F">
        <w:rPr>
          <w:color w:val="000000"/>
          <w:lang w:eastAsia="lt-LT"/>
        </w:rPr>
        <w:t xml:space="preserve">Į pareigas priimantis asmuo, gavęs iš tiesioginio vadovo darbuotojo įvertinimą, per 10 darbo dienų priima motyvuotą sprendimą pritarti arba nepritarti Mokyklos darbuotojo tiesioginio vadovo siūlymui dėl šios Tvarkos 103. punkte numatytų nuostatų įgyvendinimo. Šis sprendimas galioja iki kito Mokyklos darbuotojo kasmetinio veiklos vertinimo metu priimto motyvuoto sprendimo pritarti arba nepritarti </w:t>
      </w:r>
      <w:r w:rsidR="00E83633" w:rsidRPr="00AE0C5F">
        <w:rPr>
          <w:color w:val="000000"/>
          <w:lang w:eastAsia="lt-LT"/>
        </w:rPr>
        <w:t xml:space="preserve">Mokyklos </w:t>
      </w:r>
      <w:r w:rsidRPr="00AE0C5F">
        <w:rPr>
          <w:color w:val="000000"/>
          <w:lang w:eastAsia="lt-LT"/>
        </w:rPr>
        <w:t>darbuotojo tiesioginio vadovo siūlymui įsigaliojimo dienos. Į pareigas priimančio asmens šio</w:t>
      </w:r>
      <w:r w:rsidR="00E83633" w:rsidRPr="00AE0C5F">
        <w:rPr>
          <w:color w:val="000000"/>
          <w:lang w:eastAsia="lt-LT"/>
        </w:rPr>
        <w:t>s</w:t>
      </w:r>
      <w:r w:rsidRPr="00AE0C5F">
        <w:rPr>
          <w:color w:val="000000"/>
          <w:lang w:eastAsia="lt-LT"/>
        </w:rPr>
        <w:t xml:space="preserve"> </w:t>
      </w:r>
      <w:r w:rsidR="00E83633" w:rsidRPr="00AE0C5F">
        <w:rPr>
          <w:color w:val="000000"/>
          <w:lang w:eastAsia="lt-LT"/>
        </w:rPr>
        <w:t>Tvarkos</w:t>
      </w:r>
      <w:r w:rsidRPr="00AE0C5F">
        <w:rPr>
          <w:color w:val="000000"/>
          <w:lang w:eastAsia="lt-LT"/>
        </w:rPr>
        <w:t xml:space="preserve"> </w:t>
      </w:r>
      <w:r w:rsidR="00E83633" w:rsidRPr="00AE0C5F">
        <w:rPr>
          <w:color w:val="000000"/>
          <w:lang w:eastAsia="lt-LT"/>
        </w:rPr>
        <w:t>102.</w:t>
      </w:r>
      <w:r w:rsidRPr="00AE0C5F">
        <w:rPr>
          <w:color w:val="000000"/>
          <w:lang w:eastAsia="lt-LT"/>
        </w:rPr>
        <w:t xml:space="preserve"> </w:t>
      </w:r>
      <w:r w:rsidR="00695AE5" w:rsidRPr="00AE0C5F">
        <w:rPr>
          <w:color w:val="000000"/>
          <w:lang w:eastAsia="lt-LT"/>
        </w:rPr>
        <w:t>punkte</w:t>
      </w:r>
      <w:r w:rsidRPr="00AE0C5F">
        <w:rPr>
          <w:color w:val="000000"/>
          <w:lang w:eastAsia="lt-LT"/>
        </w:rPr>
        <w:t xml:space="preserve"> nurodytas sprendimas galioja iki kito </w:t>
      </w:r>
      <w:r w:rsidR="00695AE5" w:rsidRPr="00AE0C5F">
        <w:rPr>
          <w:color w:val="000000"/>
          <w:lang w:eastAsia="lt-LT"/>
        </w:rPr>
        <w:t>Mokyklos direktoriaus</w:t>
      </w:r>
      <w:r w:rsidRPr="00AE0C5F">
        <w:rPr>
          <w:color w:val="000000"/>
          <w:lang w:eastAsia="lt-LT"/>
        </w:rPr>
        <w:t> kasmetinio veiklos vertinimo metu priimto šio</w:t>
      </w:r>
      <w:r w:rsidR="00695AE5" w:rsidRPr="00AE0C5F">
        <w:rPr>
          <w:color w:val="000000"/>
          <w:lang w:eastAsia="lt-LT"/>
        </w:rPr>
        <w:t>s</w:t>
      </w:r>
      <w:r w:rsidRPr="00AE0C5F">
        <w:rPr>
          <w:color w:val="000000"/>
          <w:lang w:eastAsia="lt-LT"/>
        </w:rPr>
        <w:t xml:space="preserve"> </w:t>
      </w:r>
      <w:r w:rsidR="00695AE5" w:rsidRPr="00AE0C5F">
        <w:rPr>
          <w:color w:val="000000"/>
          <w:lang w:eastAsia="lt-LT"/>
        </w:rPr>
        <w:t>Tvarkos</w:t>
      </w:r>
      <w:r w:rsidRPr="00AE0C5F">
        <w:rPr>
          <w:color w:val="000000"/>
          <w:lang w:eastAsia="lt-LT"/>
        </w:rPr>
        <w:t xml:space="preserve"> </w:t>
      </w:r>
      <w:r w:rsidR="00695AE5" w:rsidRPr="00AE0C5F">
        <w:rPr>
          <w:color w:val="000000"/>
          <w:lang w:eastAsia="lt-LT"/>
        </w:rPr>
        <w:t>102 p.</w:t>
      </w:r>
      <w:r w:rsidRPr="00AE0C5F">
        <w:rPr>
          <w:color w:val="000000"/>
          <w:lang w:eastAsia="lt-LT"/>
        </w:rPr>
        <w:t xml:space="preserve"> nurodyto sprendimo įsigaliojimo dienos. Jeigu į pareigas priimantis asmuo įgaliojo kitą asmenį įvertinti </w:t>
      </w:r>
      <w:r w:rsidR="00695AE5" w:rsidRPr="00AE0C5F">
        <w:rPr>
          <w:color w:val="000000"/>
          <w:lang w:eastAsia="lt-LT"/>
        </w:rPr>
        <w:t>Mokyklos direktoriaus</w:t>
      </w:r>
      <w:r w:rsidRPr="00AE0C5F">
        <w:rPr>
          <w:color w:val="000000"/>
          <w:lang w:eastAsia="lt-LT"/>
        </w:rPr>
        <w:t xml:space="preserve"> praėjusių kalendorinių metų veiklą, į pareigas priimantis asmuo, gavęs iš įgalioto asmens </w:t>
      </w:r>
      <w:r w:rsidR="00695AE5" w:rsidRPr="00AE0C5F">
        <w:rPr>
          <w:color w:val="000000"/>
          <w:lang w:eastAsia="lt-LT"/>
        </w:rPr>
        <w:t>Mokyklos direktoriaus</w:t>
      </w:r>
      <w:r w:rsidRPr="00AE0C5F">
        <w:rPr>
          <w:color w:val="000000"/>
          <w:lang w:eastAsia="lt-LT"/>
        </w:rPr>
        <w:t xml:space="preserve"> įvertinimą, per 10 darbo dienų priima motyvuotą sprendimą pritarti arba nepritarti įgalioto asmens siūlymui dėl </w:t>
      </w:r>
      <w:r w:rsidR="00695AE5" w:rsidRPr="00AE0C5F">
        <w:rPr>
          <w:color w:val="000000"/>
          <w:lang w:eastAsia="lt-LT"/>
        </w:rPr>
        <w:t xml:space="preserve">šios Tvarkos 102. punkte </w:t>
      </w:r>
      <w:r w:rsidRPr="00AE0C5F">
        <w:rPr>
          <w:color w:val="000000"/>
          <w:lang w:eastAsia="lt-LT"/>
        </w:rPr>
        <w:t xml:space="preserve">numatytų nuostatų įgyvendinimo. Šis sprendimas galioja iki kito </w:t>
      </w:r>
      <w:r w:rsidR="00695AE5" w:rsidRPr="00AE0C5F">
        <w:rPr>
          <w:color w:val="000000"/>
          <w:lang w:eastAsia="lt-LT"/>
        </w:rPr>
        <w:t>Mokyklos direktoriaus</w:t>
      </w:r>
      <w:r w:rsidRPr="00AE0C5F">
        <w:rPr>
          <w:color w:val="000000"/>
          <w:lang w:eastAsia="lt-LT"/>
        </w:rPr>
        <w:t xml:space="preserve"> kasmetinio veiklos vertinimo metu priimto motyvuoto sprendimo pritarti arba nepritarti įgalioto asmens siūlymui įsigaliojimo dienos.</w:t>
      </w:r>
    </w:p>
    <w:p w:rsidR="00695AE5" w:rsidRPr="00AE0C5F" w:rsidRDefault="00695AE5" w:rsidP="00BD4725">
      <w:pPr>
        <w:numPr>
          <w:ilvl w:val="0"/>
          <w:numId w:val="1"/>
        </w:numPr>
        <w:tabs>
          <w:tab w:val="left" w:pos="1134"/>
        </w:tabs>
        <w:spacing w:line="360" w:lineRule="auto"/>
        <w:ind w:left="0" w:firstLine="567"/>
        <w:jc w:val="both"/>
        <w:rPr>
          <w:lang w:eastAsia="lt-LT"/>
        </w:rPr>
      </w:pPr>
      <w:r w:rsidRPr="00AE0C5F">
        <w:rPr>
          <w:color w:val="000000"/>
          <w:lang w:eastAsia="lt-LT"/>
        </w:rPr>
        <w:t>Mokyklos darbuotojas priimtus sprendimus dėl jo kasmetinio veiklos vertinimo turi teisę skųsti nustatyta darbo ginčų nagrinėjimo tvarka.</w:t>
      </w:r>
    </w:p>
    <w:p w:rsidR="00665298" w:rsidRPr="00AE0C5F" w:rsidRDefault="00695AE5" w:rsidP="00BD4725">
      <w:pPr>
        <w:numPr>
          <w:ilvl w:val="0"/>
          <w:numId w:val="1"/>
        </w:numPr>
        <w:tabs>
          <w:tab w:val="left" w:pos="1134"/>
        </w:tabs>
        <w:spacing w:line="360" w:lineRule="auto"/>
        <w:ind w:left="0" w:firstLine="567"/>
        <w:jc w:val="both"/>
        <w:rPr>
          <w:lang w:eastAsia="lt-LT"/>
        </w:rPr>
      </w:pPr>
      <w:r w:rsidRPr="00AE0C5F">
        <w:rPr>
          <w:color w:val="000000"/>
          <w:lang w:eastAsia="lt-LT"/>
        </w:rPr>
        <w:t>Jeigu dėl Mokyklos darbuotojo laikinojo nedarbingumo, komandiruotės, atostogų ar kitų svarbių priežasčių praleidžiami šio</w:t>
      </w:r>
      <w:r w:rsidR="00864241" w:rsidRPr="00AE0C5F">
        <w:rPr>
          <w:color w:val="000000"/>
          <w:lang w:eastAsia="lt-LT"/>
        </w:rPr>
        <w:t>s Tvarkos</w:t>
      </w:r>
      <w:r w:rsidRPr="00AE0C5F">
        <w:rPr>
          <w:color w:val="000000"/>
          <w:lang w:eastAsia="lt-LT"/>
        </w:rPr>
        <w:t xml:space="preserve"> </w:t>
      </w:r>
      <w:r w:rsidR="00864241" w:rsidRPr="00AE0C5F">
        <w:rPr>
          <w:color w:val="000000"/>
          <w:lang w:eastAsia="lt-LT"/>
        </w:rPr>
        <w:t>96., 97., 98.</w:t>
      </w:r>
      <w:r w:rsidRPr="00AE0C5F">
        <w:rPr>
          <w:color w:val="000000"/>
          <w:lang w:eastAsia="lt-LT"/>
        </w:rPr>
        <w:t xml:space="preserve"> ar </w:t>
      </w:r>
      <w:r w:rsidR="00864241" w:rsidRPr="00AE0C5F">
        <w:rPr>
          <w:color w:val="000000"/>
          <w:lang w:eastAsia="lt-LT"/>
        </w:rPr>
        <w:t>101.</w:t>
      </w:r>
      <w:r w:rsidRPr="00AE0C5F">
        <w:rPr>
          <w:color w:val="000000"/>
          <w:lang w:eastAsia="lt-LT"/>
        </w:rPr>
        <w:t xml:space="preserve"> </w:t>
      </w:r>
      <w:r w:rsidR="00864241" w:rsidRPr="00AE0C5F">
        <w:rPr>
          <w:color w:val="000000"/>
          <w:lang w:eastAsia="lt-LT"/>
        </w:rPr>
        <w:t>punktuose</w:t>
      </w:r>
      <w:r w:rsidRPr="00AE0C5F">
        <w:rPr>
          <w:color w:val="000000"/>
          <w:lang w:eastAsia="lt-LT"/>
        </w:rPr>
        <w:t xml:space="preserve"> nurodyti terminai, darbuotojo veikla įvertinama per 5 darbo dienas nuo šių priežasčių išnykimo dienos.</w:t>
      </w:r>
      <w:r w:rsidR="00864241" w:rsidRPr="00AE0C5F">
        <w:rPr>
          <w:color w:val="000000"/>
          <w:lang w:eastAsia="lt-LT"/>
        </w:rPr>
        <w:t xml:space="preserve"> </w:t>
      </w:r>
    </w:p>
    <w:p w:rsidR="00D62CE7" w:rsidRPr="00AE0C5F" w:rsidRDefault="00D62CE7" w:rsidP="00BD4725">
      <w:pPr>
        <w:pStyle w:val="Default"/>
        <w:spacing w:line="360" w:lineRule="auto"/>
        <w:jc w:val="center"/>
        <w:rPr>
          <w:color w:val="auto"/>
        </w:rPr>
      </w:pPr>
      <w:r w:rsidRPr="00AE0C5F">
        <w:rPr>
          <w:b/>
          <w:bCs/>
          <w:color w:val="auto"/>
        </w:rPr>
        <w:t>IX SKYRIUS</w:t>
      </w:r>
    </w:p>
    <w:p w:rsidR="00D62CE7" w:rsidRPr="00AE0C5F" w:rsidRDefault="00D62CE7" w:rsidP="00BD4725">
      <w:pPr>
        <w:pStyle w:val="Antrat1"/>
        <w:spacing w:line="360" w:lineRule="auto"/>
        <w:jc w:val="center"/>
        <w:rPr>
          <w:caps/>
          <w:lang w:val="lt-LT"/>
        </w:rPr>
      </w:pPr>
      <w:r w:rsidRPr="00AE0C5F">
        <w:rPr>
          <w:caps/>
          <w:lang w:val="lt-LT"/>
        </w:rPr>
        <w:t>Papildomas darbas ir JO APMOKĖJIMAS</w:t>
      </w:r>
    </w:p>
    <w:p w:rsidR="00FF48E5" w:rsidRPr="00AE0C5F" w:rsidRDefault="00FF48E5" w:rsidP="00BD4725">
      <w:pPr>
        <w:spacing w:line="360" w:lineRule="auto"/>
        <w:ind w:left="360"/>
        <w:rPr>
          <w:b/>
          <w:caps/>
        </w:rPr>
      </w:pPr>
    </w:p>
    <w:p w:rsidR="00F95B51" w:rsidRPr="00AE0C5F" w:rsidRDefault="00F95B51" w:rsidP="00BD4725">
      <w:pPr>
        <w:numPr>
          <w:ilvl w:val="0"/>
          <w:numId w:val="1"/>
        </w:numPr>
        <w:tabs>
          <w:tab w:val="left" w:pos="993"/>
        </w:tabs>
        <w:spacing w:line="360" w:lineRule="auto"/>
        <w:ind w:left="0" w:firstLine="567"/>
        <w:jc w:val="both"/>
      </w:pPr>
      <w:r w:rsidRPr="00AE0C5F">
        <w:t xml:space="preserve">Susitarimas dėl papildomo darbo laikomas darbo sutarties dalimi. </w:t>
      </w:r>
    </w:p>
    <w:p w:rsidR="00F95B51" w:rsidRPr="00AE0C5F" w:rsidRDefault="00F95B51" w:rsidP="00B65178">
      <w:pPr>
        <w:numPr>
          <w:ilvl w:val="0"/>
          <w:numId w:val="1"/>
        </w:numPr>
        <w:tabs>
          <w:tab w:val="left" w:pos="993"/>
        </w:tabs>
        <w:spacing w:line="360" w:lineRule="auto"/>
        <w:ind w:left="0" w:firstLine="567"/>
        <w:jc w:val="both"/>
      </w:pPr>
      <w:r w:rsidRPr="00AE0C5F">
        <w:t>Papildomas darbas gali būti:</w:t>
      </w:r>
    </w:p>
    <w:p w:rsidR="005C657F" w:rsidRPr="00AE0C5F" w:rsidRDefault="00F95B51" w:rsidP="00A821DE">
      <w:pPr>
        <w:numPr>
          <w:ilvl w:val="1"/>
          <w:numId w:val="1"/>
        </w:numPr>
        <w:tabs>
          <w:tab w:val="left" w:pos="1134"/>
        </w:tabs>
        <w:spacing w:line="360" w:lineRule="auto"/>
        <w:ind w:left="0" w:firstLine="567"/>
        <w:jc w:val="both"/>
      </w:pPr>
      <w:r w:rsidRPr="00AE0C5F">
        <w:t xml:space="preserve">atliekamas kitu laiku nei pagrindinis darbas </w:t>
      </w:r>
      <w:r w:rsidRPr="00AE0C5F">
        <w:rPr>
          <w:lang w:eastAsia="lt-LT"/>
        </w:rPr>
        <w:t>–</w:t>
      </w:r>
      <w:r w:rsidRPr="00AE0C5F">
        <w:t xml:space="preserve"> susitarimas dėl darbo funkcijų jungimo</w:t>
      </w:r>
      <w:r w:rsidR="005C657F" w:rsidRPr="00AE0C5F">
        <w:t>,</w:t>
      </w:r>
      <w:r w:rsidRPr="00AE0C5F">
        <w:t xml:space="preserve"> </w:t>
      </w:r>
    </w:p>
    <w:p w:rsidR="00F95B51" w:rsidRPr="00AE0C5F" w:rsidRDefault="00F95B51" w:rsidP="00A821DE">
      <w:pPr>
        <w:numPr>
          <w:ilvl w:val="1"/>
          <w:numId w:val="1"/>
        </w:numPr>
        <w:tabs>
          <w:tab w:val="left" w:pos="1134"/>
        </w:tabs>
        <w:spacing w:line="360" w:lineRule="auto"/>
        <w:ind w:left="0" w:firstLine="567"/>
        <w:jc w:val="both"/>
      </w:pPr>
      <w:r w:rsidRPr="00AE0C5F">
        <w:t xml:space="preserve">atliekama tuo pačiu metu kaip ir pagrindinė darbo funkcija </w:t>
      </w:r>
      <w:r w:rsidRPr="00AE0C5F">
        <w:rPr>
          <w:lang w:eastAsia="lt-LT"/>
        </w:rPr>
        <w:t>–</w:t>
      </w:r>
      <w:r w:rsidRPr="00AE0C5F">
        <w:t xml:space="preserve"> susitarimas dėl darbo funkcijų gretinimo, </w:t>
      </w:r>
    </w:p>
    <w:p w:rsidR="00F95B51" w:rsidRPr="00AE0C5F" w:rsidRDefault="00F95B51" w:rsidP="00BD4725">
      <w:pPr>
        <w:numPr>
          <w:ilvl w:val="1"/>
          <w:numId w:val="1"/>
        </w:numPr>
        <w:tabs>
          <w:tab w:val="left" w:pos="1134"/>
        </w:tabs>
        <w:spacing w:line="360" w:lineRule="auto"/>
        <w:ind w:left="0" w:firstLine="567"/>
        <w:jc w:val="both"/>
      </w:pPr>
      <w:r w:rsidRPr="00AE0C5F">
        <w:t>susitariamas dėl projektinio darbo.</w:t>
      </w:r>
    </w:p>
    <w:p w:rsidR="00F95B51" w:rsidRPr="00AE0C5F" w:rsidRDefault="00F95B51" w:rsidP="00BD4725">
      <w:pPr>
        <w:numPr>
          <w:ilvl w:val="0"/>
          <w:numId w:val="1"/>
        </w:numPr>
        <w:tabs>
          <w:tab w:val="left" w:pos="993"/>
        </w:tabs>
        <w:spacing w:line="360" w:lineRule="auto"/>
        <w:ind w:left="0" w:firstLine="567"/>
        <w:jc w:val="both"/>
      </w:pPr>
      <w:r w:rsidRPr="00AE0C5F">
        <w:t>Vykdant susitarimus dėl papildomo darbo, negali būti pažeisti maksimaliojo darbo ir minimaliojo poilsio laiko reikalavimai.</w:t>
      </w:r>
    </w:p>
    <w:p w:rsidR="00F95B51" w:rsidRPr="00AE0C5F" w:rsidRDefault="00F95B51" w:rsidP="00BD4725">
      <w:pPr>
        <w:numPr>
          <w:ilvl w:val="0"/>
          <w:numId w:val="1"/>
        </w:numPr>
        <w:tabs>
          <w:tab w:val="left" w:pos="993"/>
        </w:tabs>
        <w:spacing w:line="360" w:lineRule="auto"/>
        <w:ind w:left="0" w:firstLine="567"/>
        <w:jc w:val="both"/>
      </w:pPr>
      <w:r w:rsidRPr="00AE0C5F">
        <w:t>Susitarime dėl papildomo darbo turi būti nurodyta:</w:t>
      </w:r>
    </w:p>
    <w:p w:rsidR="00F95B51" w:rsidRPr="00AE0C5F" w:rsidRDefault="00F95B51" w:rsidP="00BD4725">
      <w:pPr>
        <w:numPr>
          <w:ilvl w:val="1"/>
          <w:numId w:val="1"/>
        </w:numPr>
        <w:tabs>
          <w:tab w:val="left" w:pos="1134"/>
        </w:tabs>
        <w:spacing w:line="360" w:lineRule="auto"/>
        <w:ind w:left="0" w:firstLine="567"/>
        <w:jc w:val="both"/>
      </w:pPr>
      <w:r w:rsidRPr="00AE0C5F">
        <w:lastRenderedPageBreak/>
        <w:t>pareigybė arba atliekama funkcija;</w:t>
      </w:r>
    </w:p>
    <w:p w:rsidR="00F95B51" w:rsidRPr="00AE0C5F" w:rsidRDefault="00F95B51" w:rsidP="00BD4725">
      <w:pPr>
        <w:numPr>
          <w:ilvl w:val="1"/>
          <w:numId w:val="1"/>
        </w:numPr>
        <w:tabs>
          <w:tab w:val="left" w:pos="1134"/>
        </w:tabs>
        <w:spacing w:line="360" w:lineRule="auto"/>
        <w:ind w:left="0" w:firstLine="567"/>
        <w:jc w:val="both"/>
      </w:pPr>
      <w:r w:rsidRPr="00AE0C5F">
        <w:t xml:space="preserve">kuriuo metu bus atliekamas darbas (terminas); </w:t>
      </w:r>
    </w:p>
    <w:p w:rsidR="00F95B51" w:rsidRPr="00AE0C5F" w:rsidRDefault="00F95B51" w:rsidP="00BD4725">
      <w:pPr>
        <w:numPr>
          <w:ilvl w:val="1"/>
          <w:numId w:val="1"/>
        </w:numPr>
        <w:tabs>
          <w:tab w:val="left" w:pos="1134"/>
        </w:tabs>
        <w:spacing w:line="360" w:lineRule="auto"/>
        <w:ind w:left="0" w:firstLine="567"/>
        <w:jc w:val="both"/>
      </w:pPr>
      <w:r w:rsidRPr="00AE0C5F">
        <w:t xml:space="preserve">darbo apimtis darbo valandomis; </w:t>
      </w:r>
    </w:p>
    <w:p w:rsidR="00F95B51" w:rsidRPr="00AE0C5F" w:rsidRDefault="00F95B51" w:rsidP="00BD4725">
      <w:pPr>
        <w:numPr>
          <w:ilvl w:val="1"/>
          <w:numId w:val="1"/>
        </w:numPr>
        <w:tabs>
          <w:tab w:val="left" w:pos="1134"/>
        </w:tabs>
        <w:spacing w:line="360" w:lineRule="auto"/>
        <w:ind w:left="0" w:firstLine="567"/>
        <w:jc w:val="both"/>
      </w:pPr>
      <w:r w:rsidRPr="00AE0C5F">
        <w:t xml:space="preserve">darbo užmokestis ar priemoka už papildomą darbą; </w:t>
      </w:r>
    </w:p>
    <w:p w:rsidR="00F95B51" w:rsidRPr="00AE0C5F" w:rsidRDefault="00F95B51" w:rsidP="00BD4725">
      <w:pPr>
        <w:numPr>
          <w:ilvl w:val="1"/>
          <w:numId w:val="1"/>
        </w:numPr>
        <w:tabs>
          <w:tab w:val="left" w:pos="1134"/>
        </w:tabs>
        <w:spacing w:line="360" w:lineRule="auto"/>
        <w:ind w:left="0" w:firstLine="567"/>
        <w:jc w:val="both"/>
      </w:pPr>
      <w:r w:rsidRPr="00AE0C5F">
        <w:t xml:space="preserve">kita papildoma informacija pagal poreikį. </w:t>
      </w:r>
    </w:p>
    <w:p w:rsidR="00F95B51" w:rsidRPr="00AE0C5F" w:rsidRDefault="00F95B51" w:rsidP="00BD4725">
      <w:pPr>
        <w:numPr>
          <w:ilvl w:val="0"/>
          <w:numId w:val="1"/>
        </w:numPr>
        <w:tabs>
          <w:tab w:val="left" w:pos="1134"/>
        </w:tabs>
        <w:spacing w:line="360" w:lineRule="auto"/>
        <w:ind w:left="0" w:firstLine="567"/>
        <w:jc w:val="both"/>
      </w:pPr>
      <w:r w:rsidRPr="00AE0C5F">
        <w:t xml:space="preserve">Susitarimas dėl papildomo darbo pasibaigia suėjus nustatytam terminui. Susitarimą dėl papildomo darbo viena darbo sutarties šalis gali nutraukti, įspėjusi raštu kitą darbo sutarties šalį prieš penkias darbo dienas. Susitarimas dėl papildomo darbo taip pat pasibaigia, nutrūkus pagrindinės darbo funkcijos darbo sutarčiai, nebent darbo sutarties šalys susitaria kitaip. </w:t>
      </w:r>
    </w:p>
    <w:p w:rsidR="002B6BF0" w:rsidRPr="00AE0C5F" w:rsidRDefault="002B6BF0" w:rsidP="00BD4725">
      <w:pPr>
        <w:numPr>
          <w:ilvl w:val="0"/>
          <w:numId w:val="1"/>
        </w:numPr>
        <w:tabs>
          <w:tab w:val="left" w:pos="1134"/>
        </w:tabs>
        <w:spacing w:line="360" w:lineRule="auto"/>
        <w:ind w:left="0" w:firstLine="567"/>
        <w:jc w:val="both"/>
      </w:pPr>
      <w:r w:rsidRPr="00AE0C5F">
        <w:t>Kai darbuotojas dirba pagrindinį darbą ir papildomą darbą – darbo laikas negali viršyti 60 valandų per savaitę. Tačiau kai taikoma suminė darbo laiko apskaita ir dirbama per savaitę penkiasdešimt dvi valandas, tai kito darbo laikas netrumpinamas.</w:t>
      </w:r>
    </w:p>
    <w:p w:rsidR="002B6BF0" w:rsidRPr="00AE0C5F" w:rsidRDefault="002B6BF0" w:rsidP="00BD4725">
      <w:pPr>
        <w:numPr>
          <w:ilvl w:val="0"/>
          <w:numId w:val="1"/>
        </w:numPr>
        <w:tabs>
          <w:tab w:val="left" w:pos="1134"/>
        </w:tabs>
        <w:spacing w:line="360" w:lineRule="auto"/>
        <w:ind w:left="0" w:firstLine="567"/>
        <w:jc w:val="both"/>
      </w:pPr>
      <w:r w:rsidRPr="00AE0C5F">
        <w:t>Kai darbuotojas dirba pagrindinį darbą pagal pareigybės aprašymą ir atlieka papildomas funkcijas – apmokama kaip už visą darbo laiką ir skiriama priemoka.</w:t>
      </w:r>
    </w:p>
    <w:p w:rsidR="002B6BF0" w:rsidRPr="00AE0C5F" w:rsidRDefault="002B6BF0" w:rsidP="00BD4725">
      <w:pPr>
        <w:numPr>
          <w:ilvl w:val="0"/>
          <w:numId w:val="1"/>
        </w:numPr>
        <w:tabs>
          <w:tab w:val="left" w:pos="1134"/>
        </w:tabs>
        <w:spacing w:line="360" w:lineRule="auto"/>
        <w:ind w:left="0" w:firstLine="567"/>
        <w:jc w:val="both"/>
      </w:pPr>
      <w:r w:rsidRPr="00AE0C5F">
        <w:t>Kai darbuotojas dirba pagrindinį darbą pagal pareigybės aprašymą ir viršija nustatytą krūvį – apmokama kaip už pagrindinį darbą ir papildomą darbą.</w:t>
      </w:r>
    </w:p>
    <w:p w:rsidR="002B6BF0" w:rsidRPr="00AE0C5F" w:rsidRDefault="002B6BF0" w:rsidP="00BD4725">
      <w:pPr>
        <w:numPr>
          <w:ilvl w:val="0"/>
          <w:numId w:val="1"/>
        </w:numPr>
        <w:tabs>
          <w:tab w:val="left" w:pos="1134"/>
        </w:tabs>
        <w:spacing w:line="360" w:lineRule="auto"/>
        <w:ind w:left="0" w:firstLine="567"/>
        <w:jc w:val="both"/>
      </w:pPr>
      <w:r w:rsidRPr="00AE0C5F">
        <w:t>Kai darbuotojas dirba pagrindinį darbą ir papildomą darbą –  gali būti dirbama pagal skirtingus pareigybių aprašus, todėl darbo užmokesčio nustatymo kriterijai ir pareigybių lygiai gali būti skirtingi.</w:t>
      </w:r>
    </w:p>
    <w:p w:rsidR="002B6BF0" w:rsidRPr="00AE0C5F" w:rsidRDefault="002B6BF0" w:rsidP="00BD4725">
      <w:pPr>
        <w:numPr>
          <w:ilvl w:val="0"/>
          <w:numId w:val="1"/>
        </w:numPr>
        <w:tabs>
          <w:tab w:val="left" w:pos="1134"/>
        </w:tabs>
        <w:spacing w:line="360" w:lineRule="auto"/>
        <w:ind w:left="0" w:firstLine="567"/>
        <w:jc w:val="both"/>
      </w:pPr>
      <w:r w:rsidRPr="00AE0C5F">
        <w:t>Esant sutrumpintam darbo laikui, galioja bendros taisyklės dėl maksimalaus savaitės darbo laiko pagrindiniame darbe, t. y. maksimalus darbo laikas, įskaitant viršvalandžius, per septynias dienas neturi viršyti keturiasdešimt aštuonių valandų.</w:t>
      </w:r>
    </w:p>
    <w:p w:rsidR="00920854" w:rsidRPr="00AE0C5F" w:rsidRDefault="00920854" w:rsidP="00BD4725">
      <w:pPr>
        <w:spacing w:line="360" w:lineRule="auto"/>
        <w:jc w:val="both"/>
      </w:pPr>
    </w:p>
    <w:p w:rsidR="002B6BF0" w:rsidRPr="00AE0C5F" w:rsidRDefault="002B6BF0" w:rsidP="00BD4725">
      <w:pPr>
        <w:pStyle w:val="Default"/>
        <w:spacing w:line="360" w:lineRule="auto"/>
        <w:jc w:val="center"/>
        <w:rPr>
          <w:color w:val="auto"/>
        </w:rPr>
      </w:pPr>
      <w:r w:rsidRPr="00AE0C5F">
        <w:rPr>
          <w:b/>
          <w:caps/>
          <w:color w:val="auto"/>
        </w:rPr>
        <w:t>X</w:t>
      </w:r>
      <w:r w:rsidRPr="00AE0C5F">
        <w:rPr>
          <w:b/>
          <w:bCs/>
          <w:color w:val="auto"/>
        </w:rPr>
        <w:t xml:space="preserve"> SKYRIUS</w:t>
      </w:r>
    </w:p>
    <w:p w:rsidR="002B6BF0" w:rsidRPr="00AE0C5F" w:rsidRDefault="002B6BF0" w:rsidP="00BD4725">
      <w:pPr>
        <w:pStyle w:val="Antrat1"/>
        <w:spacing w:line="360" w:lineRule="auto"/>
        <w:jc w:val="center"/>
        <w:rPr>
          <w:caps/>
          <w:lang w:val="lt-LT"/>
        </w:rPr>
      </w:pPr>
      <w:r w:rsidRPr="00AE0C5F">
        <w:rPr>
          <w:caps/>
          <w:lang w:val="lt-LT"/>
        </w:rPr>
        <w:t>PriemokŲ MOKĖJIMAS UŽ PAPILDOMĄ DARBĄ</w:t>
      </w:r>
    </w:p>
    <w:p w:rsidR="00920854" w:rsidRPr="00AE0C5F" w:rsidRDefault="00920854" w:rsidP="00BD4725">
      <w:pPr>
        <w:spacing w:line="360" w:lineRule="auto"/>
        <w:ind w:left="900"/>
        <w:jc w:val="both"/>
      </w:pPr>
    </w:p>
    <w:p w:rsidR="00BE65FA" w:rsidRPr="00AE0C5F" w:rsidRDefault="00A97FA9" w:rsidP="00BD4725">
      <w:pPr>
        <w:numPr>
          <w:ilvl w:val="0"/>
          <w:numId w:val="1"/>
        </w:numPr>
        <w:tabs>
          <w:tab w:val="left" w:pos="1134"/>
        </w:tabs>
        <w:spacing w:line="360" w:lineRule="auto"/>
        <w:ind w:left="0" w:firstLine="567"/>
        <w:jc w:val="both"/>
        <w:rPr>
          <w:rFonts w:eastAsia="Times New Roman"/>
        </w:rPr>
      </w:pPr>
      <w:r w:rsidRPr="00AE0C5F">
        <w:rPr>
          <w:bCs/>
          <w:lang w:eastAsia="lt-LT"/>
        </w:rPr>
        <w:t xml:space="preserve">Priemokos už papildomą darbo krūvį, kai yra padidėjęs darbų mastas, atliekant pareigybės aprašyme nustatytas funkcijas, bet neviršijama nustatyta darbo laiko trukmė, už pavadavimą, kai raštu pavedama laikinai atlikti kito darbuotojo </w:t>
      </w:r>
      <w:r w:rsidR="00894CBE" w:rsidRPr="00AE0C5F">
        <w:rPr>
          <w:bCs/>
          <w:lang w:eastAsia="lt-LT"/>
        </w:rPr>
        <w:t>pareigybei nustatytas funkcijas, už papildomų pareigų ar užduočių, nenustatytų pareigybės aprašyme ir suformuluotų raštu, vykdymą</w:t>
      </w:r>
      <w:r w:rsidRPr="00AE0C5F">
        <w:rPr>
          <w:bCs/>
          <w:lang w:eastAsia="lt-LT"/>
        </w:rPr>
        <w:t>, gali siekti iki 30 procentų pareiginės algos pastoviosios dalies dydžio. Priemokų ir pareiginės algos kintamosios dalies suma negali viršyti 60 procentų nustatytos pareiginės algos pastoviosios dalies dydžio.</w:t>
      </w:r>
      <w:r w:rsidR="002B6BF0" w:rsidRPr="00AE0C5F">
        <w:rPr>
          <w:rFonts w:eastAsia="Times New Roman"/>
        </w:rPr>
        <w:t xml:space="preserve"> </w:t>
      </w:r>
    </w:p>
    <w:p w:rsidR="00894CBE" w:rsidRPr="00AE0C5F" w:rsidRDefault="00894CBE" w:rsidP="00894CBE">
      <w:pPr>
        <w:numPr>
          <w:ilvl w:val="1"/>
          <w:numId w:val="1"/>
        </w:numPr>
        <w:tabs>
          <w:tab w:val="left" w:pos="1276"/>
        </w:tabs>
        <w:spacing w:line="360" w:lineRule="auto"/>
        <w:ind w:left="0" w:firstLine="567"/>
        <w:jc w:val="both"/>
        <w:rPr>
          <w:rFonts w:eastAsia="Times New Roman"/>
        </w:rPr>
      </w:pPr>
      <w:r w:rsidRPr="00AE0C5F">
        <w:rPr>
          <w:bCs/>
          <w:lang w:eastAsia="lt-LT"/>
        </w:rPr>
        <w:t xml:space="preserve">Už darbą, esant nukrypimų nuo normalių darbo sąlygų priemoka gali siekti iki 20 procentų pareiginės algos pastoviosios dalies dydžio ir gali būti skiriama iki darbo, esant nukrypimų nuo normalių </w:t>
      </w:r>
      <w:r w:rsidRPr="00AE0C5F">
        <w:rPr>
          <w:bCs/>
          <w:lang w:eastAsia="lt-LT"/>
        </w:rPr>
        <w:lastRenderedPageBreak/>
        <w:t xml:space="preserve">darbo sąlygų, pabaigos (priemoka </w:t>
      </w:r>
      <w:r w:rsidRPr="00AE0C5F">
        <w:rPr>
          <w:color w:val="000000"/>
          <w:lang w:eastAsia="lt-LT"/>
        </w:rPr>
        <w:t xml:space="preserve">neskiriama, jeigu Mokyklos darbuotojui karantino metu taikomi specialiuose įstatymuose </w:t>
      </w:r>
      <w:r w:rsidRPr="00AE0C5F">
        <w:rPr>
          <w:bCs/>
          <w:shd w:val="clear" w:color="auto" w:fill="FFFFFF"/>
          <w:lang w:eastAsia="lt-LT"/>
        </w:rPr>
        <w:t>nustatyti darbo apmokėjimo dydžiai)</w:t>
      </w:r>
      <w:r w:rsidRPr="00AE0C5F">
        <w:rPr>
          <w:bCs/>
          <w:lang w:eastAsia="lt-LT"/>
        </w:rPr>
        <w:t>.</w:t>
      </w:r>
    </w:p>
    <w:p w:rsidR="0057505A" w:rsidRPr="00AE0C5F" w:rsidRDefault="0057505A" w:rsidP="00BD4725">
      <w:pPr>
        <w:tabs>
          <w:tab w:val="left" w:pos="993"/>
        </w:tabs>
        <w:spacing w:line="360" w:lineRule="auto"/>
        <w:jc w:val="both"/>
        <w:rPr>
          <w:rFonts w:eastAsia="Times New Roman"/>
        </w:rPr>
      </w:pPr>
    </w:p>
    <w:p w:rsidR="00B02E95" w:rsidRPr="00AE0C5F" w:rsidRDefault="00B02E95" w:rsidP="00BD4725">
      <w:pPr>
        <w:pStyle w:val="Default"/>
        <w:spacing w:line="360" w:lineRule="auto"/>
        <w:jc w:val="center"/>
        <w:rPr>
          <w:color w:val="auto"/>
        </w:rPr>
      </w:pPr>
      <w:r w:rsidRPr="00AE0C5F">
        <w:rPr>
          <w:b/>
          <w:bCs/>
          <w:color w:val="auto"/>
        </w:rPr>
        <w:t>XI SKYRIUS</w:t>
      </w:r>
    </w:p>
    <w:p w:rsidR="00B02E95" w:rsidRPr="00AE0C5F" w:rsidRDefault="00B02E95" w:rsidP="00BD4725">
      <w:pPr>
        <w:pStyle w:val="Antrat1"/>
        <w:spacing w:line="360" w:lineRule="auto"/>
        <w:jc w:val="center"/>
        <w:rPr>
          <w:caps/>
          <w:lang w:val="lt-LT"/>
        </w:rPr>
      </w:pPr>
      <w:bookmarkStart w:id="10" w:name="_Toc503959678"/>
      <w:r w:rsidRPr="00AE0C5F">
        <w:rPr>
          <w:caps/>
          <w:lang w:val="lt-LT"/>
        </w:rPr>
        <w:t>PremijŲ IR MaterialinIŲ pašalpŲ MOKĖJIMAS</w:t>
      </w:r>
      <w:bookmarkEnd w:id="10"/>
    </w:p>
    <w:p w:rsidR="00E97185" w:rsidRPr="00AE0C5F" w:rsidRDefault="00E97185" w:rsidP="00BD4725">
      <w:pPr>
        <w:spacing w:line="360" w:lineRule="auto"/>
        <w:rPr>
          <w:lang w:eastAsia="x-none"/>
        </w:rPr>
      </w:pPr>
    </w:p>
    <w:p w:rsidR="00E97185" w:rsidRPr="00AE0C5F" w:rsidRDefault="00894CBE" w:rsidP="00BD4725">
      <w:pPr>
        <w:numPr>
          <w:ilvl w:val="0"/>
          <w:numId w:val="1"/>
        </w:numPr>
        <w:tabs>
          <w:tab w:val="left" w:pos="1134"/>
        </w:tabs>
        <w:spacing w:line="360" w:lineRule="auto"/>
        <w:ind w:left="0" w:firstLine="567"/>
        <w:rPr>
          <w:rFonts w:eastAsia="Times New Roman"/>
          <w:b/>
        </w:rPr>
      </w:pPr>
      <w:r w:rsidRPr="00AE0C5F">
        <w:rPr>
          <w:b/>
        </w:rPr>
        <w:t>Premijos.</w:t>
      </w:r>
      <w:r w:rsidRPr="00AE0C5F">
        <w:t xml:space="preserve"> </w:t>
      </w:r>
      <w:r w:rsidRPr="00AE0C5F">
        <w:rPr>
          <w:color w:val="000000"/>
        </w:rPr>
        <w:t xml:space="preserve">Darbuotojams gali būti skiriamos premijos </w:t>
      </w:r>
      <w:r w:rsidRPr="00AE0C5F">
        <w:rPr>
          <w:lang w:eastAsia="lt-LT"/>
        </w:rPr>
        <w:t>ne daugiau kaip kartą per metus</w:t>
      </w:r>
      <w:r w:rsidRPr="00AE0C5F">
        <w:rPr>
          <w:color w:val="000000"/>
        </w:rPr>
        <w:t>, neviršijant Mokyklos darbo užmokesčiui skirtų lėšų:</w:t>
      </w:r>
    </w:p>
    <w:p w:rsidR="00A12BBC" w:rsidRPr="00AE0C5F" w:rsidRDefault="00894CBE" w:rsidP="00BD4725">
      <w:pPr>
        <w:numPr>
          <w:ilvl w:val="1"/>
          <w:numId w:val="1"/>
        </w:numPr>
        <w:tabs>
          <w:tab w:val="left" w:pos="1134"/>
        </w:tabs>
        <w:spacing w:line="360" w:lineRule="auto"/>
        <w:ind w:left="0" w:firstLine="567"/>
        <w:jc w:val="both"/>
        <w:rPr>
          <w:rFonts w:eastAsia="Times New Roman"/>
        </w:rPr>
      </w:pPr>
      <w:r w:rsidRPr="00AE0C5F">
        <w:rPr>
          <w:color w:val="000000"/>
        </w:rPr>
        <w:t>atlikus vienkartines Mokyklos veiklai ypač svarbias užduotis;</w:t>
      </w:r>
      <w:r w:rsidR="001B5AD9" w:rsidRPr="00AE0C5F">
        <w:rPr>
          <w:rFonts w:eastAsia="Times New Roman"/>
        </w:rPr>
        <w:t xml:space="preserve"> </w:t>
      </w:r>
    </w:p>
    <w:p w:rsidR="007B661E" w:rsidRPr="00AE0C5F" w:rsidRDefault="00894CBE" w:rsidP="00BD4725">
      <w:pPr>
        <w:numPr>
          <w:ilvl w:val="1"/>
          <w:numId w:val="1"/>
        </w:numPr>
        <w:tabs>
          <w:tab w:val="left" w:pos="1134"/>
        </w:tabs>
        <w:spacing w:line="360" w:lineRule="auto"/>
        <w:ind w:left="0" w:firstLine="567"/>
        <w:jc w:val="both"/>
        <w:rPr>
          <w:rFonts w:eastAsia="Times New Roman"/>
        </w:rPr>
      </w:pPr>
      <w:r w:rsidRPr="00AE0C5F">
        <w:rPr>
          <w:color w:val="000000"/>
        </w:rPr>
        <w:t>labai gerai įvertinus Mokyklos darbuotojo veiklą;</w:t>
      </w:r>
      <w:r w:rsidR="001B5AD9" w:rsidRPr="00AE0C5F">
        <w:rPr>
          <w:rFonts w:eastAsia="Times New Roman"/>
        </w:rPr>
        <w:t xml:space="preserve"> </w:t>
      </w:r>
    </w:p>
    <w:p w:rsidR="001B5AD9" w:rsidRPr="00AE0C5F" w:rsidRDefault="00894CBE" w:rsidP="00FF1F59">
      <w:pPr>
        <w:numPr>
          <w:ilvl w:val="1"/>
          <w:numId w:val="1"/>
        </w:numPr>
        <w:tabs>
          <w:tab w:val="left" w:pos="1134"/>
        </w:tabs>
        <w:spacing w:line="360" w:lineRule="auto"/>
        <w:ind w:left="0" w:firstLine="567"/>
        <w:jc w:val="both"/>
        <w:rPr>
          <w:rFonts w:eastAsia="Times New Roman"/>
        </w:rPr>
      </w:pPr>
      <w:r w:rsidRPr="00AE0C5F">
        <w:rPr>
          <w:color w:val="000000"/>
        </w:rPr>
        <w:t>įgijus teisę gauti socialinio draudimo senatvės pensiją ir darbuotojo iniciatyva nutraukus darbo sutartį;</w:t>
      </w:r>
      <w:r w:rsidR="001B5AD9" w:rsidRPr="00AE0C5F">
        <w:rPr>
          <w:rFonts w:eastAsia="Times New Roman"/>
        </w:rPr>
        <w:t xml:space="preserve"> </w:t>
      </w:r>
    </w:p>
    <w:p w:rsidR="00894CBE" w:rsidRPr="00AE0C5F" w:rsidRDefault="00894CBE" w:rsidP="00BD4725">
      <w:pPr>
        <w:numPr>
          <w:ilvl w:val="1"/>
          <w:numId w:val="1"/>
        </w:numPr>
        <w:tabs>
          <w:tab w:val="left" w:pos="1134"/>
        </w:tabs>
        <w:spacing w:line="360" w:lineRule="auto"/>
        <w:ind w:left="0" w:firstLine="567"/>
        <w:jc w:val="both"/>
        <w:rPr>
          <w:rFonts w:eastAsia="Times New Roman"/>
        </w:rPr>
      </w:pPr>
      <w:r w:rsidRPr="00AE0C5F">
        <w:rPr>
          <w:color w:val="000000"/>
        </w:rPr>
        <w:t>kitais direktoriaus ir Mokyklos lygmens kolektyvinėje sutartyje numatytais atvejais (jei tokia yra)</w:t>
      </w:r>
      <w:r w:rsidR="00114CBA" w:rsidRPr="00AE0C5F">
        <w:rPr>
          <w:color w:val="000000"/>
        </w:rPr>
        <w:t>;</w:t>
      </w:r>
    </w:p>
    <w:p w:rsidR="00894CBE" w:rsidRPr="00AE0C5F" w:rsidRDefault="00894CBE" w:rsidP="00BD4725">
      <w:pPr>
        <w:numPr>
          <w:ilvl w:val="1"/>
          <w:numId w:val="1"/>
        </w:numPr>
        <w:tabs>
          <w:tab w:val="left" w:pos="1134"/>
        </w:tabs>
        <w:spacing w:line="360" w:lineRule="auto"/>
        <w:ind w:left="0" w:firstLine="567"/>
        <w:jc w:val="both"/>
        <w:rPr>
          <w:rFonts w:eastAsia="Times New Roman"/>
        </w:rPr>
      </w:pPr>
      <w:r w:rsidRPr="00AE0C5F">
        <w:rPr>
          <w:lang w:eastAsia="lt-LT"/>
        </w:rPr>
        <w:t>premija negali būti skiriama Mokyklos darbuotojui, per paskutinius 12 mėnesių pada</w:t>
      </w:r>
      <w:r w:rsidR="00114CBA" w:rsidRPr="00AE0C5F">
        <w:rPr>
          <w:lang w:eastAsia="lt-LT"/>
        </w:rPr>
        <w:t>riusiam darbo pareigų pažeidimą;</w:t>
      </w:r>
    </w:p>
    <w:p w:rsidR="00114CBA" w:rsidRPr="00AE0C5F" w:rsidRDefault="00114CBA" w:rsidP="00BD4725">
      <w:pPr>
        <w:numPr>
          <w:ilvl w:val="1"/>
          <w:numId w:val="1"/>
        </w:numPr>
        <w:tabs>
          <w:tab w:val="left" w:pos="1134"/>
        </w:tabs>
        <w:spacing w:line="360" w:lineRule="auto"/>
        <w:ind w:left="0" w:firstLine="567"/>
        <w:jc w:val="both"/>
        <w:rPr>
          <w:rFonts w:eastAsia="Times New Roman"/>
        </w:rPr>
      </w:pPr>
      <w:r w:rsidRPr="00AE0C5F">
        <w:rPr>
          <w:lang w:eastAsia="lt-LT"/>
        </w:rPr>
        <w:t>kiekvienu atveju, nurodytu šios Tvarkos 15.5.1. – 15.5.4., 118.1.–118.4. punktuose, nurodyta premija gali būti skiriama ne daugiau kaip kartą per metus;</w:t>
      </w:r>
    </w:p>
    <w:p w:rsidR="003C7243" w:rsidRPr="00AE0C5F" w:rsidRDefault="00114CBA" w:rsidP="00BD4725">
      <w:pPr>
        <w:numPr>
          <w:ilvl w:val="1"/>
          <w:numId w:val="1"/>
        </w:numPr>
        <w:tabs>
          <w:tab w:val="left" w:pos="1134"/>
        </w:tabs>
        <w:spacing w:line="360" w:lineRule="auto"/>
        <w:ind w:left="0" w:firstLine="567"/>
        <w:jc w:val="both"/>
        <w:rPr>
          <w:rFonts w:eastAsia="Times New Roman"/>
        </w:rPr>
      </w:pPr>
      <w:r w:rsidRPr="00AE0C5F">
        <w:rPr>
          <w:rFonts w:eastAsia="Times New Roman"/>
          <w:color w:val="000000"/>
          <w:lang w:eastAsia="lt-LT"/>
        </w:rPr>
        <w:t>p</w:t>
      </w:r>
      <w:r w:rsidR="003C7243" w:rsidRPr="00AE0C5F">
        <w:rPr>
          <w:rFonts w:eastAsia="Times New Roman"/>
          <w:color w:val="000000"/>
          <w:lang w:eastAsia="lt-LT"/>
        </w:rPr>
        <w:t xml:space="preserve">remijos skiriamos vadovaujantis Mokyklos direktoriaus patvirtinta </w:t>
      </w:r>
      <w:r w:rsidR="003C7243" w:rsidRPr="00AE0C5F">
        <w:rPr>
          <w:rFonts w:eastAsia="Times New Roman"/>
          <w:lang w:eastAsia="lt-LT"/>
        </w:rPr>
        <w:t xml:space="preserve">Lazdijų r. Šeštokų mokyklos  darbuotojų skatinimo tvarkos aprašu ir </w:t>
      </w:r>
      <w:r w:rsidR="003C7243" w:rsidRPr="00AE0C5F">
        <w:rPr>
          <w:rFonts w:eastAsia="Times New Roman"/>
          <w:color w:val="000000"/>
          <w:lang w:eastAsia="lt-LT"/>
        </w:rPr>
        <w:t>tvirtinamos Mokyklos direktorius savo įsakymu.</w:t>
      </w:r>
    </w:p>
    <w:p w:rsidR="00E97185" w:rsidRPr="00AE0C5F" w:rsidRDefault="00E97185" w:rsidP="00BD4725">
      <w:pPr>
        <w:numPr>
          <w:ilvl w:val="0"/>
          <w:numId w:val="1"/>
        </w:numPr>
        <w:tabs>
          <w:tab w:val="left" w:pos="1134"/>
        </w:tabs>
        <w:spacing w:line="360" w:lineRule="auto"/>
        <w:ind w:left="0" w:firstLine="567"/>
        <w:rPr>
          <w:rFonts w:eastAsia="Times New Roman"/>
          <w:b/>
          <w:bCs/>
        </w:rPr>
      </w:pPr>
      <w:r w:rsidRPr="00AE0C5F">
        <w:rPr>
          <w:rFonts w:eastAsia="Times New Roman"/>
          <w:b/>
          <w:bCs/>
        </w:rPr>
        <w:t>Materialinės pašalpos</w:t>
      </w:r>
      <w:r w:rsidR="001B5AD9" w:rsidRPr="00AE0C5F">
        <w:rPr>
          <w:rFonts w:eastAsia="Times New Roman"/>
          <w:b/>
          <w:bCs/>
        </w:rPr>
        <w:t>:</w:t>
      </w:r>
    </w:p>
    <w:p w:rsidR="001B5AD9" w:rsidRPr="00AE0C5F" w:rsidRDefault="003C7243" w:rsidP="00BD4725">
      <w:pPr>
        <w:numPr>
          <w:ilvl w:val="1"/>
          <w:numId w:val="1"/>
        </w:numPr>
        <w:tabs>
          <w:tab w:val="left" w:pos="1134"/>
        </w:tabs>
        <w:spacing w:line="360" w:lineRule="auto"/>
        <w:ind w:left="0" w:firstLine="567"/>
        <w:jc w:val="both"/>
        <w:rPr>
          <w:rFonts w:eastAsia="Times New Roman"/>
        </w:rPr>
      </w:pPr>
      <w:r w:rsidRPr="00AE0C5F">
        <w:t>Darbuotojams, kurių materialinė būklė tapo sunki dėl jų pačių ligos, artimųjų giminaičių, sutuoktinio, partnerio, sugyventinio, jo tėvų, vaikų (įvaikių), taip pat išlaikytinių, kurių globėjais ar rūpintojais įstatymų nustatyta tvarka yra paskirti darbuotojai, ligos, stichinės nelaimės ar turto netekimo, jeigu yra pateikti šių darbuotojų rašytiniai prašymai ir atitinkamą aplinkybę patvirtinantys dokumentai, gali būti skiriama iki 5 minimaliųjų mėnesinių algų dydžio materialinė pašalpa Mokyklos direktoriaus įsakymu sudarytos komisijos siūlymu,  iš Mokyklai skirtų lėšų, Mokyklos direktoriaus įsakymu.</w:t>
      </w:r>
      <w:r w:rsidR="001B5AD9" w:rsidRPr="00AE0C5F">
        <w:rPr>
          <w:rFonts w:eastAsia="Times New Roman"/>
        </w:rPr>
        <w:t xml:space="preserve"> </w:t>
      </w:r>
    </w:p>
    <w:p w:rsidR="003C7243" w:rsidRPr="00AE0C5F" w:rsidRDefault="003C7243" w:rsidP="00BD4725">
      <w:pPr>
        <w:numPr>
          <w:ilvl w:val="1"/>
          <w:numId w:val="1"/>
        </w:numPr>
        <w:tabs>
          <w:tab w:val="left" w:pos="1134"/>
        </w:tabs>
        <w:spacing w:line="360" w:lineRule="auto"/>
        <w:ind w:left="0" w:firstLine="567"/>
        <w:jc w:val="both"/>
        <w:rPr>
          <w:rFonts w:eastAsia="Times New Roman"/>
        </w:rPr>
      </w:pPr>
      <w:r w:rsidRPr="00AE0C5F">
        <w:t xml:space="preserve">Darbuotojui, pateikusiam Mokyklos direktoriui raštišką prašymą, gali būti skiriama 300 </w:t>
      </w:r>
      <w:proofErr w:type="spellStart"/>
      <w:r w:rsidRPr="00AE0C5F">
        <w:t>Eur</w:t>
      </w:r>
      <w:proofErr w:type="spellEnd"/>
      <w:r w:rsidRPr="00AE0C5F">
        <w:t xml:space="preserve"> dydžio pašalpa dėl darbuotojo šeimos nario, motinos ar tėvo mirties.</w:t>
      </w:r>
    </w:p>
    <w:p w:rsidR="003C7243" w:rsidRPr="00AE0C5F" w:rsidRDefault="003C7243" w:rsidP="00BD4725">
      <w:pPr>
        <w:numPr>
          <w:ilvl w:val="1"/>
          <w:numId w:val="1"/>
        </w:numPr>
        <w:tabs>
          <w:tab w:val="left" w:pos="1134"/>
        </w:tabs>
        <w:spacing w:line="360" w:lineRule="auto"/>
        <w:ind w:left="0" w:firstLine="567"/>
        <w:jc w:val="both"/>
        <w:rPr>
          <w:rFonts w:eastAsia="Times New Roman"/>
        </w:rPr>
      </w:pPr>
      <w:r w:rsidRPr="00AE0C5F">
        <w:t>Mirus Mokyklos darbuotojui, jo šeimos nariams iš Mokyklai skirtų lėšų gali būti išmokama vidutinio darbo užmokesčio dydžio materialinė pašalpa, jeigu pateiktas jo šeimos narių rašytinis prašymas ir mirties faktą patvirtinantys dokumentai, atsižvelgiant į darbuotojo Mokykloje išdirbtą nepertraukiamą darbo stažą:</w:t>
      </w:r>
    </w:p>
    <w:p w:rsidR="003C7243" w:rsidRPr="00AE0C5F" w:rsidRDefault="003C7243" w:rsidP="003C7243">
      <w:pPr>
        <w:pStyle w:val="Sraopastraipa"/>
        <w:numPr>
          <w:ilvl w:val="2"/>
          <w:numId w:val="1"/>
        </w:numPr>
        <w:tabs>
          <w:tab w:val="left" w:pos="1560"/>
        </w:tabs>
        <w:spacing w:line="360" w:lineRule="auto"/>
        <w:ind w:left="0" w:firstLine="567"/>
        <w:jc w:val="both"/>
        <w:rPr>
          <w:rFonts w:eastAsia="Times New Roman"/>
        </w:rPr>
      </w:pPr>
      <w:r w:rsidRPr="00AE0C5F">
        <w:t>iki vienų metų – vieno mėnesio;</w:t>
      </w:r>
    </w:p>
    <w:p w:rsidR="003C7243" w:rsidRPr="00AE0C5F" w:rsidRDefault="003C7243" w:rsidP="003C7243">
      <w:pPr>
        <w:pStyle w:val="Sraopastraipa"/>
        <w:numPr>
          <w:ilvl w:val="2"/>
          <w:numId w:val="1"/>
        </w:numPr>
        <w:tabs>
          <w:tab w:val="left" w:pos="1560"/>
        </w:tabs>
        <w:spacing w:line="360" w:lineRule="auto"/>
        <w:ind w:left="0" w:firstLine="567"/>
        <w:jc w:val="both"/>
        <w:rPr>
          <w:rFonts w:eastAsia="Times New Roman"/>
        </w:rPr>
      </w:pPr>
      <w:r w:rsidRPr="00AE0C5F">
        <w:lastRenderedPageBreak/>
        <w:t>nuo vienų iki penkerių metų – 2 mėnesių;</w:t>
      </w:r>
    </w:p>
    <w:p w:rsidR="003C7243" w:rsidRPr="00AE0C5F" w:rsidRDefault="003C7243" w:rsidP="003C7243">
      <w:pPr>
        <w:pStyle w:val="Sraopastraipa"/>
        <w:numPr>
          <w:ilvl w:val="2"/>
          <w:numId w:val="1"/>
        </w:numPr>
        <w:tabs>
          <w:tab w:val="left" w:pos="1560"/>
        </w:tabs>
        <w:spacing w:line="360" w:lineRule="auto"/>
        <w:ind w:left="0" w:firstLine="567"/>
        <w:jc w:val="both"/>
        <w:rPr>
          <w:rFonts w:eastAsia="Times New Roman"/>
        </w:rPr>
      </w:pPr>
      <w:r w:rsidRPr="00AE0C5F">
        <w:t>nuo penkerių iki dešimt metų – 3 mėnesių;</w:t>
      </w:r>
    </w:p>
    <w:p w:rsidR="003C7243" w:rsidRPr="00AE0C5F" w:rsidRDefault="003C7243" w:rsidP="003C7243">
      <w:pPr>
        <w:pStyle w:val="Sraopastraipa"/>
        <w:numPr>
          <w:ilvl w:val="2"/>
          <w:numId w:val="1"/>
        </w:numPr>
        <w:tabs>
          <w:tab w:val="left" w:pos="1560"/>
        </w:tabs>
        <w:spacing w:line="360" w:lineRule="auto"/>
        <w:ind w:left="0" w:firstLine="567"/>
        <w:jc w:val="both"/>
        <w:rPr>
          <w:rFonts w:eastAsia="Times New Roman"/>
        </w:rPr>
      </w:pPr>
      <w:r w:rsidRPr="00AE0C5F">
        <w:t>nuo dešimt iki dvidešimt metų – 4 mėnesių;</w:t>
      </w:r>
    </w:p>
    <w:p w:rsidR="001B5AD9" w:rsidRPr="00AE0C5F" w:rsidRDefault="003C7243" w:rsidP="003C7243">
      <w:pPr>
        <w:pStyle w:val="Sraopastraipa"/>
        <w:numPr>
          <w:ilvl w:val="2"/>
          <w:numId w:val="1"/>
        </w:numPr>
        <w:tabs>
          <w:tab w:val="left" w:pos="1560"/>
        </w:tabs>
        <w:spacing w:line="360" w:lineRule="auto"/>
        <w:ind w:left="0" w:firstLine="567"/>
        <w:jc w:val="both"/>
        <w:rPr>
          <w:rFonts w:eastAsia="Times New Roman"/>
        </w:rPr>
      </w:pPr>
      <w:r w:rsidRPr="00AE0C5F">
        <w:t>daugiau kaip dvidešimt metų – 5 mėnesių.</w:t>
      </w:r>
      <w:r w:rsidR="001B5AD9" w:rsidRPr="00AE0C5F">
        <w:rPr>
          <w:rFonts w:eastAsia="Times New Roman"/>
        </w:rPr>
        <w:t xml:space="preserve"> </w:t>
      </w:r>
    </w:p>
    <w:p w:rsidR="003C7243" w:rsidRPr="00AE0C5F" w:rsidRDefault="003C7243" w:rsidP="00BD4725">
      <w:pPr>
        <w:numPr>
          <w:ilvl w:val="1"/>
          <w:numId w:val="1"/>
        </w:numPr>
        <w:tabs>
          <w:tab w:val="left" w:pos="1134"/>
        </w:tabs>
        <w:spacing w:line="360" w:lineRule="auto"/>
        <w:ind w:left="0" w:firstLine="567"/>
        <w:jc w:val="both"/>
        <w:rPr>
          <w:rFonts w:eastAsia="Times New Roman"/>
        </w:rPr>
      </w:pPr>
      <w:r w:rsidRPr="00AE0C5F">
        <w:t>Gimus Mokyklos darbuotojo vaikui, darbuotojui pateikus vaiko gimimą liudijantį dokumentą, darbuotojui skiriama vieno mėnesio minimalios mėnesinės algos dydžio išmoka.</w:t>
      </w:r>
    </w:p>
    <w:p w:rsidR="001B5AD9" w:rsidRPr="00AE0C5F" w:rsidRDefault="001B5AD9" w:rsidP="00BD4725">
      <w:pPr>
        <w:numPr>
          <w:ilvl w:val="1"/>
          <w:numId w:val="1"/>
        </w:numPr>
        <w:tabs>
          <w:tab w:val="left" w:pos="1134"/>
        </w:tabs>
        <w:spacing w:line="360" w:lineRule="auto"/>
        <w:ind w:left="0" w:firstLine="567"/>
        <w:jc w:val="both"/>
        <w:rPr>
          <w:rFonts w:eastAsia="Times New Roman"/>
        </w:rPr>
      </w:pPr>
      <w:r w:rsidRPr="00AE0C5F">
        <w:rPr>
          <w:rFonts w:eastAsia="Times New Roman"/>
        </w:rPr>
        <w:t xml:space="preserve">Materialinę pašalpą </w:t>
      </w:r>
      <w:r w:rsidR="00A97FA9" w:rsidRPr="00AE0C5F">
        <w:rPr>
          <w:rFonts w:eastAsia="Times New Roman"/>
        </w:rPr>
        <w:t xml:space="preserve">Mokyklos </w:t>
      </w:r>
      <w:r w:rsidRPr="00AE0C5F">
        <w:rPr>
          <w:rFonts w:eastAsia="Times New Roman"/>
        </w:rPr>
        <w:t xml:space="preserve">darbuotojams, išskyrus </w:t>
      </w:r>
      <w:r w:rsidR="00A97FA9" w:rsidRPr="00AE0C5F">
        <w:rPr>
          <w:rFonts w:eastAsia="Times New Roman"/>
        </w:rPr>
        <w:t xml:space="preserve">Mokyklos </w:t>
      </w:r>
      <w:r w:rsidRPr="00AE0C5F">
        <w:rPr>
          <w:rFonts w:eastAsia="Times New Roman"/>
        </w:rPr>
        <w:t xml:space="preserve">direktorių, skiria </w:t>
      </w:r>
      <w:r w:rsidR="00A97FA9" w:rsidRPr="00AE0C5F">
        <w:rPr>
          <w:rFonts w:eastAsia="Times New Roman"/>
        </w:rPr>
        <w:t xml:space="preserve">Mokyklos </w:t>
      </w:r>
      <w:r w:rsidRPr="00AE0C5F">
        <w:rPr>
          <w:rFonts w:eastAsia="Times New Roman"/>
        </w:rPr>
        <w:t xml:space="preserve">direktorius iš </w:t>
      </w:r>
      <w:r w:rsidR="00A97FA9" w:rsidRPr="00AE0C5F">
        <w:rPr>
          <w:rFonts w:eastAsia="Times New Roman"/>
        </w:rPr>
        <w:t xml:space="preserve">Mokyklai </w:t>
      </w:r>
      <w:r w:rsidRPr="00AE0C5F">
        <w:rPr>
          <w:rFonts w:eastAsia="Times New Roman"/>
        </w:rPr>
        <w:t xml:space="preserve">skirtų lėšų.  </w:t>
      </w:r>
    </w:p>
    <w:p w:rsidR="00E97185" w:rsidRPr="00AE0C5F" w:rsidRDefault="00E97185" w:rsidP="00BD4725">
      <w:pPr>
        <w:spacing w:line="360" w:lineRule="auto"/>
        <w:ind w:firstLine="567"/>
        <w:rPr>
          <w:lang w:eastAsia="x-none"/>
        </w:rPr>
      </w:pPr>
    </w:p>
    <w:p w:rsidR="000669B8" w:rsidRPr="00AE0C5F" w:rsidRDefault="000669B8" w:rsidP="00BD4725">
      <w:pPr>
        <w:pStyle w:val="Default"/>
        <w:spacing w:line="360" w:lineRule="auto"/>
        <w:jc w:val="center"/>
        <w:rPr>
          <w:color w:val="auto"/>
        </w:rPr>
      </w:pPr>
      <w:r w:rsidRPr="00AE0C5F">
        <w:rPr>
          <w:b/>
          <w:bCs/>
          <w:color w:val="auto"/>
        </w:rPr>
        <w:t>XII SKYRIUS</w:t>
      </w:r>
    </w:p>
    <w:p w:rsidR="000669B8" w:rsidRPr="00AE0C5F" w:rsidRDefault="000669B8" w:rsidP="00BD4725">
      <w:pPr>
        <w:pStyle w:val="Antrat1"/>
        <w:spacing w:line="360" w:lineRule="auto"/>
        <w:jc w:val="center"/>
        <w:rPr>
          <w:lang w:val="lt-LT"/>
        </w:rPr>
      </w:pPr>
      <w:bookmarkStart w:id="11" w:name="_Toc503959679"/>
      <w:r w:rsidRPr="00AE0C5F">
        <w:rPr>
          <w:lang w:val="lt-LT"/>
        </w:rPr>
        <w:t>DARBO UŽMOKESTIS, PAVADUOJANT NESANČIUS DARBUOTOJUS</w:t>
      </w:r>
      <w:bookmarkEnd w:id="11"/>
    </w:p>
    <w:p w:rsidR="00067B71" w:rsidRPr="00AE0C5F" w:rsidRDefault="00067B71" w:rsidP="00BD4725">
      <w:pPr>
        <w:tabs>
          <w:tab w:val="left" w:pos="567"/>
        </w:tabs>
        <w:autoSpaceDE w:val="0"/>
        <w:autoSpaceDN w:val="0"/>
        <w:adjustRightInd w:val="0"/>
        <w:spacing w:line="360" w:lineRule="auto"/>
        <w:ind w:firstLine="720"/>
        <w:jc w:val="both"/>
      </w:pPr>
    </w:p>
    <w:p w:rsidR="00067B71" w:rsidRPr="00AE0C5F" w:rsidRDefault="00067B71" w:rsidP="00BD4725">
      <w:pPr>
        <w:numPr>
          <w:ilvl w:val="0"/>
          <w:numId w:val="1"/>
        </w:numPr>
        <w:tabs>
          <w:tab w:val="left" w:pos="567"/>
          <w:tab w:val="left" w:pos="1134"/>
        </w:tabs>
        <w:autoSpaceDE w:val="0"/>
        <w:autoSpaceDN w:val="0"/>
        <w:adjustRightInd w:val="0"/>
        <w:spacing w:line="360" w:lineRule="auto"/>
        <w:ind w:left="0" w:firstLine="567"/>
        <w:jc w:val="both"/>
      </w:pPr>
      <w:r w:rsidRPr="00AE0C5F">
        <w:t>Papildomas darbo užmokestis, pavaduojant nesančius darbuotojus, mokamas tik tuo atveju, jei yra darbo užmokesčio fondo ekonomija, pavaduojamų darbuotojų kategorijai.</w:t>
      </w:r>
    </w:p>
    <w:p w:rsidR="00067B71" w:rsidRPr="00AE0C5F" w:rsidRDefault="00067B71" w:rsidP="00BD4725">
      <w:pPr>
        <w:numPr>
          <w:ilvl w:val="0"/>
          <w:numId w:val="1"/>
        </w:numPr>
        <w:tabs>
          <w:tab w:val="left" w:pos="567"/>
          <w:tab w:val="left" w:pos="1134"/>
        </w:tabs>
        <w:autoSpaceDE w:val="0"/>
        <w:autoSpaceDN w:val="0"/>
        <w:adjustRightInd w:val="0"/>
        <w:spacing w:line="360" w:lineRule="auto"/>
        <w:ind w:left="0" w:firstLine="567"/>
        <w:jc w:val="both"/>
      </w:pPr>
      <w:r w:rsidRPr="00AE0C5F">
        <w:t>Kito darbuotojo pavadavimas gali būti atliekamas darbuotojo darbo metu arba po jo darbo, atsižvelgiant į darbo specifiką ir galimybes:</w:t>
      </w:r>
    </w:p>
    <w:p w:rsidR="00067B71" w:rsidRPr="00AE0C5F" w:rsidRDefault="00067B71" w:rsidP="00BD4725">
      <w:pPr>
        <w:numPr>
          <w:ilvl w:val="1"/>
          <w:numId w:val="1"/>
        </w:numPr>
        <w:tabs>
          <w:tab w:val="left" w:pos="567"/>
          <w:tab w:val="left" w:pos="1134"/>
        </w:tabs>
        <w:autoSpaceDE w:val="0"/>
        <w:autoSpaceDN w:val="0"/>
        <w:adjustRightInd w:val="0"/>
        <w:spacing w:line="360" w:lineRule="auto"/>
        <w:ind w:left="0" w:firstLine="567"/>
        <w:jc w:val="both"/>
      </w:pPr>
      <w:r w:rsidRPr="00AE0C5F">
        <w:t>jeigu pavaduojama darbo metu, už pavadavimą skiriama priemoka pagal pastoviąją dalį pavaduojančio darbuotojo;</w:t>
      </w:r>
    </w:p>
    <w:p w:rsidR="00067B71" w:rsidRPr="00AE0C5F" w:rsidRDefault="00067B71" w:rsidP="00BD4725">
      <w:pPr>
        <w:numPr>
          <w:ilvl w:val="1"/>
          <w:numId w:val="1"/>
        </w:numPr>
        <w:tabs>
          <w:tab w:val="left" w:pos="567"/>
          <w:tab w:val="left" w:pos="1134"/>
        </w:tabs>
        <w:autoSpaceDE w:val="0"/>
        <w:autoSpaceDN w:val="0"/>
        <w:adjustRightInd w:val="0"/>
        <w:spacing w:line="360" w:lineRule="auto"/>
        <w:ind w:left="0" w:firstLine="567"/>
        <w:jc w:val="both"/>
      </w:pPr>
      <w:r w:rsidRPr="00AE0C5F">
        <w:t xml:space="preserve">jeigu pavaduojama po savo darbo, už pavadavimą skiriamas papildomas darbo užmokestis, kuris negali viršyti pavaduojamo darbuotojo nustatyto darbo užmokesčio fondo ir nustatomas pagal pastoviąją dalį pavaduojančio darbuotojo. </w:t>
      </w:r>
    </w:p>
    <w:p w:rsidR="00067B71" w:rsidRPr="00AE0C5F" w:rsidRDefault="00067B71" w:rsidP="00BD4725">
      <w:pPr>
        <w:numPr>
          <w:ilvl w:val="0"/>
          <w:numId w:val="1"/>
        </w:numPr>
        <w:tabs>
          <w:tab w:val="left" w:pos="1134"/>
        </w:tabs>
        <w:autoSpaceDE w:val="0"/>
        <w:autoSpaceDN w:val="0"/>
        <w:adjustRightInd w:val="0"/>
        <w:spacing w:line="360" w:lineRule="auto"/>
        <w:ind w:left="0" w:firstLine="567"/>
        <w:jc w:val="both"/>
      </w:pPr>
      <w:r w:rsidRPr="00AE0C5F">
        <w:t xml:space="preserve">Darbuotojo atostogų metu, ligos ar ligonio slaugymo atveju, pavaduojančiajam negali būti priskaičiuojama daugiau papildomo atlyginimo nei susitaupė. </w:t>
      </w:r>
    </w:p>
    <w:p w:rsidR="00067B71" w:rsidRPr="00AE0C5F" w:rsidRDefault="00067B71" w:rsidP="00BD4725">
      <w:pPr>
        <w:numPr>
          <w:ilvl w:val="0"/>
          <w:numId w:val="1"/>
        </w:numPr>
        <w:tabs>
          <w:tab w:val="left" w:pos="1134"/>
        </w:tabs>
        <w:autoSpaceDE w:val="0"/>
        <w:autoSpaceDN w:val="0"/>
        <w:adjustRightInd w:val="0"/>
        <w:spacing w:line="360" w:lineRule="auto"/>
        <w:ind w:left="0" w:firstLine="567"/>
        <w:jc w:val="both"/>
      </w:pPr>
      <w:r w:rsidRPr="00AE0C5F">
        <w:t>Darbuotojų kasmetinių atostogų metu gali būti mokamas papildomas darbo užmokestis, jei darbuotojui žymiai padidėja darbo krūvis ir jei darbuotojai geranoriškai nesusitaria vienas kitą pavaduoti be papildomo atlyginimo. Darbuotojo sutikimas pavaduoti kitą darbuotoją be papildomo atlyginimo, turi būti direktoriui pateiktas raštu.</w:t>
      </w:r>
    </w:p>
    <w:p w:rsidR="00043ACA" w:rsidRPr="00AE0C5F" w:rsidRDefault="00067B71" w:rsidP="00BD4725">
      <w:pPr>
        <w:numPr>
          <w:ilvl w:val="0"/>
          <w:numId w:val="1"/>
        </w:numPr>
        <w:tabs>
          <w:tab w:val="left" w:pos="1134"/>
        </w:tabs>
        <w:autoSpaceDE w:val="0"/>
        <w:autoSpaceDN w:val="0"/>
        <w:adjustRightInd w:val="0"/>
        <w:spacing w:line="360" w:lineRule="auto"/>
        <w:ind w:left="0" w:firstLine="720"/>
        <w:jc w:val="both"/>
      </w:pPr>
      <w:r w:rsidRPr="00AE0C5F">
        <w:t>Konkretus atlyginimo dydis kiekvienu atveju nustatomas direktoriaus įsakymu, atsižvelgiant į nesančio darbuotojo pareiginį atlyginimą.</w:t>
      </w:r>
      <w:r w:rsidR="00045C8E" w:rsidRPr="00AE0C5F">
        <w:t xml:space="preserve"> </w:t>
      </w:r>
      <w:r w:rsidR="00043ACA" w:rsidRPr="00AE0C5F">
        <w:t xml:space="preserve">1 valandos įkainis nustatomas pagal formulę: </w:t>
      </w:r>
      <w:r w:rsidR="00BB4F42" w:rsidRPr="00AE0C5F">
        <w:t>pareigybės koeficientas x bazinio dydžio x darbo mėnesių skaičiaus (10 mėnesių)</w:t>
      </w:r>
      <w:r w:rsidR="00B85FC8" w:rsidRPr="00AE0C5F">
        <w:t xml:space="preserve"> </w:t>
      </w:r>
      <w:r w:rsidR="00BB4F42" w:rsidRPr="00AE0C5F">
        <w:t>/</w:t>
      </w:r>
      <w:r w:rsidR="00B85FC8" w:rsidRPr="00AE0C5F">
        <w:t xml:space="preserve"> </w:t>
      </w:r>
      <w:r w:rsidR="00BB4F42" w:rsidRPr="00AE0C5F">
        <w:t>1512 valandų.</w:t>
      </w:r>
    </w:p>
    <w:p w:rsidR="00067B71" w:rsidRPr="00AE0C5F" w:rsidRDefault="00ED2EFB" w:rsidP="00BD4725">
      <w:pPr>
        <w:numPr>
          <w:ilvl w:val="0"/>
          <w:numId w:val="1"/>
        </w:numPr>
        <w:tabs>
          <w:tab w:val="left" w:pos="993"/>
        </w:tabs>
        <w:autoSpaceDE w:val="0"/>
        <w:autoSpaceDN w:val="0"/>
        <w:adjustRightInd w:val="0"/>
        <w:spacing w:line="360" w:lineRule="auto"/>
        <w:ind w:left="0" w:firstLine="567"/>
        <w:jc w:val="both"/>
      </w:pPr>
      <w:r w:rsidRPr="00AE0C5F">
        <w:t xml:space="preserve"> </w:t>
      </w:r>
      <w:r w:rsidR="00067B71" w:rsidRPr="00AE0C5F">
        <w:t>Nė vienu atveju už nesančių darbuotojų pavadavimą priskaityta darbo užmokesčio suma negali viršyti pavaduojančio darbuotojo atlyginimo.</w:t>
      </w:r>
    </w:p>
    <w:p w:rsidR="00920854" w:rsidRPr="00AE0C5F" w:rsidRDefault="00920854" w:rsidP="00BD4725">
      <w:pPr>
        <w:tabs>
          <w:tab w:val="left" w:pos="567"/>
        </w:tabs>
        <w:autoSpaceDE w:val="0"/>
        <w:autoSpaceDN w:val="0"/>
        <w:adjustRightInd w:val="0"/>
        <w:spacing w:line="360" w:lineRule="auto"/>
        <w:jc w:val="both"/>
      </w:pPr>
    </w:p>
    <w:p w:rsidR="00180C32" w:rsidRPr="00AE0C5F" w:rsidRDefault="00180C32" w:rsidP="00BD4725">
      <w:pPr>
        <w:pStyle w:val="Default"/>
        <w:spacing w:line="360" w:lineRule="auto"/>
        <w:jc w:val="center"/>
        <w:rPr>
          <w:color w:val="auto"/>
        </w:rPr>
      </w:pPr>
      <w:r w:rsidRPr="00AE0C5F">
        <w:rPr>
          <w:b/>
          <w:bCs/>
          <w:color w:val="auto"/>
        </w:rPr>
        <w:t>XIII SKYRIUS</w:t>
      </w:r>
    </w:p>
    <w:p w:rsidR="00180C32" w:rsidRPr="00AE0C5F" w:rsidRDefault="00180C32" w:rsidP="00BD4725">
      <w:pPr>
        <w:pStyle w:val="Antrat1"/>
        <w:spacing w:line="360" w:lineRule="auto"/>
        <w:jc w:val="center"/>
        <w:rPr>
          <w:lang w:val="lt-LT"/>
        </w:rPr>
      </w:pPr>
      <w:bookmarkStart w:id="12" w:name="_Toc503959680"/>
      <w:r w:rsidRPr="00AE0C5F">
        <w:rPr>
          <w:lang w:val="lt-LT"/>
        </w:rPr>
        <w:lastRenderedPageBreak/>
        <w:t>DARBO UŽMOKESTIS, ESANT NUKRYPIMAMS NUO NORMALAUS DARBO LAIKO</w:t>
      </w:r>
      <w:bookmarkEnd w:id="12"/>
    </w:p>
    <w:p w:rsidR="00A2496C" w:rsidRPr="00AE0C5F" w:rsidRDefault="00A2496C" w:rsidP="00BD4725">
      <w:pPr>
        <w:spacing w:line="360" w:lineRule="auto"/>
        <w:ind w:firstLine="720"/>
        <w:jc w:val="both"/>
      </w:pPr>
    </w:p>
    <w:p w:rsidR="00A2496C" w:rsidRPr="00AE0C5F" w:rsidRDefault="00A2496C" w:rsidP="00BD4725">
      <w:pPr>
        <w:numPr>
          <w:ilvl w:val="0"/>
          <w:numId w:val="1"/>
        </w:numPr>
        <w:tabs>
          <w:tab w:val="left" w:pos="1134"/>
          <w:tab w:val="left" w:pos="1560"/>
        </w:tabs>
        <w:spacing w:line="360" w:lineRule="auto"/>
        <w:ind w:left="0" w:firstLine="567"/>
        <w:jc w:val="both"/>
      </w:pPr>
      <w:r w:rsidRPr="00AE0C5F">
        <w:t>Darbuotojų darbo laiko nukrypimai turi būti fiksuojami darbo laiko apskaitos žiniaraštyje.      Direktoriaus</w:t>
      </w:r>
      <w:r w:rsidR="00C138A8" w:rsidRPr="00AE0C5F">
        <w:t xml:space="preserve"> </w:t>
      </w:r>
      <w:r w:rsidRPr="00AE0C5F">
        <w:t xml:space="preserve">darbo poilsio dieną, švenčių dieną, darbo naktį ir viršvalandinio darbo apskaita yra tvarkoma, tačiau už tą darbą nėra mokama, nebent </w:t>
      </w:r>
      <w:r w:rsidR="00C138A8" w:rsidRPr="00AE0C5F">
        <w:t>Mokyklos</w:t>
      </w:r>
      <w:r w:rsidRPr="00AE0C5F">
        <w:t xml:space="preserve"> kontroliuojantis asmuo priima sprendimą apmokėti iš nebiudžetinių lėšų. </w:t>
      </w:r>
    </w:p>
    <w:p w:rsidR="00A2496C" w:rsidRPr="00AE0C5F" w:rsidRDefault="00C138A8" w:rsidP="00BD4725">
      <w:pPr>
        <w:numPr>
          <w:ilvl w:val="0"/>
          <w:numId w:val="1"/>
        </w:numPr>
        <w:tabs>
          <w:tab w:val="left" w:pos="1134"/>
          <w:tab w:val="left" w:pos="1560"/>
        </w:tabs>
        <w:spacing w:line="360" w:lineRule="auto"/>
        <w:ind w:left="0" w:firstLine="567"/>
        <w:jc w:val="both"/>
      </w:pPr>
      <w:r w:rsidRPr="00AE0C5F">
        <w:rPr>
          <w:rFonts w:eastAsia="Times New Roman"/>
        </w:rPr>
        <w:t xml:space="preserve">Mokyklos </w:t>
      </w:r>
      <w:r w:rsidR="00A2496C" w:rsidRPr="00AE0C5F">
        <w:t xml:space="preserve">vadovaujančių darbuotojų darbo poilsio dieną, švenčių dieną, darbo naktį ir viršvalandinio darbo apskaita yra tvarkoma ir už jį mokama kaip už darbą įprastiniu darbo laiko režimu, nebent </w:t>
      </w:r>
      <w:r w:rsidRPr="00AE0C5F">
        <w:rPr>
          <w:rFonts w:eastAsia="Times New Roman"/>
        </w:rPr>
        <w:t xml:space="preserve">Mokyklos </w:t>
      </w:r>
      <w:r w:rsidR="00A2496C" w:rsidRPr="00AE0C5F">
        <w:t>vadovas priima sprendimą apmokėti iš nebiudžetinių lėšų. </w:t>
      </w:r>
    </w:p>
    <w:p w:rsidR="00A2496C" w:rsidRPr="00AE0C5F" w:rsidRDefault="00A2496C" w:rsidP="00BD4725">
      <w:pPr>
        <w:numPr>
          <w:ilvl w:val="0"/>
          <w:numId w:val="1"/>
        </w:numPr>
        <w:tabs>
          <w:tab w:val="left" w:pos="1134"/>
          <w:tab w:val="left" w:pos="1560"/>
        </w:tabs>
        <w:spacing w:line="360" w:lineRule="auto"/>
        <w:ind w:left="0" w:firstLine="567"/>
        <w:jc w:val="both"/>
      </w:pPr>
      <w:r w:rsidRPr="00AE0C5F">
        <w:t xml:space="preserve">Kitiems darbuotojams už viršvalandžius ir darbą poilsio metu apmokama taikant </w:t>
      </w:r>
      <w:r w:rsidR="00EC7A8F" w:rsidRPr="00AE0C5F">
        <w:t>Šioje Tvarkoje nustatytais  kriterijais</w:t>
      </w:r>
      <w:r w:rsidRPr="00AE0C5F">
        <w:t>. Taikant suminę darbo laiko apskaitą per kiekvieną apskaitinio laikotarpio mėnesį mokamas pastovus darbo užmokestis, nepaisant faktiškai išdirbtos darbo laiko normos, o galutinis atsiskaitymas už darbą per apskaitinį laikotarpį pagal faktinius duomenis apmokamas paskutinį apskaitinio laikotarpio mėnesį.</w:t>
      </w:r>
    </w:p>
    <w:p w:rsidR="00A2496C" w:rsidRPr="00AE0C5F" w:rsidRDefault="00A2496C" w:rsidP="00BD4725">
      <w:pPr>
        <w:numPr>
          <w:ilvl w:val="0"/>
          <w:numId w:val="1"/>
        </w:numPr>
        <w:tabs>
          <w:tab w:val="left" w:pos="1134"/>
          <w:tab w:val="left" w:pos="1560"/>
        </w:tabs>
        <w:autoSpaceDE w:val="0"/>
        <w:autoSpaceDN w:val="0"/>
        <w:adjustRightInd w:val="0"/>
        <w:spacing w:line="360" w:lineRule="auto"/>
        <w:ind w:left="0" w:firstLine="567"/>
        <w:jc w:val="both"/>
      </w:pPr>
      <w:r w:rsidRPr="00AE0C5F">
        <w:t>Už papildomą darbą, kai darbas atliekamas pagrindinio darbo metu, apmokama pagal pagrindinio darbo pareigybės aprašyme nustatytą lygį ir koeficientą, atsižvelgiant į darbuotojo profesinę patirtį šiam darbui atlikti. Už papildomą darbą, kai darbas atliekamas ne pagrindinio darbo metu, apmokama pagal papildomo darbo pareigybės aprašyme nustatytą lygį ir koeficientą, atsižvelgiant į darbuotojo profesinę patirtį šiam darbui atlikti.</w:t>
      </w:r>
    </w:p>
    <w:p w:rsidR="00920854" w:rsidRPr="00AE0C5F" w:rsidRDefault="00920854" w:rsidP="00BD4725">
      <w:pPr>
        <w:autoSpaceDE w:val="0"/>
        <w:autoSpaceDN w:val="0"/>
        <w:adjustRightInd w:val="0"/>
        <w:spacing w:line="360" w:lineRule="auto"/>
        <w:ind w:firstLine="720"/>
        <w:jc w:val="both"/>
      </w:pPr>
    </w:p>
    <w:p w:rsidR="000940D0" w:rsidRPr="00AE0C5F" w:rsidRDefault="000940D0" w:rsidP="00BD4725">
      <w:pPr>
        <w:pStyle w:val="Default"/>
        <w:spacing w:line="360" w:lineRule="auto"/>
        <w:jc w:val="center"/>
        <w:rPr>
          <w:color w:val="auto"/>
        </w:rPr>
      </w:pPr>
      <w:r w:rsidRPr="00AE0C5F">
        <w:rPr>
          <w:b/>
          <w:bCs/>
          <w:color w:val="auto"/>
        </w:rPr>
        <w:t>XIV SKYRIUS</w:t>
      </w:r>
    </w:p>
    <w:p w:rsidR="00195A61" w:rsidRPr="00AE0C5F" w:rsidRDefault="00195A61" w:rsidP="00BD4725">
      <w:pPr>
        <w:pStyle w:val="Antrat1"/>
        <w:spacing w:line="360" w:lineRule="auto"/>
        <w:jc w:val="center"/>
        <w:rPr>
          <w:lang w:val="lt-LT"/>
        </w:rPr>
      </w:pPr>
      <w:r w:rsidRPr="00AE0C5F">
        <w:rPr>
          <w:lang w:val="lt-LT"/>
        </w:rPr>
        <w:t>KASMETINIŲ ATOSTOGŲ APMOKĖJIMAS</w:t>
      </w:r>
    </w:p>
    <w:p w:rsidR="00195A61" w:rsidRPr="00AE0C5F" w:rsidRDefault="00195A61" w:rsidP="00BD4725">
      <w:pPr>
        <w:tabs>
          <w:tab w:val="left" w:pos="567"/>
        </w:tabs>
        <w:spacing w:line="360" w:lineRule="auto"/>
        <w:ind w:firstLine="720"/>
        <w:jc w:val="both"/>
      </w:pPr>
    </w:p>
    <w:p w:rsidR="00195A61" w:rsidRPr="00AE0C5F" w:rsidRDefault="00195A61" w:rsidP="00BD4725">
      <w:pPr>
        <w:numPr>
          <w:ilvl w:val="0"/>
          <w:numId w:val="1"/>
        </w:numPr>
        <w:tabs>
          <w:tab w:val="left" w:pos="567"/>
          <w:tab w:val="left" w:pos="1134"/>
        </w:tabs>
        <w:spacing w:line="360" w:lineRule="auto"/>
        <w:ind w:left="0" w:firstLine="567"/>
        <w:jc w:val="both"/>
        <w:rPr>
          <w:spacing w:val="-2"/>
        </w:rPr>
      </w:pPr>
      <w:r w:rsidRPr="00AE0C5F">
        <w:rPr>
          <w:spacing w:val="-2"/>
        </w:rPr>
        <w:t>Kasmetinių minimalių atostogų trukmė – 20 darbo dienų, neįskaitant valstybinių švenčių. Jeigu darbuotojas dirba pagal pagrindinio ir papildomo darbo sutartį arba projekte, tai atostogos suteikiamos vienu metu pagal visus darbus. Darbuotojams suteikiamos ne mažiau kaip dvidešimt darbo dienų (jeigu dirbama penkias darbo dienas per savaitę) arba ne mažiau kaip dvidešimt keturių darbo dienų (jeigu dirbama šešias darbo dienas per savaitę) kasmetinės atostogos. Jeigu darbo dienų per savaitę skaičius yra mažesnis arba skirtingas, darbuotojui turi būti suteiktos ne trumpesnės kaip 4 savaičių trukmės atostogos (Darbo kodekso 126 str. 2 d.). Ne mažiau kaip pusę atostogų dienų turi būti suteikta kartu.</w:t>
      </w:r>
    </w:p>
    <w:p w:rsidR="00195A61" w:rsidRPr="00AE0C5F" w:rsidRDefault="00195A61" w:rsidP="00BD4725">
      <w:pPr>
        <w:numPr>
          <w:ilvl w:val="0"/>
          <w:numId w:val="1"/>
        </w:numPr>
        <w:tabs>
          <w:tab w:val="left" w:pos="567"/>
          <w:tab w:val="left" w:pos="1134"/>
        </w:tabs>
        <w:spacing w:line="360" w:lineRule="auto"/>
        <w:ind w:left="0" w:firstLine="567"/>
        <w:jc w:val="both"/>
      </w:pPr>
      <w:r w:rsidRPr="00AE0C5F">
        <w:t>Atostogos kaupiamos tik pagal pagrindinį darbą, dėl papildomo darbo gali būti suteikiamos pailgintos atostogos, jei dėl tokio darbo įgyjama teisė turėti pailgintas atostogas. Nepanaudotos pailgintos atostogos dėl papildomo darbo nekaupiamos.</w:t>
      </w:r>
    </w:p>
    <w:p w:rsidR="00195A61" w:rsidRPr="00AE0C5F" w:rsidRDefault="00195A61" w:rsidP="00BD4725">
      <w:pPr>
        <w:numPr>
          <w:ilvl w:val="0"/>
          <w:numId w:val="1"/>
        </w:numPr>
        <w:tabs>
          <w:tab w:val="left" w:pos="1134"/>
        </w:tabs>
        <w:spacing w:line="360" w:lineRule="auto"/>
        <w:ind w:left="0" w:firstLine="567"/>
        <w:jc w:val="both"/>
      </w:pPr>
      <w:r w:rsidRPr="00AE0C5F">
        <w:lastRenderedPageBreak/>
        <w:t>Pedagoginiai darbuotojai – 40 darbo dienų (jeigu dirbama 5 darbo dienas per savaitę) arba 48 darbo dienos (jeigu dirbama 6 darbo dienas per savaitę). Jeigu darbo dienų per savaitę skaičius yra mažesnis arba skirtingas, darbuotojui turi būti suteiktos 8 savaičių trukmės pailgintos atostogos.</w:t>
      </w:r>
    </w:p>
    <w:p w:rsidR="00195A61" w:rsidRPr="00AE0C5F" w:rsidRDefault="00195A61" w:rsidP="00BD4725">
      <w:pPr>
        <w:numPr>
          <w:ilvl w:val="0"/>
          <w:numId w:val="1"/>
        </w:numPr>
        <w:tabs>
          <w:tab w:val="left" w:pos="1134"/>
        </w:tabs>
        <w:spacing w:line="360" w:lineRule="auto"/>
        <w:ind w:left="0" w:firstLine="567"/>
        <w:jc w:val="both"/>
      </w:pPr>
      <w:r w:rsidRPr="00AE0C5F">
        <w:t xml:space="preserve">Į dalį atostogų teisė atsiranda, kai darbuotojas įgauna teisę į bent vienos darbo dienos trukmės atostogas. Jeigu darbuotojas už darbą </w:t>
      </w:r>
      <w:r w:rsidR="00926645" w:rsidRPr="00AE0C5F">
        <w:t>Mokykloje</w:t>
      </w:r>
      <w:r w:rsidRPr="00AE0C5F">
        <w:t xml:space="preserve"> sukaupią atostogų mažiau nei vieną dieną, atostogos nesuteikiamos ir atleidžiant darbuotojus nekompensuojamos.</w:t>
      </w:r>
    </w:p>
    <w:p w:rsidR="00195A61" w:rsidRPr="00AE0C5F" w:rsidRDefault="00195A61" w:rsidP="00BD4725">
      <w:pPr>
        <w:numPr>
          <w:ilvl w:val="0"/>
          <w:numId w:val="1"/>
        </w:numPr>
        <w:tabs>
          <w:tab w:val="left" w:pos="1134"/>
        </w:tabs>
        <w:spacing w:line="360" w:lineRule="auto"/>
        <w:ind w:left="0" w:firstLine="567"/>
        <w:jc w:val="both"/>
      </w:pPr>
      <w:r w:rsidRPr="00AE0C5F">
        <w:t>Darbo metai, už kuriuos suteikiamos kasmetinės atostogos, prasideda nuo darbuotojo darbo pagal darbo sutartį pradžios.</w:t>
      </w:r>
    </w:p>
    <w:p w:rsidR="00195A61" w:rsidRPr="00AE0C5F" w:rsidRDefault="00195A61" w:rsidP="00BD4725">
      <w:pPr>
        <w:numPr>
          <w:ilvl w:val="0"/>
          <w:numId w:val="1"/>
        </w:numPr>
        <w:tabs>
          <w:tab w:val="left" w:pos="1134"/>
        </w:tabs>
        <w:spacing w:line="360" w:lineRule="auto"/>
        <w:ind w:left="0" w:firstLine="567"/>
        <w:jc w:val="both"/>
      </w:pPr>
      <w:r w:rsidRPr="00AE0C5F">
        <w:t>Į darbo metams, už kuriuos suteikiamos kasmetinės atostogos, tenkančių darbo dienų skaičių įskaitoma:</w:t>
      </w:r>
    </w:p>
    <w:p w:rsidR="00195A61" w:rsidRPr="00AE0C5F" w:rsidRDefault="00195A61" w:rsidP="00BD4725">
      <w:pPr>
        <w:numPr>
          <w:ilvl w:val="1"/>
          <w:numId w:val="1"/>
        </w:numPr>
        <w:tabs>
          <w:tab w:val="left" w:pos="1134"/>
        </w:tabs>
        <w:spacing w:line="360" w:lineRule="auto"/>
        <w:ind w:left="0" w:firstLine="567"/>
        <w:jc w:val="both"/>
      </w:pPr>
      <w:r w:rsidRPr="00AE0C5F">
        <w:t>faktiškai dirbtos darbo dienos ir darbo laikas, kai nedirbamas darbas, bet laikas priskiriamas darbo laikui;</w:t>
      </w:r>
    </w:p>
    <w:p w:rsidR="00195A61" w:rsidRPr="00AE0C5F" w:rsidRDefault="00195A61" w:rsidP="00BD4725">
      <w:pPr>
        <w:numPr>
          <w:ilvl w:val="1"/>
          <w:numId w:val="1"/>
        </w:numPr>
        <w:tabs>
          <w:tab w:val="left" w:pos="1134"/>
        </w:tabs>
        <w:spacing w:line="360" w:lineRule="auto"/>
        <w:ind w:left="0" w:firstLine="567"/>
        <w:jc w:val="both"/>
      </w:pPr>
      <w:r w:rsidRPr="00AE0C5F">
        <w:t>darbo dienos komandiruotėje;</w:t>
      </w:r>
    </w:p>
    <w:p w:rsidR="00195A61" w:rsidRPr="00AE0C5F" w:rsidRDefault="00195A61" w:rsidP="00BD4725">
      <w:pPr>
        <w:numPr>
          <w:ilvl w:val="1"/>
          <w:numId w:val="1"/>
        </w:numPr>
        <w:tabs>
          <w:tab w:val="left" w:pos="1134"/>
        </w:tabs>
        <w:spacing w:line="360" w:lineRule="auto"/>
        <w:ind w:left="0" w:firstLine="567"/>
        <w:jc w:val="both"/>
      </w:pPr>
      <w:r w:rsidRPr="00AE0C5F">
        <w:t>darbo dienos, kuriomis nedirbta dėl darbuotojo laikinojo nedarbingumo, sergančių šeimos narių slaugymo, nėštumo ir gimdymo atostogų, tėvystės atostogų, mokymosi atostogų; (</w:t>
      </w:r>
      <w:r w:rsidRPr="00AE0C5F">
        <w:rPr>
          <w:i/>
        </w:rPr>
        <w:t>Pastaba:</w:t>
      </w:r>
      <w:r w:rsidRPr="00AE0C5F">
        <w:t xml:space="preserve"> vaiko priežiūros atostogos į laikotarpį, už kurį suteikiamos kasmetinės atostogos, neįskaičiuojamos)</w:t>
      </w:r>
    </w:p>
    <w:p w:rsidR="00195A61" w:rsidRPr="00AE0C5F" w:rsidRDefault="00195A61" w:rsidP="00BD4725">
      <w:pPr>
        <w:numPr>
          <w:ilvl w:val="1"/>
          <w:numId w:val="1"/>
        </w:numPr>
        <w:tabs>
          <w:tab w:val="left" w:pos="1134"/>
        </w:tabs>
        <w:spacing w:line="360" w:lineRule="auto"/>
        <w:ind w:left="0" w:firstLine="567"/>
        <w:jc w:val="both"/>
      </w:pPr>
      <w:r w:rsidRPr="00AE0C5F">
        <w:t xml:space="preserve">iki dešimt darbo dienų trukmės per metus suteiktos nemokamos atostogos darbuotojo prašymu ir su darbdavio sutikimu, taip pat kitos Darbo kodekso 137 straipsnio 1 dalyje nurodyto termino suteiktos nemokamos atostogos; </w:t>
      </w:r>
    </w:p>
    <w:p w:rsidR="00195A61" w:rsidRPr="00AE0C5F" w:rsidRDefault="00195A61" w:rsidP="00BD4725">
      <w:pPr>
        <w:numPr>
          <w:ilvl w:val="1"/>
          <w:numId w:val="1"/>
        </w:numPr>
        <w:tabs>
          <w:tab w:val="left" w:pos="1134"/>
        </w:tabs>
        <w:spacing w:line="360" w:lineRule="auto"/>
        <w:ind w:left="0" w:firstLine="567"/>
        <w:jc w:val="both"/>
      </w:pPr>
      <w:r w:rsidRPr="00AE0C5F">
        <w:t xml:space="preserve">kūrybinės atostogos, jeigu dėl to susitariama šalių susitarimu ar tai numatyta darbo teisės normose. </w:t>
      </w:r>
    </w:p>
    <w:p w:rsidR="00480E26" w:rsidRPr="00AE0C5F" w:rsidRDefault="00480E26" w:rsidP="00BD4725">
      <w:pPr>
        <w:numPr>
          <w:ilvl w:val="0"/>
          <w:numId w:val="1"/>
        </w:numPr>
        <w:tabs>
          <w:tab w:val="left" w:pos="1134"/>
        </w:tabs>
        <w:spacing w:line="360" w:lineRule="auto"/>
        <w:ind w:left="0" w:firstLine="567"/>
        <w:jc w:val="both"/>
      </w:pPr>
      <w:r w:rsidRPr="00AE0C5F">
        <w:t xml:space="preserve">Atostogos turi būti suteikiamos bent kartą per darbo metus. </w:t>
      </w:r>
    </w:p>
    <w:p w:rsidR="00480E26" w:rsidRPr="00AE0C5F" w:rsidRDefault="00480E26" w:rsidP="00BD4725">
      <w:pPr>
        <w:numPr>
          <w:ilvl w:val="0"/>
          <w:numId w:val="1"/>
        </w:numPr>
        <w:tabs>
          <w:tab w:val="left" w:pos="1134"/>
        </w:tabs>
        <w:spacing w:line="360" w:lineRule="auto"/>
        <w:ind w:left="0" w:firstLine="567"/>
        <w:jc w:val="both"/>
      </w:pPr>
      <w:r w:rsidRPr="00AE0C5F">
        <w:t xml:space="preserve">Už pirmuosius darbo metus visos kasmetinės atostogos paprastai suteikiamos išdirbus bent pusę darbo metams tenkančių darbo dienų skaičiaus. Nesuėjus šešiems nepertraukiamojo darbo mėnesiams, darbuotojo prašymu kasmetinės atostogos suteikiamos: </w:t>
      </w:r>
    </w:p>
    <w:p w:rsidR="00480E26" w:rsidRPr="00AE0C5F" w:rsidRDefault="00480E26" w:rsidP="00BD4725">
      <w:pPr>
        <w:numPr>
          <w:ilvl w:val="1"/>
          <w:numId w:val="1"/>
        </w:numPr>
        <w:tabs>
          <w:tab w:val="left" w:pos="1134"/>
        </w:tabs>
        <w:spacing w:line="360" w:lineRule="auto"/>
        <w:ind w:left="0" w:firstLine="567"/>
        <w:jc w:val="both"/>
      </w:pPr>
      <w:r w:rsidRPr="00AE0C5F">
        <w:t>nėščioms darbuotojoms prieš nėštumo ir gimdymo atostogas arba po jų;</w:t>
      </w:r>
    </w:p>
    <w:p w:rsidR="00480E26" w:rsidRPr="00AE0C5F" w:rsidRDefault="00480E26" w:rsidP="00BD4725">
      <w:pPr>
        <w:numPr>
          <w:ilvl w:val="1"/>
          <w:numId w:val="1"/>
        </w:numPr>
        <w:tabs>
          <w:tab w:val="left" w:pos="1134"/>
        </w:tabs>
        <w:spacing w:line="360" w:lineRule="auto"/>
        <w:ind w:left="0" w:firstLine="567"/>
        <w:jc w:val="both"/>
        <w:rPr>
          <w:spacing w:val="-4"/>
        </w:rPr>
      </w:pPr>
      <w:r w:rsidRPr="00AE0C5F">
        <w:rPr>
          <w:spacing w:val="-4"/>
        </w:rPr>
        <w:t>tėvams jų vaiko motinos nėštumo ir gimdymo atostogų metu, prieš tėvystės atostogas arba po jų;</w:t>
      </w:r>
    </w:p>
    <w:p w:rsidR="00480E26" w:rsidRPr="00AE0C5F" w:rsidRDefault="00480E26" w:rsidP="00BD4725">
      <w:pPr>
        <w:numPr>
          <w:ilvl w:val="1"/>
          <w:numId w:val="1"/>
        </w:numPr>
        <w:tabs>
          <w:tab w:val="left" w:pos="1134"/>
        </w:tabs>
        <w:spacing w:line="360" w:lineRule="auto"/>
        <w:ind w:left="0" w:firstLine="567"/>
        <w:jc w:val="both"/>
      </w:pPr>
      <w:r w:rsidRPr="00AE0C5F">
        <w:t>darbovietėje taikomų vasaros atostogų metu.</w:t>
      </w:r>
    </w:p>
    <w:p w:rsidR="00480E26" w:rsidRPr="00AE0C5F" w:rsidRDefault="00480E26" w:rsidP="00BD4725">
      <w:pPr>
        <w:numPr>
          <w:ilvl w:val="0"/>
          <w:numId w:val="1"/>
        </w:numPr>
        <w:tabs>
          <w:tab w:val="left" w:pos="1134"/>
        </w:tabs>
        <w:spacing w:line="360" w:lineRule="auto"/>
        <w:ind w:left="0" w:firstLine="567"/>
        <w:jc w:val="both"/>
      </w:pPr>
      <w:r w:rsidRPr="00AE0C5F">
        <w:t>Darbuotojai turėtų pasinaudoti tik sukauptomis atostogų dienomis. Jeigu darbuotojas pasinaudojo atostogų dienomis avansu, tai nutraukiant darbo santykius darbuotojas privalo grąžinti permokėtus atostoginius.</w:t>
      </w:r>
    </w:p>
    <w:p w:rsidR="00480E26" w:rsidRPr="00AE0C5F" w:rsidRDefault="00480E26" w:rsidP="00BD4725">
      <w:pPr>
        <w:numPr>
          <w:ilvl w:val="0"/>
          <w:numId w:val="1"/>
        </w:numPr>
        <w:tabs>
          <w:tab w:val="left" w:pos="1134"/>
        </w:tabs>
        <w:spacing w:line="360" w:lineRule="auto"/>
        <w:ind w:left="0" w:firstLine="567"/>
        <w:jc w:val="both"/>
        <w:rPr>
          <w:lang w:eastAsia="lt-LT"/>
        </w:rPr>
      </w:pPr>
      <w:r w:rsidRPr="00AE0C5F">
        <w:t xml:space="preserve">Atostogos pratęsiamos tiek darbo dienų kiek darbuotojas turėjo </w:t>
      </w:r>
      <w:r w:rsidRPr="00AE0C5F">
        <w:rPr>
          <w:lang w:eastAsia="lt-LT"/>
        </w:rPr>
        <w:t xml:space="preserve">laikinojo nedarbingumo arba sergančių šeimos narių slaugymo darbo dienų pagal grafiką. Tačiau dėl atostogų pratęsimo turi būti suderinta su </w:t>
      </w:r>
      <w:r w:rsidR="00926645" w:rsidRPr="00AE0C5F">
        <w:rPr>
          <w:lang w:eastAsia="lt-LT"/>
        </w:rPr>
        <w:t>Mokyklos direktoriumi</w:t>
      </w:r>
      <w:r w:rsidRPr="00AE0C5F">
        <w:rPr>
          <w:lang w:eastAsia="lt-LT"/>
        </w:rPr>
        <w:t>.</w:t>
      </w:r>
    </w:p>
    <w:p w:rsidR="000763AC" w:rsidRPr="00AE0C5F" w:rsidRDefault="000763AC" w:rsidP="00BD4725">
      <w:pPr>
        <w:widowControl w:val="0"/>
        <w:numPr>
          <w:ilvl w:val="0"/>
          <w:numId w:val="1"/>
        </w:numPr>
        <w:tabs>
          <w:tab w:val="left" w:pos="1134"/>
        </w:tabs>
        <w:spacing w:line="360" w:lineRule="auto"/>
        <w:ind w:left="0" w:firstLine="567"/>
        <w:jc w:val="both"/>
        <w:rPr>
          <w:lang w:eastAsia="lt-LT"/>
        </w:rPr>
      </w:pPr>
      <w:r w:rsidRPr="00AE0C5F">
        <w:rPr>
          <w:lang w:eastAsia="lt-LT"/>
        </w:rPr>
        <w:lastRenderedPageBreak/>
        <w:t xml:space="preserve">Darbuotojas gali būti atšauktas iš atostogų, esant tarnybiniam būtinumui ir darbuotojui sutikus. Tokiu atveju permokėta atostoginių suma atskaitoma iš mokėtino darbo užmokesčio, o nepanaudotų atostogų dienos suteikiamos pagal atskirą darbuotojo prašymą.                                                                                               </w:t>
      </w:r>
    </w:p>
    <w:p w:rsidR="00CA5C2E" w:rsidRPr="00AE0C5F" w:rsidRDefault="00926645" w:rsidP="00BD4725">
      <w:pPr>
        <w:numPr>
          <w:ilvl w:val="0"/>
          <w:numId w:val="1"/>
        </w:numPr>
        <w:tabs>
          <w:tab w:val="left" w:pos="1134"/>
        </w:tabs>
        <w:spacing w:line="360" w:lineRule="auto"/>
        <w:ind w:left="0" w:firstLine="567"/>
        <w:jc w:val="both"/>
        <w:rPr>
          <w:lang w:eastAsia="lt-LT"/>
        </w:rPr>
      </w:pPr>
      <w:r w:rsidRPr="00AE0C5F">
        <w:rPr>
          <w:lang w:eastAsia="lt-LT"/>
        </w:rPr>
        <w:t>Mokyklos</w:t>
      </w:r>
      <w:r w:rsidR="00CA5C2E" w:rsidRPr="00AE0C5F">
        <w:rPr>
          <w:lang w:eastAsia="lt-LT"/>
        </w:rPr>
        <w:t xml:space="preserve"> taikomos tokios atostogų dienų priskaitymo taisyklės:</w:t>
      </w:r>
    </w:p>
    <w:p w:rsidR="00CA5C2E" w:rsidRPr="00AE0C5F" w:rsidRDefault="00CA5C2E" w:rsidP="00BD4725">
      <w:pPr>
        <w:numPr>
          <w:ilvl w:val="1"/>
          <w:numId w:val="1"/>
        </w:numPr>
        <w:tabs>
          <w:tab w:val="left" w:pos="1134"/>
        </w:tabs>
        <w:spacing w:line="360" w:lineRule="auto"/>
        <w:ind w:left="0" w:firstLine="567"/>
        <w:jc w:val="both"/>
        <w:rPr>
          <w:b/>
          <w:lang w:eastAsia="lt-LT"/>
        </w:rPr>
      </w:pPr>
      <w:r w:rsidRPr="00AE0C5F">
        <w:rPr>
          <w:b/>
          <w:lang w:eastAsia="lt-LT"/>
        </w:rPr>
        <w:t xml:space="preserve">Minimalios atostogos: </w:t>
      </w:r>
    </w:p>
    <w:p w:rsidR="00CA5C2E" w:rsidRPr="00AE0C5F" w:rsidRDefault="00CA5C2E" w:rsidP="00BD4725">
      <w:pPr>
        <w:spacing w:line="360" w:lineRule="auto"/>
        <w:ind w:firstLine="567"/>
        <w:jc w:val="both"/>
        <w:rPr>
          <w:lang w:eastAsia="lt-LT"/>
        </w:rPr>
      </w:pPr>
      <w:r w:rsidRPr="00AE0C5F">
        <w:rPr>
          <w:lang w:eastAsia="lt-LT"/>
        </w:rPr>
        <w:t xml:space="preserve">Kai dirbama 5 darbo dienų savaitė: </w:t>
      </w:r>
    </w:p>
    <w:p w:rsidR="00CA5C2E" w:rsidRPr="00AE0C5F" w:rsidRDefault="00CA5C2E" w:rsidP="00BD4725">
      <w:pPr>
        <w:spacing w:line="360" w:lineRule="auto"/>
        <w:ind w:firstLine="567"/>
        <w:jc w:val="both"/>
      </w:pPr>
      <w:r w:rsidRPr="00AE0C5F">
        <w:t xml:space="preserve">20 d. d. / </w:t>
      </w:r>
      <w:r w:rsidR="006D3320" w:rsidRPr="00AE0C5F">
        <w:t>nustatytų darbo dienų metams</w:t>
      </w:r>
      <w:r w:rsidRPr="00AE0C5F">
        <w:t xml:space="preserve"> ×</w:t>
      </w:r>
      <w:r w:rsidR="006D3320" w:rsidRPr="00AE0C5F">
        <w:t xml:space="preserve"> </w:t>
      </w:r>
      <w:r w:rsidRPr="00AE0C5F">
        <w:t xml:space="preserve">dirbtos  d. d. = atostogų darbo dienos. </w:t>
      </w:r>
    </w:p>
    <w:p w:rsidR="00CA5C2E" w:rsidRPr="00AE0C5F" w:rsidRDefault="00CA5C2E" w:rsidP="00BD4725">
      <w:pPr>
        <w:spacing w:line="360" w:lineRule="auto"/>
        <w:ind w:firstLine="567"/>
        <w:jc w:val="both"/>
      </w:pPr>
      <w:r w:rsidRPr="00AE0C5F">
        <w:t>Arba</w:t>
      </w:r>
    </w:p>
    <w:p w:rsidR="00CA5C2E" w:rsidRPr="00AE0C5F" w:rsidRDefault="00CA5C2E" w:rsidP="00BD4725">
      <w:pPr>
        <w:spacing w:line="360" w:lineRule="auto"/>
        <w:ind w:firstLine="567"/>
        <w:jc w:val="both"/>
      </w:pPr>
      <w:r w:rsidRPr="00AE0C5F">
        <w:t xml:space="preserve">Dirbti mėnesiai × 1,667 + dirbtos dienos × 20 d. d. / </w:t>
      </w:r>
      <w:r w:rsidR="006D3320" w:rsidRPr="00AE0C5F">
        <w:t>nustatytų darbo dienų metams</w:t>
      </w:r>
      <w:r w:rsidRPr="00AE0C5F">
        <w:t xml:space="preserve"> = atostogų darbo dienos.</w:t>
      </w:r>
    </w:p>
    <w:p w:rsidR="00CA5C2E" w:rsidRPr="00AE0C5F" w:rsidRDefault="00CA5C2E" w:rsidP="00BD4725">
      <w:pPr>
        <w:numPr>
          <w:ilvl w:val="1"/>
          <w:numId w:val="1"/>
        </w:numPr>
        <w:tabs>
          <w:tab w:val="left" w:pos="1134"/>
        </w:tabs>
        <w:spacing w:line="360" w:lineRule="auto"/>
        <w:ind w:left="0" w:firstLine="567"/>
        <w:jc w:val="both"/>
        <w:rPr>
          <w:b/>
          <w:lang w:eastAsia="lt-LT"/>
        </w:rPr>
      </w:pPr>
      <w:r w:rsidRPr="00AE0C5F">
        <w:rPr>
          <w:b/>
          <w:lang w:eastAsia="lt-LT"/>
        </w:rPr>
        <w:t>Papildomos atostogos:</w:t>
      </w:r>
    </w:p>
    <w:p w:rsidR="00CA5C2E" w:rsidRPr="00AE0C5F" w:rsidRDefault="00CA5C2E" w:rsidP="00BD4725">
      <w:pPr>
        <w:spacing w:line="360" w:lineRule="auto"/>
        <w:ind w:firstLine="567"/>
        <w:jc w:val="both"/>
        <w:rPr>
          <w:lang w:eastAsia="lt-LT"/>
        </w:rPr>
      </w:pPr>
      <w:r w:rsidRPr="00AE0C5F">
        <w:rPr>
          <w:lang w:eastAsia="lt-LT"/>
        </w:rPr>
        <w:t>už ilgalaikį nepertraukiamąjį darbą – darbuotojams, turintiems ilgesnį kaip 10 metų nepertraukiamąjį darbo stažą – 3</w:t>
      </w:r>
      <w:r w:rsidR="006D3320" w:rsidRPr="00AE0C5F">
        <w:rPr>
          <w:lang w:eastAsia="lt-LT"/>
        </w:rPr>
        <w:t xml:space="preserve"> </w:t>
      </w:r>
      <w:r w:rsidRPr="00AE0C5F">
        <w:rPr>
          <w:lang w:eastAsia="lt-LT"/>
        </w:rPr>
        <w:t xml:space="preserve">darbo dienos; </w:t>
      </w:r>
    </w:p>
    <w:p w:rsidR="00CA5C2E" w:rsidRPr="00AE0C5F" w:rsidRDefault="00CA5C2E" w:rsidP="00BD4725">
      <w:pPr>
        <w:spacing w:line="360" w:lineRule="auto"/>
        <w:ind w:firstLine="567"/>
        <w:jc w:val="both"/>
        <w:rPr>
          <w:lang w:eastAsia="lt-LT"/>
        </w:rPr>
      </w:pPr>
      <w:r w:rsidRPr="00AE0C5F">
        <w:rPr>
          <w:lang w:eastAsia="lt-LT"/>
        </w:rPr>
        <w:t>už kiekvienų paskesnių 5 metų nepertraukiamąjį darbo stažą toje pačioje darbovietėje – viena darbo diena;</w:t>
      </w:r>
    </w:p>
    <w:p w:rsidR="00CA5C2E" w:rsidRPr="00AE0C5F" w:rsidRDefault="00CA5C2E" w:rsidP="00BD4725">
      <w:pPr>
        <w:spacing w:line="360" w:lineRule="auto"/>
        <w:ind w:firstLine="567"/>
        <w:jc w:val="both"/>
        <w:rPr>
          <w:lang w:eastAsia="lt-LT"/>
        </w:rPr>
      </w:pPr>
      <w:r w:rsidRPr="00AE0C5F">
        <w:rPr>
          <w:lang w:eastAsia="lt-LT"/>
        </w:rPr>
        <w:t xml:space="preserve">už darbą sąlygomis, jeigu yra nukrypimų nuo normalių darbo sąlygų ir tokių nukrypimų negalima pašalinti – iki 5 darbo dienų, skaičiuojamų priklausomai (proporcingai) nuo to, kiek iš viso valandų darbuotojas dirbo tokioje aplinkoje tais metais, už kuriuos suteikiamos papildomos atostogos, t. y. jeigu tokioje aplinkoje dirbta nuo 81 iki 100 procentų darbo laiko, suteikiamos 5 darbo dienos, nuo 61 iki 80 procentų – 4 darbo dienos, nuo 41 iki 60 procentų – 3 darbo dienos, nuo 21 iki 40 procentų – 2 darbo dienos, iki 20 procentų – viena darbo diena; </w:t>
      </w:r>
    </w:p>
    <w:p w:rsidR="00CA5C2E" w:rsidRPr="00AE0C5F" w:rsidRDefault="00CA5C2E" w:rsidP="00BD4725">
      <w:pPr>
        <w:spacing w:line="360" w:lineRule="auto"/>
        <w:ind w:firstLine="567"/>
        <w:jc w:val="both"/>
        <w:rPr>
          <w:lang w:eastAsia="lt-LT"/>
        </w:rPr>
      </w:pPr>
      <w:r w:rsidRPr="00AE0C5F">
        <w:rPr>
          <w:lang w:eastAsia="lt-LT"/>
        </w:rPr>
        <w:t xml:space="preserve">darbuotojams, kurių darbas (ne mažiau kaip pusė viso darbo laiko per metus, už kuriuos suteikiamos atostogos) yra kilnojamojo pobūdžio arba atliekamas kelionėje, lauko sąlygomis, susijęs su važiavimais, – 2 darbo dienos. </w:t>
      </w:r>
    </w:p>
    <w:p w:rsidR="00CA5C2E" w:rsidRPr="00AE0C5F" w:rsidRDefault="00CA5C2E" w:rsidP="00BD4725">
      <w:pPr>
        <w:numPr>
          <w:ilvl w:val="0"/>
          <w:numId w:val="1"/>
        </w:numPr>
        <w:tabs>
          <w:tab w:val="left" w:pos="1134"/>
        </w:tabs>
        <w:spacing w:line="360" w:lineRule="auto"/>
        <w:ind w:left="142" w:firstLine="425"/>
        <w:jc w:val="both"/>
        <w:rPr>
          <w:lang w:eastAsia="lt-LT"/>
        </w:rPr>
      </w:pPr>
      <w:r w:rsidRPr="00AE0C5F">
        <w:rPr>
          <w:lang w:eastAsia="lt-LT"/>
        </w:rPr>
        <w:t xml:space="preserve">Darbuotojams, turintiems teisę gauti papildomas atostogas keliais pagrindais, suteikiamos jų pasirinkimu tik vienos iš šių papildomų atostogų. </w:t>
      </w:r>
    </w:p>
    <w:p w:rsidR="00CA5C2E" w:rsidRPr="00AE0C5F" w:rsidRDefault="00CA5C2E" w:rsidP="00BD4725">
      <w:pPr>
        <w:numPr>
          <w:ilvl w:val="0"/>
          <w:numId w:val="1"/>
        </w:numPr>
        <w:tabs>
          <w:tab w:val="left" w:pos="1134"/>
        </w:tabs>
        <w:spacing w:line="360" w:lineRule="auto"/>
        <w:ind w:left="142" w:firstLine="425"/>
        <w:jc w:val="both"/>
        <w:rPr>
          <w:lang w:eastAsia="lt-LT"/>
        </w:rPr>
      </w:pPr>
      <w:r w:rsidRPr="00AE0C5F">
        <w:rPr>
          <w:lang w:eastAsia="lt-LT"/>
        </w:rPr>
        <w:t xml:space="preserve">Papildomos atostogos pridedamos prie kasmetinių atostogų ir gali būti suteikiamos kartu arba atskirai pagal darbuotojo prašymą. </w:t>
      </w:r>
    </w:p>
    <w:p w:rsidR="00CA5C2E" w:rsidRPr="00AE0C5F" w:rsidRDefault="00CA5C2E" w:rsidP="00BD4725">
      <w:pPr>
        <w:numPr>
          <w:ilvl w:val="0"/>
          <w:numId w:val="1"/>
        </w:numPr>
        <w:tabs>
          <w:tab w:val="left" w:pos="1134"/>
        </w:tabs>
        <w:spacing w:line="360" w:lineRule="auto"/>
        <w:ind w:left="142" w:firstLine="425"/>
        <w:jc w:val="both"/>
        <w:rPr>
          <w:lang w:eastAsia="lt-LT"/>
        </w:rPr>
      </w:pPr>
      <w:r w:rsidRPr="00AE0C5F">
        <w:rPr>
          <w:lang w:eastAsia="lt-LT"/>
        </w:rPr>
        <w:t>Darbuotojams, turintiems teisę gauti pailgintas ir papildomas atostogas, jų pasirinkimu suteikiamos arba tik pailgintos atostogos, arba prie kasmetinių atostogų pridėtos papildomos atostogos.</w:t>
      </w:r>
    </w:p>
    <w:p w:rsidR="00480E26" w:rsidRPr="00AE0C5F" w:rsidRDefault="00480E26" w:rsidP="00BD4725">
      <w:pPr>
        <w:spacing w:line="360" w:lineRule="auto"/>
        <w:ind w:firstLine="720"/>
        <w:jc w:val="both"/>
        <w:rPr>
          <w:lang w:eastAsia="lt-LT"/>
        </w:rPr>
      </w:pPr>
    </w:p>
    <w:p w:rsidR="00ED5706" w:rsidRPr="00AE0C5F" w:rsidRDefault="00ED5706" w:rsidP="00BD4725">
      <w:pPr>
        <w:spacing w:line="360" w:lineRule="auto"/>
        <w:jc w:val="center"/>
      </w:pPr>
      <w:bookmarkStart w:id="13" w:name="part_1b2779a3134f41f6b86ce7c8e1907f08"/>
      <w:bookmarkEnd w:id="13"/>
      <w:r w:rsidRPr="00AE0C5F">
        <w:rPr>
          <w:b/>
          <w:bCs/>
        </w:rPr>
        <w:t>XV SKYRIUS</w:t>
      </w:r>
    </w:p>
    <w:p w:rsidR="00ED5706" w:rsidRPr="00AE0C5F" w:rsidRDefault="00ED5706" w:rsidP="00BD4725">
      <w:pPr>
        <w:pStyle w:val="Antrat1"/>
        <w:spacing w:line="360" w:lineRule="auto"/>
        <w:jc w:val="center"/>
        <w:rPr>
          <w:lang w:val="lt-LT"/>
        </w:rPr>
      </w:pPr>
      <w:bookmarkStart w:id="14" w:name="_Toc503959682"/>
      <w:r w:rsidRPr="00AE0C5F">
        <w:rPr>
          <w:lang w:val="lt-LT"/>
        </w:rPr>
        <w:t>APMOKĖJIMAS DARBUOTOJO LIGOS ATVEJU</w:t>
      </w:r>
      <w:bookmarkEnd w:id="14"/>
    </w:p>
    <w:p w:rsidR="00920854" w:rsidRPr="00AE0C5F" w:rsidRDefault="00920854" w:rsidP="00BD4725">
      <w:pPr>
        <w:autoSpaceDE w:val="0"/>
        <w:autoSpaceDN w:val="0"/>
        <w:adjustRightInd w:val="0"/>
        <w:spacing w:line="360" w:lineRule="auto"/>
        <w:jc w:val="both"/>
      </w:pPr>
    </w:p>
    <w:p w:rsidR="00FF5329" w:rsidRPr="00AE0C5F" w:rsidRDefault="00FF5329" w:rsidP="00BD4725">
      <w:pPr>
        <w:numPr>
          <w:ilvl w:val="0"/>
          <w:numId w:val="1"/>
        </w:numPr>
        <w:tabs>
          <w:tab w:val="left" w:pos="1134"/>
        </w:tabs>
        <w:autoSpaceDE w:val="0"/>
        <w:autoSpaceDN w:val="0"/>
        <w:adjustRightInd w:val="0"/>
        <w:spacing w:line="360" w:lineRule="auto"/>
        <w:ind w:left="142" w:firstLine="425"/>
        <w:jc w:val="both"/>
      </w:pPr>
      <w:r w:rsidRPr="00AE0C5F">
        <w:lastRenderedPageBreak/>
        <w:t>Ligos ir motinystės socialinio draudimu apdraustieji asmenys turi teisę į šio draudimo pašalpas. Pašalpų skyrimo, apskaičiavimo bei mokėjimo sąlygas nustato LR ligos ir motinystės socialinio draudimo įstatymas.</w:t>
      </w:r>
    </w:p>
    <w:p w:rsidR="00FF5329" w:rsidRPr="00AE0C5F" w:rsidRDefault="00FF5329" w:rsidP="00BD4725">
      <w:pPr>
        <w:numPr>
          <w:ilvl w:val="0"/>
          <w:numId w:val="1"/>
        </w:numPr>
        <w:tabs>
          <w:tab w:val="left" w:pos="1134"/>
        </w:tabs>
        <w:autoSpaceDE w:val="0"/>
        <w:autoSpaceDN w:val="0"/>
        <w:adjustRightInd w:val="0"/>
        <w:spacing w:line="360" w:lineRule="auto"/>
        <w:ind w:left="142" w:firstLine="425"/>
        <w:jc w:val="both"/>
      </w:pPr>
      <w:r w:rsidRPr="00AE0C5F">
        <w:t xml:space="preserve">Ligos pašalpą už pirmąsias dvi kalendorines nedarbingumo dienas moka </w:t>
      </w:r>
      <w:r w:rsidR="00926645" w:rsidRPr="00AE0C5F">
        <w:t>Mokykla</w:t>
      </w:r>
      <w:r w:rsidRPr="00AE0C5F">
        <w:t>. Mokama pašalpa negali būti mažesnė negu 62,06 procentų gavėjo vidutinio darbo užmokesčio, apskaičiuoto Vyriausybės nustatyta tvarka.</w:t>
      </w:r>
    </w:p>
    <w:p w:rsidR="00FF5329" w:rsidRPr="00AE0C5F" w:rsidRDefault="00FF5329" w:rsidP="00BD4725">
      <w:pPr>
        <w:numPr>
          <w:ilvl w:val="0"/>
          <w:numId w:val="1"/>
        </w:numPr>
        <w:tabs>
          <w:tab w:val="left" w:pos="1134"/>
        </w:tabs>
        <w:spacing w:line="360" w:lineRule="auto"/>
        <w:ind w:left="142" w:firstLine="425"/>
        <w:jc w:val="both"/>
        <w:rPr>
          <w:bCs/>
        </w:rPr>
      </w:pPr>
      <w:r w:rsidRPr="00AE0C5F">
        <w:rPr>
          <w:bCs/>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FF5329" w:rsidRPr="00AE0C5F" w:rsidRDefault="00FF5329" w:rsidP="00BD4725">
      <w:pPr>
        <w:numPr>
          <w:ilvl w:val="0"/>
          <w:numId w:val="1"/>
        </w:numPr>
        <w:tabs>
          <w:tab w:val="left" w:pos="1134"/>
        </w:tabs>
        <w:spacing w:line="360" w:lineRule="auto"/>
        <w:ind w:left="142" w:firstLine="425"/>
        <w:jc w:val="both"/>
        <w:rPr>
          <w:bCs/>
        </w:rPr>
      </w:pPr>
      <w:r w:rsidRPr="00AE0C5F">
        <w:t>Darbuotojui dirbančiam pagal suminę darbo laiko apskaitą nedarbingumo laikotarpis apmokamas pagal jo darbo grafiką.</w:t>
      </w:r>
    </w:p>
    <w:p w:rsidR="00FF5329" w:rsidRPr="00AE0C5F" w:rsidRDefault="00FF5329" w:rsidP="00BD4725">
      <w:pPr>
        <w:numPr>
          <w:ilvl w:val="0"/>
          <w:numId w:val="1"/>
        </w:numPr>
        <w:tabs>
          <w:tab w:val="left" w:pos="1134"/>
        </w:tabs>
        <w:autoSpaceDE w:val="0"/>
        <w:autoSpaceDN w:val="0"/>
        <w:adjustRightInd w:val="0"/>
        <w:spacing w:line="360" w:lineRule="auto"/>
        <w:ind w:left="142" w:firstLine="425"/>
        <w:jc w:val="both"/>
      </w:pPr>
      <w:r w:rsidRPr="00AE0C5F">
        <w:t>Nuo trečiosios kalendorinės nedarbingumo dienos ligos pašalpa mokama iš Valstybinio socialinio draudimo fondo.</w:t>
      </w:r>
    </w:p>
    <w:p w:rsidR="00E52974" w:rsidRPr="00AE0C5F" w:rsidRDefault="00E52974" w:rsidP="00BD4725">
      <w:pPr>
        <w:tabs>
          <w:tab w:val="left" w:pos="0"/>
          <w:tab w:val="left" w:pos="1134"/>
        </w:tabs>
        <w:spacing w:line="360" w:lineRule="auto"/>
        <w:ind w:firstLine="720"/>
        <w:jc w:val="both"/>
      </w:pPr>
    </w:p>
    <w:p w:rsidR="00FF5329" w:rsidRPr="00AE0C5F" w:rsidRDefault="00FF5329" w:rsidP="00BD4725">
      <w:pPr>
        <w:pStyle w:val="Default"/>
        <w:spacing w:line="360" w:lineRule="auto"/>
        <w:jc w:val="center"/>
        <w:rPr>
          <w:color w:val="auto"/>
        </w:rPr>
      </w:pPr>
      <w:r w:rsidRPr="00AE0C5F">
        <w:rPr>
          <w:b/>
          <w:bCs/>
          <w:color w:val="auto"/>
        </w:rPr>
        <w:t>XVI SKYRIUS</w:t>
      </w:r>
    </w:p>
    <w:p w:rsidR="00FF5329" w:rsidRPr="00AE0C5F" w:rsidRDefault="00FF5329" w:rsidP="00BD4725">
      <w:pPr>
        <w:pStyle w:val="Antrat1"/>
        <w:spacing w:line="360" w:lineRule="auto"/>
        <w:jc w:val="center"/>
        <w:rPr>
          <w:caps/>
          <w:lang w:val="lt-LT"/>
        </w:rPr>
      </w:pPr>
      <w:bookmarkStart w:id="15" w:name="_Toc503959683"/>
      <w:r w:rsidRPr="00AE0C5F">
        <w:rPr>
          <w:caps/>
          <w:lang w:val="lt-LT"/>
        </w:rPr>
        <w:t>Prastova</w:t>
      </w:r>
      <w:bookmarkEnd w:id="15"/>
    </w:p>
    <w:p w:rsidR="00920854" w:rsidRPr="00AE0C5F" w:rsidRDefault="00920854" w:rsidP="00BD4725">
      <w:pPr>
        <w:tabs>
          <w:tab w:val="left" w:pos="1276"/>
          <w:tab w:val="left" w:pos="1418"/>
        </w:tabs>
        <w:spacing w:line="360" w:lineRule="auto"/>
        <w:rPr>
          <w:b/>
          <w:caps/>
        </w:rPr>
      </w:pPr>
    </w:p>
    <w:p w:rsidR="00F11A53" w:rsidRPr="00AE0C5F" w:rsidRDefault="00F11A53" w:rsidP="00BD4725">
      <w:pPr>
        <w:numPr>
          <w:ilvl w:val="0"/>
          <w:numId w:val="1"/>
        </w:numPr>
        <w:tabs>
          <w:tab w:val="left" w:pos="1134"/>
          <w:tab w:val="left" w:pos="1276"/>
          <w:tab w:val="left" w:pos="1418"/>
        </w:tabs>
        <w:spacing w:line="360" w:lineRule="auto"/>
        <w:ind w:left="142" w:firstLine="425"/>
        <w:jc w:val="both"/>
      </w:pPr>
      <w:r w:rsidRPr="00AE0C5F">
        <w:t xml:space="preserve">Jeigu darbuotojas neaprūpinamas darbu vieną dieną, jam paliekamas vidutinis darbo užmokestis ir jis turi būti darbo vietoje. </w:t>
      </w:r>
    </w:p>
    <w:p w:rsidR="00F11A53" w:rsidRPr="00AE0C5F" w:rsidRDefault="00F11A53" w:rsidP="00BD4725">
      <w:pPr>
        <w:numPr>
          <w:ilvl w:val="0"/>
          <w:numId w:val="1"/>
        </w:numPr>
        <w:tabs>
          <w:tab w:val="left" w:pos="1134"/>
          <w:tab w:val="left" w:pos="1276"/>
          <w:tab w:val="left" w:pos="1418"/>
        </w:tabs>
        <w:spacing w:line="360" w:lineRule="auto"/>
        <w:ind w:left="142" w:firstLine="425"/>
        <w:jc w:val="both"/>
      </w:pPr>
      <w:r w:rsidRPr="00AE0C5F">
        <w:t>Jeigu darbuotojas neaprūpinamas darbu dvi arba tris dienas, jam mokama du trečdaliai vidutinio jo darbo užmokesčio ir jis neprivalo būti darbo vietoje.</w:t>
      </w:r>
    </w:p>
    <w:p w:rsidR="00F11A53" w:rsidRPr="00AE0C5F" w:rsidRDefault="00F11A53" w:rsidP="00BD4725">
      <w:pPr>
        <w:numPr>
          <w:ilvl w:val="0"/>
          <w:numId w:val="1"/>
        </w:numPr>
        <w:tabs>
          <w:tab w:val="left" w:pos="1134"/>
          <w:tab w:val="left" w:pos="1276"/>
          <w:tab w:val="left" w:pos="1418"/>
        </w:tabs>
        <w:spacing w:line="360" w:lineRule="auto"/>
        <w:ind w:left="142" w:firstLine="425"/>
        <w:jc w:val="both"/>
        <w:rPr>
          <w:spacing w:val="-6"/>
        </w:rPr>
      </w:pPr>
      <w:r w:rsidRPr="00AE0C5F">
        <w:rPr>
          <w:spacing w:val="-6"/>
        </w:rPr>
        <w:t>Jeigu prastova paskelbta daugiau nei trijų darbo dienų laikotarpiui, darbuotojas neprivalo atvykti į darbovietę, tačiau turi būti pasirengęs atvykti į darbovietę kitą darbo dieną po darbdavio pranešimo. Darbuotojui paliekama keturiasdešimt procentų vidutinio jo darbo užmokesčio, bet ne mažiau negu Lietuvos Respublikos Vyriausybės patvirtinta minimalioji mėnesinė alga, kai darbo sutartyje sulygta visa darbo laiko norma.</w:t>
      </w:r>
    </w:p>
    <w:p w:rsidR="00F11A53" w:rsidRPr="00AE0C5F" w:rsidRDefault="00F11A53" w:rsidP="00BD4725">
      <w:pPr>
        <w:spacing w:line="360" w:lineRule="auto"/>
        <w:ind w:firstLine="720"/>
        <w:jc w:val="both"/>
      </w:pPr>
    </w:p>
    <w:p w:rsidR="00F11A53" w:rsidRPr="00AE0C5F" w:rsidRDefault="00F11A53" w:rsidP="00BD4725">
      <w:pPr>
        <w:pStyle w:val="Default"/>
        <w:spacing w:line="360" w:lineRule="auto"/>
        <w:jc w:val="center"/>
        <w:rPr>
          <w:color w:val="auto"/>
        </w:rPr>
      </w:pPr>
      <w:bookmarkStart w:id="16" w:name="part_ee0c10b272a04436a57e16e6b337bd4e"/>
      <w:bookmarkEnd w:id="16"/>
      <w:r w:rsidRPr="00AE0C5F">
        <w:rPr>
          <w:b/>
          <w:bCs/>
          <w:color w:val="auto"/>
        </w:rPr>
        <w:t>XVII SKYRIUS</w:t>
      </w:r>
    </w:p>
    <w:p w:rsidR="00F11A53" w:rsidRPr="00AE0C5F" w:rsidRDefault="00F11A53" w:rsidP="00BD4725">
      <w:pPr>
        <w:pStyle w:val="Antrat1"/>
        <w:spacing w:line="360" w:lineRule="auto"/>
        <w:jc w:val="center"/>
        <w:rPr>
          <w:lang w:val="lt-LT"/>
        </w:rPr>
      </w:pPr>
      <w:r w:rsidRPr="00AE0C5F">
        <w:rPr>
          <w:lang w:val="lt-LT"/>
        </w:rPr>
        <w:t>IŠSKAITOS IŠ DARBO UŽMOKESČIO</w:t>
      </w:r>
    </w:p>
    <w:p w:rsidR="00EE7A86" w:rsidRPr="00AE0C5F" w:rsidRDefault="00EE7A86" w:rsidP="00BD4725">
      <w:pPr>
        <w:tabs>
          <w:tab w:val="left" w:pos="567"/>
        </w:tabs>
        <w:autoSpaceDE w:val="0"/>
        <w:autoSpaceDN w:val="0"/>
        <w:adjustRightInd w:val="0"/>
        <w:spacing w:line="360" w:lineRule="auto"/>
        <w:jc w:val="both"/>
      </w:pPr>
    </w:p>
    <w:p w:rsidR="00281C00" w:rsidRPr="00AE0C5F" w:rsidRDefault="00281C00" w:rsidP="00BD4725">
      <w:pPr>
        <w:numPr>
          <w:ilvl w:val="0"/>
          <w:numId w:val="1"/>
        </w:numPr>
        <w:tabs>
          <w:tab w:val="left" w:pos="1134"/>
        </w:tabs>
        <w:autoSpaceDE w:val="0"/>
        <w:autoSpaceDN w:val="0"/>
        <w:adjustRightInd w:val="0"/>
        <w:spacing w:line="360" w:lineRule="auto"/>
        <w:ind w:left="0" w:firstLine="567"/>
        <w:jc w:val="both"/>
      </w:pPr>
      <w:r w:rsidRPr="00AE0C5F">
        <w:t>Iš priskaičiuoto darbo užmokesčio pagal nustatytus tarifus išskaičiuojama ir sumokama gyventojų pajamų mokestis ir socialinio draudimo įmokos.</w:t>
      </w:r>
    </w:p>
    <w:p w:rsidR="00281C00" w:rsidRPr="00AE0C5F" w:rsidRDefault="00281C00" w:rsidP="00BD4725">
      <w:pPr>
        <w:numPr>
          <w:ilvl w:val="0"/>
          <w:numId w:val="1"/>
        </w:numPr>
        <w:tabs>
          <w:tab w:val="left" w:pos="1134"/>
        </w:tabs>
        <w:autoSpaceDE w:val="0"/>
        <w:autoSpaceDN w:val="0"/>
        <w:adjustRightInd w:val="0"/>
        <w:spacing w:line="360" w:lineRule="auto"/>
        <w:ind w:left="0" w:firstLine="567"/>
        <w:jc w:val="both"/>
      </w:pPr>
      <w:r w:rsidRPr="00AE0C5F">
        <w:t>Išskaitos iš darbo užmokesčio gali būti daromos tik įstatymo numatytais atvejais, remiantis Darbo kodekso 150 straipsniu ir vykdomaisiais raštais:</w:t>
      </w:r>
    </w:p>
    <w:p w:rsidR="00281C00" w:rsidRPr="00AE0C5F" w:rsidRDefault="00281C00" w:rsidP="00BD4725">
      <w:pPr>
        <w:pStyle w:val="Sraopastraipa"/>
        <w:numPr>
          <w:ilvl w:val="1"/>
          <w:numId w:val="1"/>
        </w:numPr>
        <w:tabs>
          <w:tab w:val="left" w:pos="1134"/>
        </w:tabs>
        <w:spacing w:line="360" w:lineRule="auto"/>
        <w:ind w:left="0" w:firstLine="567"/>
        <w:jc w:val="both"/>
        <w:rPr>
          <w:rFonts w:eastAsia="Times New Roman"/>
          <w:lang w:eastAsia="lt-LT"/>
        </w:rPr>
      </w:pPr>
      <w:r w:rsidRPr="00AE0C5F">
        <w:rPr>
          <w:rFonts w:eastAsia="Times New Roman"/>
          <w:lang w:eastAsia="lt-LT"/>
        </w:rPr>
        <w:t>grąžinti perduotoms ir darbuotojo nepanaudotoms pagal paskirtį darbdavio pinigų sumoms;</w:t>
      </w:r>
    </w:p>
    <w:p w:rsidR="00281C00" w:rsidRPr="00AE0C5F" w:rsidRDefault="00281C00" w:rsidP="00BD4725">
      <w:pPr>
        <w:pStyle w:val="Sraopastraipa"/>
        <w:numPr>
          <w:ilvl w:val="1"/>
          <w:numId w:val="1"/>
        </w:numPr>
        <w:tabs>
          <w:tab w:val="left" w:pos="1134"/>
        </w:tabs>
        <w:spacing w:line="360" w:lineRule="auto"/>
        <w:ind w:left="0" w:firstLine="567"/>
        <w:jc w:val="both"/>
        <w:rPr>
          <w:rFonts w:eastAsia="Times New Roman"/>
          <w:lang w:eastAsia="lt-LT"/>
        </w:rPr>
      </w:pPr>
      <w:r w:rsidRPr="00AE0C5F">
        <w:rPr>
          <w:rFonts w:eastAsia="Times New Roman"/>
          <w:lang w:eastAsia="lt-LT"/>
        </w:rPr>
        <w:lastRenderedPageBreak/>
        <w:t xml:space="preserve">grąžinti sumoms, permokėtoms dėl skaičiavimo klaidų; </w:t>
      </w:r>
    </w:p>
    <w:p w:rsidR="00281C00" w:rsidRPr="00AE0C5F" w:rsidRDefault="00281C00" w:rsidP="00BD4725">
      <w:pPr>
        <w:pStyle w:val="Sraopastraipa"/>
        <w:numPr>
          <w:ilvl w:val="1"/>
          <w:numId w:val="1"/>
        </w:numPr>
        <w:tabs>
          <w:tab w:val="left" w:pos="1134"/>
        </w:tabs>
        <w:spacing w:line="360" w:lineRule="auto"/>
        <w:ind w:left="0" w:firstLine="567"/>
        <w:jc w:val="both"/>
        <w:rPr>
          <w:rFonts w:eastAsia="Times New Roman"/>
          <w:lang w:eastAsia="lt-LT"/>
        </w:rPr>
      </w:pPr>
      <w:r w:rsidRPr="00AE0C5F">
        <w:rPr>
          <w:rFonts w:eastAsia="Times New Roman"/>
          <w:lang w:eastAsia="lt-LT"/>
        </w:rPr>
        <w:t>atlyginti žalai, kurią darbuotojas dėl savo kaltės padarė darbdaviui;</w:t>
      </w:r>
    </w:p>
    <w:p w:rsidR="009B4D41" w:rsidRPr="00AE0C5F" w:rsidRDefault="00281C00" w:rsidP="00BD4725">
      <w:pPr>
        <w:pStyle w:val="Sraopastraipa"/>
        <w:numPr>
          <w:ilvl w:val="1"/>
          <w:numId w:val="1"/>
        </w:numPr>
        <w:tabs>
          <w:tab w:val="left" w:pos="1134"/>
        </w:tabs>
        <w:spacing w:line="360" w:lineRule="auto"/>
        <w:ind w:left="0" w:firstLine="567"/>
        <w:jc w:val="both"/>
        <w:rPr>
          <w:rFonts w:eastAsia="Times New Roman"/>
          <w:lang w:eastAsia="lt-LT"/>
        </w:rPr>
      </w:pPr>
      <w:r w:rsidRPr="00AE0C5F">
        <w:rPr>
          <w:rFonts w:eastAsia="Times New Roman"/>
          <w:lang w:eastAsia="lt-LT"/>
        </w:rPr>
        <w:t>išieškoti atostoginiams už suteiktas atostogas, viršijančias įgytą teisę į visos trukmės ar dalies kasmetines atostogas, darbo sutartį nutraukus darbuotojo iniciatyva be svarbių priežasčių arba dėl darbuotojo kaltės darbdavio iniciatyva.</w:t>
      </w:r>
    </w:p>
    <w:p w:rsidR="00052F3F" w:rsidRPr="00AE0C5F" w:rsidRDefault="00052F3F" w:rsidP="00BD4725">
      <w:pPr>
        <w:pStyle w:val="Sraopastraipa"/>
        <w:numPr>
          <w:ilvl w:val="0"/>
          <w:numId w:val="1"/>
        </w:numPr>
        <w:tabs>
          <w:tab w:val="left" w:pos="1134"/>
        </w:tabs>
        <w:spacing w:line="360" w:lineRule="auto"/>
        <w:ind w:left="0" w:firstLine="567"/>
        <w:jc w:val="both"/>
        <w:rPr>
          <w:rFonts w:eastAsia="Times New Roman"/>
          <w:lang w:eastAsia="lt-LT"/>
        </w:rPr>
      </w:pPr>
      <w:r w:rsidRPr="00AE0C5F">
        <w:rPr>
          <w:rFonts w:eastAsia="Times New Roman"/>
          <w:lang w:eastAsia="lt-LT"/>
        </w:rPr>
        <w:t>Išskaitos pagal vykdomuosius raštus:</w:t>
      </w:r>
    </w:p>
    <w:p w:rsidR="00280A2B" w:rsidRPr="00AE0C5F" w:rsidRDefault="00280A2B" w:rsidP="00BD4725">
      <w:pPr>
        <w:pStyle w:val="Sraopastraipa"/>
        <w:spacing w:line="360" w:lineRule="auto"/>
        <w:ind w:left="0" w:firstLine="720"/>
        <w:jc w:val="both"/>
        <w:rPr>
          <w:rFonts w:eastAsia="Times New Roman"/>
          <w:sz w:val="8"/>
          <w:szCs w:val="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8955"/>
      </w:tblGrid>
      <w:tr w:rsidR="009B4D41" w:rsidRPr="00AE0C5F" w:rsidTr="009B4D41">
        <w:tc>
          <w:tcPr>
            <w:tcW w:w="1242" w:type="dxa"/>
          </w:tcPr>
          <w:p w:rsidR="008400D2" w:rsidRPr="00AE0C5F" w:rsidRDefault="008400D2" w:rsidP="00BD4725">
            <w:pPr>
              <w:pStyle w:val="Sraopastraipa"/>
              <w:spacing w:line="360" w:lineRule="auto"/>
              <w:ind w:left="0"/>
              <w:jc w:val="center"/>
              <w:rPr>
                <w:rFonts w:eastAsia="Times New Roman"/>
                <w:lang w:eastAsia="lt-LT"/>
              </w:rPr>
            </w:pPr>
            <w:r w:rsidRPr="00AE0C5F">
              <w:rPr>
                <w:rFonts w:eastAsia="Times New Roman"/>
                <w:lang w:eastAsia="lt-LT"/>
              </w:rPr>
              <w:t>Procentai</w:t>
            </w:r>
          </w:p>
        </w:tc>
        <w:tc>
          <w:tcPr>
            <w:tcW w:w="9072" w:type="dxa"/>
          </w:tcPr>
          <w:p w:rsidR="008400D2" w:rsidRPr="00AE0C5F" w:rsidRDefault="008400D2" w:rsidP="00BD4725">
            <w:pPr>
              <w:pStyle w:val="Sraopastraipa"/>
              <w:spacing w:line="360" w:lineRule="auto"/>
              <w:ind w:left="0"/>
              <w:jc w:val="center"/>
              <w:rPr>
                <w:rFonts w:eastAsia="Times New Roman"/>
                <w:lang w:eastAsia="lt-LT"/>
              </w:rPr>
            </w:pPr>
            <w:r w:rsidRPr="00AE0C5F">
              <w:rPr>
                <w:rFonts w:eastAsia="Times New Roman"/>
                <w:lang w:eastAsia="lt-LT"/>
              </w:rPr>
              <w:t>Išskaitos rūšis</w:t>
            </w:r>
          </w:p>
        </w:tc>
      </w:tr>
      <w:tr w:rsidR="009B4D41" w:rsidRPr="00AE0C5F" w:rsidTr="009B4D41">
        <w:tc>
          <w:tcPr>
            <w:tcW w:w="1242" w:type="dxa"/>
          </w:tcPr>
          <w:p w:rsidR="008400D2" w:rsidRPr="00AE0C5F" w:rsidRDefault="008400D2" w:rsidP="00BD4725">
            <w:pPr>
              <w:pStyle w:val="Sraopastraipa"/>
              <w:spacing w:line="360" w:lineRule="auto"/>
              <w:ind w:left="0"/>
              <w:jc w:val="center"/>
              <w:rPr>
                <w:rFonts w:eastAsia="Times New Roman"/>
                <w:lang w:eastAsia="lt-LT"/>
              </w:rPr>
            </w:pPr>
            <w:r w:rsidRPr="00AE0C5F">
              <w:rPr>
                <w:rFonts w:eastAsia="Times New Roman"/>
                <w:lang w:eastAsia="lt-LT"/>
              </w:rPr>
              <w:t>30</w:t>
            </w:r>
          </w:p>
        </w:tc>
        <w:tc>
          <w:tcPr>
            <w:tcW w:w="9072" w:type="dxa"/>
          </w:tcPr>
          <w:p w:rsidR="008400D2" w:rsidRPr="00AE0C5F" w:rsidRDefault="00D46C8C" w:rsidP="00ED2EFB">
            <w:pPr>
              <w:pStyle w:val="Sraopastraipa"/>
              <w:spacing w:line="360" w:lineRule="auto"/>
              <w:ind w:left="0"/>
              <w:rPr>
                <w:rFonts w:eastAsia="Times New Roman"/>
                <w:lang w:eastAsia="lt-LT"/>
              </w:rPr>
            </w:pPr>
            <w:r w:rsidRPr="00AE0C5F">
              <w:rPr>
                <w:rFonts w:eastAsia="Times New Roman"/>
                <w:lang w:eastAsia="lt-LT"/>
              </w:rPr>
              <w:t>Alimentai ir žalos, padarytos suluošinimu ar kitokiu sveikatos sužalojimu, taip pat maitintojo gyvybės at</w:t>
            </w:r>
            <w:r w:rsidR="00ED2EFB" w:rsidRPr="00AE0C5F">
              <w:rPr>
                <w:rFonts w:eastAsia="Times New Roman"/>
                <w:lang w:eastAsia="lt-LT"/>
              </w:rPr>
              <w:t>ė</w:t>
            </w:r>
            <w:r w:rsidRPr="00AE0C5F">
              <w:rPr>
                <w:rFonts w:eastAsia="Times New Roman"/>
                <w:lang w:eastAsia="lt-LT"/>
              </w:rPr>
              <w:t xml:space="preserve">mimu </w:t>
            </w:r>
            <w:r w:rsidR="009B4D41" w:rsidRPr="00AE0C5F">
              <w:rPr>
                <w:lang w:eastAsia="lt-LT"/>
              </w:rPr>
              <w:t>–</w:t>
            </w:r>
            <w:r w:rsidRPr="00AE0C5F">
              <w:rPr>
                <w:rFonts w:eastAsia="Times New Roman"/>
                <w:lang w:eastAsia="lt-LT"/>
              </w:rPr>
              <w:t xml:space="preserve"> iš dalies, neviršijančios MMA</w:t>
            </w:r>
            <w:r w:rsidR="00356619" w:rsidRPr="00AE0C5F">
              <w:rPr>
                <w:rFonts w:eastAsia="Times New Roman"/>
                <w:lang w:eastAsia="lt-LT"/>
              </w:rPr>
              <w:t>.</w:t>
            </w:r>
          </w:p>
        </w:tc>
      </w:tr>
      <w:tr w:rsidR="009B4D41" w:rsidRPr="00AE0C5F" w:rsidTr="009B4D41">
        <w:tc>
          <w:tcPr>
            <w:tcW w:w="1242" w:type="dxa"/>
          </w:tcPr>
          <w:p w:rsidR="008400D2" w:rsidRPr="00AE0C5F" w:rsidRDefault="008400D2" w:rsidP="00BD4725">
            <w:pPr>
              <w:pStyle w:val="Sraopastraipa"/>
              <w:spacing w:line="360" w:lineRule="auto"/>
              <w:ind w:left="0"/>
              <w:jc w:val="center"/>
              <w:rPr>
                <w:rFonts w:eastAsia="Times New Roman"/>
                <w:lang w:eastAsia="lt-LT"/>
              </w:rPr>
            </w:pPr>
            <w:r w:rsidRPr="00AE0C5F">
              <w:rPr>
                <w:rFonts w:eastAsia="Times New Roman"/>
                <w:lang w:eastAsia="lt-LT"/>
              </w:rPr>
              <w:t>20</w:t>
            </w:r>
          </w:p>
        </w:tc>
        <w:tc>
          <w:tcPr>
            <w:tcW w:w="9072" w:type="dxa"/>
          </w:tcPr>
          <w:p w:rsidR="008400D2" w:rsidRPr="00AE0C5F" w:rsidRDefault="00D46C8C" w:rsidP="00BD4725">
            <w:pPr>
              <w:pStyle w:val="Sraopastraipa"/>
              <w:spacing w:line="360" w:lineRule="auto"/>
              <w:ind w:left="0"/>
              <w:rPr>
                <w:rFonts w:eastAsia="Times New Roman"/>
                <w:lang w:eastAsia="lt-LT"/>
              </w:rPr>
            </w:pPr>
            <w:r w:rsidRPr="00AE0C5F">
              <w:rPr>
                <w:rFonts w:eastAsia="Times New Roman"/>
                <w:lang w:eastAsia="lt-LT"/>
              </w:rPr>
              <w:t xml:space="preserve">Visų kitų rūšių išmokos </w:t>
            </w:r>
            <w:r w:rsidR="009B4D41" w:rsidRPr="00AE0C5F">
              <w:rPr>
                <w:lang w:eastAsia="lt-LT"/>
              </w:rPr>
              <w:t>–</w:t>
            </w:r>
            <w:r w:rsidRPr="00AE0C5F">
              <w:rPr>
                <w:rFonts w:eastAsia="Times New Roman"/>
                <w:lang w:eastAsia="lt-LT"/>
              </w:rPr>
              <w:t xml:space="preserve"> iš dalies, neviršijančios MMA</w:t>
            </w:r>
            <w:r w:rsidR="00356619" w:rsidRPr="00AE0C5F">
              <w:rPr>
                <w:rFonts w:eastAsia="Times New Roman"/>
                <w:lang w:eastAsia="lt-LT"/>
              </w:rPr>
              <w:t>.</w:t>
            </w:r>
          </w:p>
        </w:tc>
      </w:tr>
      <w:tr w:rsidR="009B4D41" w:rsidRPr="00AE0C5F" w:rsidTr="009B4D41">
        <w:tc>
          <w:tcPr>
            <w:tcW w:w="1242" w:type="dxa"/>
          </w:tcPr>
          <w:p w:rsidR="008400D2" w:rsidRPr="00AE0C5F" w:rsidRDefault="008400D2" w:rsidP="00BD4725">
            <w:pPr>
              <w:pStyle w:val="Sraopastraipa"/>
              <w:spacing w:line="360" w:lineRule="auto"/>
              <w:ind w:left="0"/>
              <w:jc w:val="center"/>
              <w:rPr>
                <w:rFonts w:eastAsia="Times New Roman"/>
                <w:lang w:eastAsia="lt-LT"/>
              </w:rPr>
            </w:pPr>
            <w:r w:rsidRPr="00AE0C5F">
              <w:rPr>
                <w:rFonts w:eastAsia="Times New Roman"/>
                <w:lang w:eastAsia="lt-LT"/>
              </w:rPr>
              <w:t>30</w:t>
            </w:r>
          </w:p>
        </w:tc>
        <w:tc>
          <w:tcPr>
            <w:tcW w:w="9072" w:type="dxa"/>
          </w:tcPr>
          <w:p w:rsidR="008400D2" w:rsidRPr="00AE0C5F" w:rsidRDefault="008400D2" w:rsidP="00BD4725">
            <w:pPr>
              <w:pStyle w:val="Sraopastraipa"/>
              <w:spacing w:line="360" w:lineRule="auto"/>
              <w:ind w:left="0"/>
              <w:rPr>
                <w:rFonts w:eastAsia="Times New Roman"/>
                <w:lang w:eastAsia="lt-LT"/>
              </w:rPr>
            </w:pPr>
            <w:r w:rsidRPr="00AE0C5F">
              <w:rPr>
                <w:rFonts w:eastAsia="Times New Roman"/>
                <w:lang w:eastAsia="lt-LT"/>
              </w:rPr>
              <w:t>Iš dalies neviršijančios MMA pagal kelis vykdomuosius raštus</w:t>
            </w:r>
            <w:r w:rsidR="00356619" w:rsidRPr="00AE0C5F">
              <w:rPr>
                <w:rFonts w:eastAsia="Times New Roman"/>
                <w:lang w:eastAsia="lt-LT"/>
              </w:rPr>
              <w:t>.</w:t>
            </w:r>
          </w:p>
        </w:tc>
      </w:tr>
      <w:tr w:rsidR="009B4D41" w:rsidRPr="00AE0C5F" w:rsidTr="009B4D41">
        <w:tc>
          <w:tcPr>
            <w:tcW w:w="1242" w:type="dxa"/>
          </w:tcPr>
          <w:p w:rsidR="008400D2" w:rsidRPr="00AE0C5F" w:rsidRDefault="008400D2" w:rsidP="00BD4725">
            <w:pPr>
              <w:pStyle w:val="Sraopastraipa"/>
              <w:spacing w:line="360" w:lineRule="auto"/>
              <w:ind w:left="0"/>
              <w:jc w:val="center"/>
              <w:rPr>
                <w:rFonts w:eastAsia="Times New Roman"/>
                <w:lang w:eastAsia="lt-LT"/>
              </w:rPr>
            </w:pPr>
            <w:r w:rsidRPr="00AE0C5F">
              <w:rPr>
                <w:rFonts w:eastAsia="Times New Roman"/>
                <w:lang w:eastAsia="lt-LT"/>
              </w:rPr>
              <w:t>50</w:t>
            </w:r>
          </w:p>
        </w:tc>
        <w:tc>
          <w:tcPr>
            <w:tcW w:w="9072" w:type="dxa"/>
          </w:tcPr>
          <w:p w:rsidR="008400D2" w:rsidRPr="00AE0C5F" w:rsidRDefault="008400D2" w:rsidP="00BD4725">
            <w:pPr>
              <w:pStyle w:val="Sraopastraipa"/>
              <w:spacing w:line="360" w:lineRule="auto"/>
              <w:ind w:left="0"/>
              <w:rPr>
                <w:rFonts w:eastAsia="Times New Roman"/>
                <w:lang w:eastAsia="lt-LT"/>
              </w:rPr>
            </w:pPr>
            <w:r w:rsidRPr="00AE0C5F">
              <w:rPr>
                <w:rFonts w:eastAsia="Times New Roman"/>
                <w:lang w:eastAsia="lt-LT"/>
              </w:rPr>
              <w:t>Visų rūšių išmokos iš dalies, viršijančios MMA</w:t>
            </w:r>
            <w:r w:rsidR="00356619" w:rsidRPr="00AE0C5F">
              <w:rPr>
                <w:rFonts w:eastAsia="Times New Roman"/>
                <w:lang w:eastAsia="lt-LT"/>
              </w:rPr>
              <w:t>.</w:t>
            </w:r>
          </w:p>
        </w:tc>
      </w:tr>
    </w:tbl>
    <w:p w:rsidR="008400D2" w:rsidRPr="00AE0C5F" w:rsidRDefault="008400D2" w:rsidP="00BD4725">
      <w:pPr>
        <w:pStyle w:val="Sraopastraipa"/>
        <w:spacing w:line="360" w:lineRule="auto"/>
        <w:ind w:left="0" w:firstLine="720"/>
        <w:jc w:val="both"/>
        <w:rPr>
          <w:rFonts w:eastAsia="Times New Roman"/>
          <w:lang w:eastAsia="lt-LT"/>
        </w:rPr>
      </w:pPr>
    </w:p>
    <w:p w:rsidR="002C57F7" w:rsidRPr="00AE0C5F" w:rsidRDefault="002C57F7" w:rsidP="00BD4725">
      <w:pPr>
        <w:numPr>
          <w:ilvl w:val="0"/>
          <w:numId w:val="1"/>
        </w:numPr>
        <w:tabs>
          <w:tab w:val="left" w:pos="1134"/>
        </w:tabs>
        <w:autoSpaceDE w:val="0"/>
        <w:autoSpaceDN w:val="0"/>
        <w:adjustRightInd w:val="0"/>
        <w:spacing w:line="360" w:lineRule="auto"/>
        <w:ind w:left="0" w:firstLine="567"/>
        <w:jc w:val="both"/>
      </w:pPr>
      <w:r w:rsidRPr="00AE0C5F">
        <w:t xml:space="preserve">Išskaitų iš darbuotojo darbo užmokesčio jo paties valia skiriamasis požymis </w:t>
      </w:r>
      <w:r w:rsidRPr="00AE0C5F">
        <w:rPr>
          <w:lang w:eastAsia="lt-LT"/>
        </w:rPr>
        <w:t xml:space="preserve">– </w:t>
      </w:r>
      <w:r w:rsidRPr="00AE0C5F">
        <w:t>išskaitos daromos paties darbuotojo prašymu arba gavus jo sutikimą. Tai gali būti įmokos dėl draudimo (pagal savanoriškas draudimo sutartis), atsiskaitymai už mobiliojo ryšio naudojimą, lizingą, profsąjungos mokestį ir kt. Darbuotojas turi teisę pateikti direktoriui rašytinį prašymą išskaityti iš jo darbo užmokesčio nurodyto dydžio išskaitas ir pinigus pervesti į pareiškime nurodyto asmens sąskaitą. Pagal tokį prašymą išieškojimas turi būti vykdomas tokia pačia tvarka kaip ir pagal vykdomąjį dokumentą. Savo prašymą dėl išskaitymo darbuotojas gali bet kada atšaukti.  Už banko paslaugas atliekant pavedimus darbuotojo valia apmokama iš darbuotojui mokėtino atlyginimo.</w:t>
      </w:r>
    </w:p>
    <w:p w:rsidR="002C57F7" w:rsidRPr="00AE0C5F" w:rsidRDefault="002C57F7" w:rsidP="00BD4725">
      <w:pPr>
        <w:numPr>
          <w:ilvl w:val="0"/>
          <w:numId w:val="1"/>
        </w:numPr>
        <w:tabs>
          <w:tab w:val="left" w:pos="1134"/>
        </w:tabs>
        <w:autoSpaceDE w:val="0"/>
        <w:autoSpaceDN w:val="0"/>
        <w:adjustRightInd w:val="0"/>
        <w:spacing w:line="360" w:lineRule="auto"/>
        <w:ind w:left="0" w:firstLine="567"/>
        <w:jc w:val="both"/>
      </w:pPr>
      <w:r w:rsidRPr="00AE0C5F">
        <w:t xml:space="preserve">Išskaitos darbuotojo valia turi būti vykdomos tik turint raštišką darbuotojo prašymą, kad iš jo darbo užmokesčio būtų daroma tam tikro dydžio išskaita. Jei tokia išskaita periodinė, tai taip pat turėtų atsispindėti darbuotojo prašyme </w:t>
      </w:r>
      <w:r w:rsidRPr="00AE0C5F">
        <w:rPr>
          <w:lang w:eastAsia="lt-LT"/>
        </w:rPr>
        <w:t>–</w:t>
      </w:r>
      <w:r w:rsidRPr="00AE0C5F">
        <w:t xml:space="preserve"> turėtų būti aiškiai nurodyta, kokį laikotarpį ir kokio dydžio sumą privalo išskaičiuoti iš darbuotojo darbo užmokesčio ir kur pervesti išskaičiuotą sumą.</w:t>
      </w:r>
    </w:p>
    <w:p w:rsidR="002C57F7" w:rsidRPr="00AE0C5F" w:rsidRDefault="002C57F7" w:rsidP="00BD4725">
      <w:pPr>
        <w:numPr>
          <w:ilvl w:val="0"/>
          <w:numId w:val="1"/>
        </w:numPr>
        <w:tabs>
          <w:tab w:val="left" w:pos="1134"/>
        </w:tabs>
        <w:autoSpaceDE w:val="0"/>
        <w:autoSpaceDN w:val="0"/>
        <w:adjustRightInd w:val="0"/>
        <w:spacing w:line="360" w:lineRule="auto"/>
        <w:ind w:left="0" w:firstLine="567"/>
        <w:jc w:val="both"/>
        <w:rPr>
          <w:spacing w:val="-2"/>
        </w:rPr>
      </w:pPr>
      <w:r w:rsidRPr="00AE0C5F">
        <w:rPr>
          <w:spacing w:val="-2"/>
        </w:rPr>
        <w:t>Siekiant teisingai paskaičiuoti gyventojų pajamų mokestį, kiekvienas darbuotojas vyriausiam buhalteriui pateikia laisvos formos prašymus, kokio dydžio pagrindinį ir papildomą pajamų neapmokestinamąjį dydį taikyti bei kitus dokumentus, įrodančius, jog būtent šį dydį priklauso taikyti (vaikų gimimo liudijimų kopijas, invalidumo pažymėjimų kopijas, pažymas apie šeimos sudėtį, apie tai, kad vaikai mokosi mokyklose ir kt.). Jei darbuotojo pareiginis darbo užmokestis siekia arba viršija vieną tūkstantį eurų, prašymo dėl NPD teikti nereikia.</w:t>
      </w:r>
    </w:p>
    <w:p w:rsidR="00D234BD" w:rsidRPr="00AE0C5F" w:rsidRDefault="00926645" w:rsidP="00BD4725">
      <w:pPr>
        <w:numPr>
          <w:ilvl w:val="0"/>
          <w:numId w:val="1"/>
        </w:numPr>
        <w:tabs>
          <w:tab w:val="left" w:pos="1134"/>
        </w:tabs>
        <w:autoSpaceDE w:val="0"/>
        <w:autoSpaceDN w:val="0"/>
        <w:adjustRightInd w:val="0"/>
        <w:spacing w:line="360" w:lineRule="auto"/>
        <w:ind w:left="0" w:firstLine="567"/>
        <w:jc w:val="both"/>
      </w:pPr>
      <w:r w:rsidRPr="00AE0C5F">
        <w:t>Mokykloje</w:t>
      </w:r>
      <w:r w:rsidR="002C57F7" w:rsidRPr="00AE0C5F">
        <w:t>,</w:t>
      </w:r>
      <w:r w:rsidR="00D234BD" w:rsidRPr="00AE0C5F">
        <w:t xml:space="preserve"> skaičiuojant darbo užmokestį</w:t>
      </w:r>
      <w:r w:rsidR="002C57F7" w:rsidRPr="00AE0C5F">
        <w:t>,</w:t>
      </w:r>
      <w:r w:rsidR="00D234BD" w:rsidRPr="00AE0C5F">
        <w:t xml:space="preserve"> taikomas mėnesio NPD, o VMI nustatant metines gyventojo pajamas taikomas metinis NPD, todėl darbuotojui gali būti skiriama papildomai sumokėti GPM į biudžetą.</w:t>
      </w:r>
    </w:p>
    <w:p w:rsidR="002C57F7" w:rsidRPr="00AE0C5F" w:rsidRDefault="002C57F7" w:rsidP="00BD4725">
      <w:pPr>
        <w:pStyle w:val="Default"/>
        <w:spacing w:line="360" w:lineRule="auto"/>
        <w:jc w:val="center"/>
        <w:rPr>
          <w:b/>
          <w:bCs/>
          <w:color w:val="auto"/>
        </w:rPr>
      </w:pPr>
    </w:p>
    <w:p w:rsidR="002C57F7" w:rsidRPr="00AE0C5F" w:rsidRDefault="002C57F7" w:rsidP="00BD4725">
      <w:pPr>
        <w:pStyle w:val="Default"/>
        <w:spacing w:line="360" w:lineRule="auto"/>
        <w:jc w:val="center"/>
        <w:rPr>
          <w:color w:val="auto"/>
        </w:rPr>
      </w:pPr>
      <w:r w:rsidRPr="00AE0C5F">
        <w:rPr>
          <w:b/>
          <w:bCs/>
          <w:color w:val="auto"/>
        </w:rPr>
        <w:t>X</w:t>
      </w:r>
      <w:r w:rsidR="00AD4515" w:rsidRPr="00AE0C5F">
        <w:rPr>
          <w:b/>
          <w:bCs/>
          <w:color w:val="auto"/>
        </w:rPr>
        <w:t>VIII</w:t>
      </w:r>
      <w:r w:rsidRPr="00AE0C5F">
        <w:rPr>
          <w:b/>
          <w:bCs/>
          <w:color w:val="auto"/>
        </w:rPr>
        <w:t xml:space="preserve"> SKYRIUS</w:t>
      </w:r>
    </w:p>
    <w:p w:rsidR="002C57F7" w:rsidRPr="00AE0C5F" w:rsidRDefault="002C57F7" w:rsidP="00BD4725">
      <w:pPr>
        <w:pStyle w:val="Antrat1"/>
        <w:spacing w:line="360" w:lineRule="auto"/>
        <w:jc w:val="center"/>
        <w:rPr>
          <w:lang w:val="lt-LT"/>
        </w:rPr>
      </w:pPr>
      <w:bookmarkStart w:id="17" w:name="_Toc503959685"/>
      <w:r w:rsidRPr="00AE0C5F">
        <w:rPr>
          <w:lang w:val="lt-LT"/>
        </w:rPr>
        <w:t>BAIGIAMOSIOS NUOSTATOS</w:t>
      </w:r>
      <w:bookmarkEnd w:id="17"/>
    </w:p>
    <w:p w:rsidR="002C57F7" w:rsidRPr="00AE0C5F" w:rsidRDefault="002C57F7" w:rsidP="00BD4725">
      <w:pPr>
        <w:spacing w:line="360" w:lineRule="auto"/>
      </w:pPr>
    </w:p>
    <w:p w:rsidR="002C57F7" w:rsidRPr="00AE0C5F" w:rsidRDefault="002C57F7" w:rsidP="00BD4725">
      <w:pPr>
        <w:numPr>
          <w:ilvl w:val="0"/>
          <w:numId w:val="1"/>
        </w:numPr>
        <w:tabs>
          <w:tab w:val="left" w:pos="1134"/>
        </w:tabs>
        <w:spacing w:line="360" w:lineRule="auto"/>
        <w:ind w:left="0" w:firstLine="567"/>
        <w:jc w:val="both"/>
        <w:rPr>
          <w:rFonts w:eastAsia="Times New Roman"/>
          <w:bCs/>
        </w:rPr>
      </w:pPr>
      <w:r w:rsidRPr="00AE0C5F">
        <w:rPr>
          <w:rFonts w:eastAsia="Times New Roman"/>
          <w:bCs/>
        </w:rPr>
        <w:t xml:space="preserve">Atnaujinta </w:t>
      </w:r>
      <w:r w:rsidR="00C138A8" w:rsidRPr="00AE0C5F">
        <w:rPr>
          <w:rFonts w:eastAsia="Times New Roman"/>
          <w:bCs/>
        </w:rPr>
        <w:t>Mokyklos</w:t>
      </w:r>
      <w:r w:rsidRPr="00AE0C5F">
        <w:rPr>
          <w:rFonts w:eastAsia="Times New Roman"/>
          <w:bCs/>
        </w:rPr>
        <w:t xml:space="preserve"> darbo apmokėjimo tvarka įsigalioja nuo 20</w:t>
      </w:r>
      <w:r w:rsidR="00C138A8" w:rsidRPr="00AE0C5F">
        <w:rPr>
          <w:rFonts w:eastAsia="Times New Roman"/>
          <w:bCs/>
        </w:rPr>
        <w:t>2</w:t>
      </w:r>
      <w:r w:rsidR="006348F4" w:rsidRPr="00AE0C5F">
        <w:rPr>
          <w:rFonts w:eastAsia="Times New Roman"/>
          <w:bCs/>
        </w:rPr>
        <w:t>2</w:t>
      </w:r>
      <w:r w:rsidRPr="00AE0C5F">
        <w:rPr>
          <w:rFonts w:eastAsia="Times New Roman"/>
          <w:bCs/>
        </w:rPr>
        <w:t xml:space="preserve"> m. </w:t>
      </w:r>
      <w:r w:rsidR="006348F4" w:rsidRPr="00AE0C5F">
        <w:rPr>
          <w:rFonts w:eastAsia="Times New Roman"/>
          <w:bCs/>
        </w:rPr>
        <w:t>sausio</w:t>
      </w:r>
      <w:r w:rsidRPr="00AE0C5F">
        <w:rPr>
          <w:rFonts w:eastAsia="Times New Roman"/>
          <w:bCs/>
        </w:rPr>
        <w:t xml:space="preserve"> 1 d. </w:t>
      </w:r>
    </w:p>
    <w:p w:rsidR="00ED2EFB" w:rsidRPr="00AE0C5F" w:rsidRDefault="00ED2EFB" w:rsidP="00ED2EFB">
      <w:pPr>
        <w:tabs>
          <w:tab w:val="left" w:pos="1134"/>
        </w:tabs>
        <w:spacing w:line="360" w:lineRule="auto"/>
        <w:jc w:val="center"/>
        <w:rPr>
          <w:rFonts w:eastAsia="Times New Roman"/>
          <w:bCs/>
        </w:rPr>
      </w:pPr>
      <w:r w:rsidRPr="00AE0C5F">
        <w:rPr>
          <w:rFonts w:eastAsia="Times New Roman"/>
          <w:bCs/>
        </w:rPr>
        <w:t>__________________________</w:t>
      </w:r>
    </w:p>
    <w:p w:rsidR="003B2CDF" w:rsidRPr="00AE0C5F" w:rsidRDefault="002C57F7" w:rsidP="00BD4725">
      <w:pPr>
        <w:spacing w:line="360" w:lineRule="auto"/>
        <w:ind w:left="6237"/>
        <w:rPr>
          <w:rFonts w:eastAsia="Times New Roman"/>
          <w:lang w:eastAsia="lt-LT"/>
        </w:rPr>
      </w:pPr>
      <w:r w:rsidRPr="00AE0C5F">
        <w:br w:type="page"/>
      </w:r>
      <w:r w:rsidR="002A6B1E" w:rsidRPr="00AE0C5F">
        <w:lastRenderedPageBreak/>
        <w:t>Lazdijų r. Šeštokų mokyklos</w:t>
      </w:r>
      <w:r w:rsidR="002A6B1E" w:rsidRPr="00AE0C5F">
        <w:rPr>
          <w:rFonts w:eastAsia="Times New Roman"/>
          <w:lang w:eastAsia="lt-LT"/>
        </w:rPr>
        <w:t xml:space="preserve"> darbuotojų darbo apmokėjimo tvarkos 1 priedas</w:t>
      </w:r>
    </w:p>
    <w:p w:rsidR="002D61AA" w:rsidRPr="00AE0C5F" w:rsidRDefault="002D61AA" w:rsidP="00BD4725">
      <w:pPr>
        <w:spacing w:line="360" w:lineRule="auto"/>
        <w:rPr>
          <w:sz w:val="12"/>
          <w:szCs w:val="12"/>
        </w:rPr>
      </w:pPr>
    </w:p>
    <w:p w:rsidR="00D27C21" w:rsidRPr="00AE0C5F" w:rsidRDefault="00D27C21" w:rsidP="00BD4725">
      <w:pPr>
        <w:spacing w:line="360" w:lineRule="auto"/>
        <w:jc w:val="center"/>
        <w:rPr>
          <w:b/>
          <w:caps/>
          <w:lang w:eastAsia="lt-LT"/>
        </w:rPr>
      </w:pPr>
      <w:r w:rsidRPr="00AE0C5F">
        <w:rPr>
          <w:b/>
          <w:caps/>
          <w:lang w:eastAsia="lt-LT"/>
        </w:rPr>
        <w:t>Valandų, skiriamų ugdomajai veiklai planuoti, pasiruošti pamokoms ir</w:t>
      </w:r>
    </w:p>
    <w:p w:rsidR="00D27C21" w:rsidRPr="00AE0C5F" w:rsidRDefault="00D27C21" w:rsidP="00BD4725">
      <w:pPr>
        <w:spacing w:line="360" w:lineRule="auto"/>
        <w:jc w:val="center"/>
        <w:rPr>
          <w:b/>
          <w:caps/>
        </w:rPr>
      </w:pPr>
      <w:r w:rsidRPr="00AE0C5F">
        <w:rPr>
          <w:b/>
          <w:caps/>
          <w:lang w:eastAsia="lt-LT"/>
        </w:rPr>
        <w:t xml:space="preserve">mokinių mokymosi pasiekimams vertinti, </w:t>
      </w:r>
      <w:r w:rsidRPr="00AE0C5F">
        <w:rPr>
          <w:b/>
          <w:caps/>
        </w:rPr>
        <w:t>SKAIČIUS</w:t>
      </w:r>
    </w:p>
    <w:p w:rsidR="00D27C21" w:rsidRPr="00AE0C5F" w:rsidRDefault="00D27C21" w:rsidP="00BD4725">
      <w:pPr>
        <w:spacing w:line="360" w:lineRule="auto"/>
        <w:jc w:val="center"/>
        <w:rPr>
          <w:b/>
          <w:caps/>
        </w:rPr>
      </w:pPr>
      <w:r w:rsidRPr="00AE0C5F">
        <w:rPr>
          <w:b/>
          <w:caps/>
        </w:rPr>
        <w:t>(procentais nuo kontaktinių valandų)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34"/>
        <w:gridCol w:w="850"/>
        <w:gridCol w:w="993"/>
        <w:gridCol w:w="1134"/>
        <w:gridCol w:w="850"/>
        <w:gridCol w:w="992"/>
      </w:tblGrid>
      <w:tr w:rsidR="003B2CDF" w:rsidRPr="00AE0C5F" w:rsidTr="003B2CDF">
        <w:tc>
          <w:tcPr>
            <w:tcW w:w="4361" w:type="dxa"/>
            <w:vMerge w:val="restart"/>
            <w:vAlign w:val="center"/>
          </w:tcPr>
          <w:p w:rsidR="00D27C21" w:rsidRPr="00AE0C5F" w:rsidRDefault="00D27C21" w:rsidP="00BD4725">
            <w:pPr>
              <w:spacing w:line="360" w:lineRule="auto"/>
              <w:jc w:val="center"/>
              <w:rPr>
                <w:b/>
                <w:bCs/>
                <w:sz w:val="22"/>
                <w:szCs w:val="22"/>
              </w:rPr>
            </w:pPr>
            <w:r w:rsidRPr="00AE0C5F">
              <w:rPr>
                <w:b/>
                <w:bCs/>
                <w:sz w:val="22"/>
                <w:szCs w:val="22"/>
              </w:rPr>
              <w:t>Programa, ugdymo, mokymo sritis, dalykas</w:t>
            </w:r>
          </w:p>
        </w:tc>
        <w:tc>
          <w:tcPr>
            <w:tcW w:w="2977" w:type="dxa"/>
            <w:gridSpan w:val="3"/>
            <w:vAlign w:val="center"/>
          </w:tcPr>
          <w:p w:rsidR="00D27C21" w:rsidRPr="00AE0C5F" w:rsidRDefault="00D27C21" w:rsidP="00BD4725">
            <w:pPr>
              <w:spacing w:line="360" w:lineRule="auto"/>
              <w:jc w:val="center"/>
              <w:rPr>
                <w:b/>
                <w:bCs/>
                <w:sz w:val="22"/>
                <w:szCs w:val="22"/>
              </w:rPr>
            </w:pPr>
            <w:r w:rsidRPr="00AE0C5F">
              <w:rPr>
                <w:b/>
                <w:bCs/>
                <w:sz w:val="22"/>
                <w:szCs w:val="22"/>
              </w:rPr>
              <w:t>Mokytojams, kurių darbo stažas iki 2 metų</w:t>
            </w:r>
          </w:p>
        </w:tc>
        <w:tc>
          <w:tcPr>
            <w:tcW w:w="2976" w:type="dxa"/>
            <w:gridSpan w:val="3"/>
            <w:vAlign w:val="center"/>
          </w:tcPr>
          <w:p w:rsidR="00D27C21" w:rsidRPr="00AE0C5F" w:rsidRDefault="00D27C21" w:rsidP="00BD4725">
            <w:pPr>
              <w:spacing w:line="360" w:lineRule="auto"/>
              <w:jc w:val="center"/>
              <w:rPr>
                <w:b/>
                <w:bCs/>
                <w:sz w:val="22"/>
                <w:szCs w:val="22"/>
              </w:rPr>
            </w:pPr>
            <w:r w:rsidRPr="00AE0C5F">
              <w:rPr>
                <w:b/>
                <w:bCs/>
                <w:sz w:val="22"/>
                <w:szCs w:val="22"/>
              </w:rPr>
              <w:t>Mokytojams, kurių darbo stažas 2 ir daugiau metų</w:t>
            </w:r>
          </w:p>
        </w:tc>
      </w:tr>
      <w:tr w:rsidR="003B2CDF" w:rsidRPr="00AE0C5F" w:rsidTr="003B2CDF">
        <w:tc>
          <w:tcPr>
            <w:tcW w:w="4361" w:type="dxa"/>
            <w:vMerge/>
            <w:vAlign w:val="center"/>
          </w:tcPr>
          <w:p w:rsidR="00D27C21" w:rsidRPr="00AE0C5F" w:rsidRDefault="00D27C21" w:rsidP="00BD4725">
            <w:pPr>
              <w:spacing w:line="360" w:lineRule="auto"/>
              <w:jc w:val="center"/>
              <w:rPr>
                <w:b/>
                <w:sz w:val="22"/>
                <w:szCs w:val="22"/>
              </w:rPr>
            </w:pPr>
          </w:p>
        </w:tc>
        <w:tc>
          <w:tcPr>
            <w:tcW w:w="2977" w:type="dxa"/>
            <w:gridSpan w:val="3"/>
            <w:vAlign w:val="center"/>
          </w:tcPr>
          <w:p w:rsidR="00D27C21" w:rsidRPr="00AE0C5F" w:rsidRDefault="00D27C21" w:rsidP="00BD4725">
            <w:pPr>
              <w:spacing w:line="360" w:lineRule="auto"/>
              <w:jc w:val="center"/>
              <w:rPr>
                <w:sz w:val="22"/>
                <w:szCs w:val="22"/>
              </w:rPr>
            </w:pPr>
            <w:r w:rsidRPr="00AE0C5F">
              <w:rPr>
                <w:sz w:val="22"/>
                <w:szCs w:val="22"/>
                <w:lang w:eastAsia="lt-LT"/>
              </w:rPr>
              <w:t>mokinių skaičius klasėje (grupėje)</w:t>
            </w:r>
          </w:p>
        </w:tc>
        <w:tc>
          <w:tcPr>
            <w:tcW w:w="2976" w:type="dxa"/>
            <w:gridSpan w:val="3"/>
            <w:vAlign w:val="center"/>
          </w:tcPr>
          <w:p w:rsidR="00D27C21" w:rsidRPr="00AE0C5F" w:rsidRDefault="00D27C21" w:rsidP="00BD4725">
            <w:pPr>
              <w:spacing w:line="360" w:lineRule="auto"/>
              <w:jc w:val="center"/>
              <w:rPr>
                <w:sz w:val="22"/>
                <w:szCs w:val="22"/>
              </w:rPr>
            </w:pPr>
            <w:r w:rsidRPr="00AE0C5F">
              <w:rPr>
                <w:sz w:val="22"/>
                <w:szCs w:val="22"/>
                <w:lang w:eastAsia="lt-LT"/>
              </w:rPr>
              <w:t>mokinių skaičius klasėje (grupėje)</w:t>
            </w:r>
          </w:p>
        </w:tc>
      </w:tr>
      <w:tr w:rsidR="003B2CDF" w:rsidRPr="00AE0C5F" w:rsidTr="003B2CDF">
        <w:tc>
          <w:tcPr>
            <w:tcW w:w="4361" w:type="dxa"/>
            <w:vMerge/>
            <w:vAlign w:val="center"/>
          </w:tcPr>
          <w:p w:rsidR="00D27C21" w:rsidRPr="00AE0C5F" w:rsidRDefault="00D27C21" w:rsidP="00BD4725">
            <w:pPr>
              <w:spacing w:line="360" w:lineRule="auto"/>
              <w:jc w:val="center"/>
              <w:rPr>
                <w:b/>
                <w:sz w:val="22"/>
                <w:szCs w:val="22"/>
              </w:rPr>
            </w:pPr>
          </w:p>
        </w:tc>
        <w:tc>
          <w:tcPr>
            <w:tcW w:w="1134" w:type="dxa"/>
            <w:vAlign w:val="center"/>
          </w:tcPr>
          <w:p w:rsidR="00D27C21" w:rsidRPr="00AE0C5F" w:rsidRDefault="00D27C21" w:rsidP="00BD4725">
            <w:pPr>
              <w:spacing w:line="360" w:lineRule="auto"/>
              <w:jc w:val="center"/>
              <w:rPr>
                <w:b/>
                <w:sz w:val="22"/>
                <w:szCs w:val="22"/>
              </w:rPr>
            </w:pPr>
            <w:r w:rsidRPr="00AE0C5F">
              <w:rPr>
                <w:sz w:val="22"/>
                <w:szCs w:val="22"/>
              </w:rPr>
              <w:t>ne daugiau kaip 11*</w:t>
            </w:r>
          </w:p>
        </w:tc>
        <w:tc>
          <w:tcPr>
            <w:tcW w:w="850" w:type="dxa"/>
            <w:vAlign w:val="center"/>
          </w:tcPr>
          <w:p w:rsidR="00D27C21" w:rsidRPr="00AE0C5F" w:rsidRDefault="00D27C21" w:rsidP="00BD4725">
            <w:pPr>
              <w:spacing w:line="360" w:lineRule="auto"/>
              <w:jc w:val="center"/>
              <w:rPr>
                <w:b/>
                <w:sz w:val="22"/>
                <w:szCs w:val="22"/>
              </w:rPr>
            </w:pPr>
            <w:r w:rsidRPr="00AE0C5F">
              <w:rPr>
                <w:sz w:val="22"/>
                <w:szCs w:val="22"/>
              </w:rPr>
              <w:t>12-20</w:t>
            </w:r>
          </w:p>
        </w:tc>
        <w:tc>
          <w:tcPr>
            <w:tcW w:w="993" w:type="dxa"/>
            <w:vAlign w:val="center"/>
          </w:tcPr>
          <w:p w:rsidR="00D27C21" w:rsidRPr="00AE0C5F" w:rsidRDefault="00D27C21" w:rsidP="00BD4725">
            <w:pPr>
              <w:spacing w:line="360" w:lineRule="auto"/>
              <w:jc w:val="center"/>
              <w:rPr>
                <w:b/>
                <w:sz w:val="22"/>
                <w:szCs w:val="22"/>
              </w:rPr>
            </w:pPr>
            <w:r w:rsidRPr="00AE0C5F">
              <w:rPr>
                <w:sz w:val="22"/>
                <w:szCs w:val="22"/>
              </w:rPr>
              <w:t>21 ir daugiau</w:t>
            </w:r>
          </w:p>
        </w:tc>
        <w:tc>
          <w:tcPr>
            <w:tcW w:w="1134" w:type="dxa"/>
            <w:vAlign w:val="center"/>
          </w:tcPr>
          <w:p w:rsidR="00D27C21" w:rsidRPr="00AE0C5F" w:rsidRDefault="00D27C21" w:rsidP="00BD4725">
            <w:pPr>
              <w:spacing w:line="360" w:lineRule="auto"/>
              <w:jc w:val="center"/>
              <w:rPr>
                <w:b/>
                <w:sz w:val="22"/>
                <w:szCs w:val="22"/>
              </w:rPr>
            </w:pPr>
            <w:r w:rsidRPr="00AE0C5F">
              <w:rPr>
                <w:sz w:val="22"/>
                <w:szCs w:val="22"/>
              </w:rPr>
              <w:t>ne daugiau kaip 11*</w:t>
            </w:r>
          </w:p>
        </w:tc>
        <w:tc>
          <w:tcPr>
            <w:tcW w:w="850" w:type="dxa"/>
            <w:vAlign w:val="center"/>
          </w:tcPr>
          <w:p w:rsidR="00D27C21" w:rsidRPr="00AE0C5F" w:rsidRDefault="00D27C21" w:rsidP="00BD4725">
            <w:pPr>
              <w:spacing w:line="360" w:lineRule="auto"/>
              <w:jc w:val="center"/>
              <w:rPr>
                <w:b/>
                <w:sz w:val="22"/>
                <w:szCs w:val="22"/>
              </w:rPr>
            </w:pPr>
            <w:r w:rsidRPr="00AE0C5F">
              <w:rPr>
                <w:sz w:val="22"/>
                <w:szCs w:val="22"/>
              </w:rPr>
              <w:t>12-20</w:t>
            </w:r>
          </w:p>
        </w:tc>
        <w:tc>
          <w:tcPr>
            <w:tcW w:w="992" w:type="dxa"/>
            <w:vAlign w:val="center"/>
          </w:tcPr>
          <w:p w:rsidR="00D27C21" w:rsidRPr="00AE0C5F" w:rsidRDefault="00D27C21" w:rsidP="00BD4725">
            <w:pPr>
              <w:spacing w:line="360" w:lineRule="auto"/>
              <w:jc w:val="center"/>
              <w:rPr>
                <w:b/>
                <w:sz w:val="22"/>
                <w:szCs w:val="22"/>
              </w:rPr>
            </w:pPr>
            <w:r w:rsidRPr="00AE0C5F">
              <w:rPr>
                <w:sz w:val="22"/>
                <w:szCs w:val="22"/>
              </w:rPr>
              <w:t>21 ir daugiau</w:t>
            </w:r>
          </w:p>
        </w:tc>
      </w:tr>
      <w:tr w:rsidR="003B2CDF" w:rsidRPr="00AE0C5F" w:rsidTr="003B2CDF">
        <w:tc>
          <w:tcPr>
            <w:tcW w:w="4361" w:type="dxa"/>
            <w:vAlign w:val="bottom"/>
          </w:tcPr>
          <w:p w:rsidR="00D27C21" w:rsidRPr="00AE0C5F" w:rsidRDefault="00D27C21" w:rsidP="00BD4725">
            <w:pPr>
              <w:spacing w:line="360" w:lineRule="auto"/>
              <w:rPr>
                <w:sz w:val="22"/>
                <w:szCs w:val="22"/>
              </w:rPr>
            </w:pPr>
            <w:r w:rsidRPr="00AE0C5F">
              <w:rPr>
                <w:sz w:val="22"/>
                <w:szCs w:val="22"/>
              </w:rPr>
              <w:t>1. Bendrojo ugdymo programų dalykai:</w:t>
            </w:r>
          </w:p>
        </w:tc>
        <w:tc>
          <w:tcPr>
            <w:tcW w:w="5953" w:type="dxa"/>
            <w:gridSpan w:val="6"/>
            <w:vAlign w:val="bottom"/>
          </w:tcPr>
          <w:p w:rsidR="00D27C21" w:rsidRPr="00AE0C5F" w:rsidRDefault="00D27C21" w:rsidP="00BD4725">
            <w:pPr>
              <w:spacing w:line="360" w:lineRule="auto"/>
              <w:jc w:val="center"/>
              <w:rPr>
                <w:sz w:val="22"/>
                <w:szCs w:val="22"/>
              </w:rPr>
            </w:pPr>
            <w:r w:rsidRPr="00AE0C5F">
              <w:rPr>
                <w:sz w:val="22"/>
                <w:szCs w:val="22"/>
              </w:rPr>
              <w:t>x</w:t>
            </w:r>
          </w:p>
        </w:tc>
      </w:tr>
      <w:tr w:rsidR="003B2CDF" w:rsidRPr="00AE0C5F" w:rsidTr="003B2CDF">
        <w:tc>
          <w:tcPr>
            <w:tcW w:w="4361" w:type="dxa"/>
            <w:shd w:val="clear" w:color="auto" w:fill="auto"/>
            <w:vAlign w:val="bottom"/>
          </w:tcPr>
          <w:p w:rsidR="00D27C21" w:rsidRPr="00AE0C5F" w:rsidRDefault="00D27C21" w:rsidP="00BD4725">
            <w:pPr>
              <w:spacing w:line="360" w:lineRule="auto"/>
              <w:rPr>
                <w:b/>
                <w:sz w:val="22"/>
                <w:szCs w:val="22"/>
              </w:rPr>
            </w:pPr>
            <w:r w:rsidRPr="00AE0C5F">
              <w:rPr>
                <w:sz w:val="22"/>
                <w:szCs w:val="22"/>
              </w:rPr>
              <w:t>1.1. Pradinis ugdymas (visi dalykai)</w:t>
            </w:r>
          </w:p>
        </w:tc>
        <w:tc>
          <w:tcPr>
            <w:tcW w:w="1134"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70</w:t>
            </w:r>
          </w:p>
        </w:tc>
        <w:tc>
          <w:tcPr>
            <w:tcW w:w="850"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75</w:t>
            </w:r>
          </w:p>
        </w:tc>
        <w:tc>
          <w:tcPr>
            <w:tcW w:w="993"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80</w:t>
            </w:r>
          </w:p>
        </w:tc>
        <w:tc>
          <w:tcPr>
            <w:tcW w:w="1134"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50</w:t>
            </w:r>
          </w:p>
        </w:tc>
        <w:tc>
          <w:tcPr>
            <w:tcW w:w="850"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55</w:t>
            </w:r>
          </w:p>
        </w:tc>
        <w:tc>
          <w:tcPr>
            <w:tcW w:w="992"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60</w:t>
            </w:r>
          </w:p>
        </w:tc>
      </w:tr>
      <w:tr w:rsidR="003B2CDF" w:rsidRPr="00AE0C5F" w:rsidTr="003B2CDF">
        <w:tc>
          <w:tcPr>
            <w:tcW w:w="4361" w:type="dxa"/>
            <w:shd w:val="clear" w:color="auto" w:fill="auto"/>
            <w:vAlign w:val="bottom"/>
          </w:tcPr>
          <w:p w:rsidR="00D27C21" w:rsidRPr="00AE0C5F" w:rsidRDefault="00D27C21" w:rsidP="00BD4725">
            <w:pPr>
              <w:spacing w:line="360" w:lineRule="auto"/>
              <w:rPr>
                <w:sz w:val="22"/>
                <w:szCs w:val="22"/>
              </w:rPr>
            </w:pPr>
            <w:r w:rsidRPr="00AE0C5F">
              <w:rPr>
                <w:sz w:val="22"/>
                <w:szCs w:val="22"/>
              </w:rPr>
              <w:t>1.2. Pagrindinis ir vidurinis ugdymas:</w:t>
            </w:r>
          </w:p>
        </w:tc>
        <w:tc>
          <w:tcPr>
            <w:tcW w:w="5953" w:type="dxa"/>
            <w:gridSpan w:val="6"/>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x</w:t>
            </w:r>
          </w:p>
        </w:tc>
      </w:tr>
      <w:tr w:rsidR="003B2CDF" w:rsidRPr="00AE0C5F" w:rsidTr="003B2CDF">
        <w:tc>
          <w:tcPr>
            <w:tcW w:w="4361" w:type="dxa"/>
            <w:shd w:val="clear" w:color="auto" w:fill="auto"/>
            <w:vAlign w:val="bottom"/>
          </w:tcPr>
          <w:p w:rsidR="00D27C21" w:rsidRPr="00AE0C5F" w:rsidRDefault="00D27C21" w:rsidP="00BD4725">
            <w:pPr>
              <w:spacing w:line="360" w:lineRule="auto"/>
              <w:rPr>
                <w:sz w:val="22"/>
                <w:szCs w:val="22"/>
              </w:rPr>
            </w:pPr>
            <w:r w:rsidRPr="00AE0C5F">
              <w:rPr>
                <w:sz w:val="22"/>
                <w:szCs w:val="22"/>
              </w:rPr>
              <w:t>1.2.1. Dorinis ugdymas (tikyba, etika)</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62</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64</w:t>
            </w:r>
          </w:p>
        </w:tc>
        <w:tc>
          <w:tcPr>
            <w:tcW w:w="993"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66</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42</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44</w:t>
            </w:r>
          </w:p>
        </w:tc>
        <w:tc>
          <w:tcPr>
            <w:tcW w:w="992"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46</w:t>
            </w:r>
          </w:p>
        </w:tc>
      </w:tr>
      <w:tr w:rsidR="003B2CDF" w:rsidRPr="00AE0C5F" w:rsidTr="003B2CDF">
        <w:tc>
          <w:tcPr>
            <w:tcW w:w="4361" w:type="dxa"/>
            <w:shd w:val="clear" w:color="auto" w:fill="auto"/>
            <w:vAlign w:val="bottom"/>
          </w:tcPr>
          <w:p w:rsidR="00D27C21" w:rsidRPr="00AE0C5F" w:rsidRDefault="00D27C21" w:rsidP="00BD4725">
            <w:pPr>
              <w:spacing w:line="360" w:lineRule="auto"/>
              <w:rPr>
                <w:sz w:val="22"/>
                <w:szCs w:val="22"/>
              </w:rPr>
            </w:pPr>
            <w:r w:rsidRPr="00AE0C5F">
              <w:rPr>
                <w:sz w:val="22"/>
                <w:szCs w:val="22"/>
              </w:rPr>
              <w:t>1.2.2. Lietuvių kalba ir literatūra, gimtoji kalba (mokyklose, kuriose įteisintas mokymas tautinės mažumos kalba)</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74</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78</w:t>
            </w:r>
          </w:p>
        </w:tc>
        <w:tc>
          <w:tcPr>
            <w:tcW w:w="993"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80</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54</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58</w:t>
            </w:r>
          </w:p>
        </w:tc>
        <w:tc>
          <w:tcPr>
            <w:tcW w:w="992"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60</w:t>
            </w:r>
          </w:p>
        </w:tc>
      </w:tr>
      <w:tr w:rsidR="003B2CDF" w:rsidRPr="00AE0C5F" w:rsidTr="003B2CDF">
        <w:tc>
          <w:tcPr>
            <w:tcW w:w="4361" w:type="dxa"/>
            <w:shd w:val="clear" w:color="auto" w:fill="auto"/>
            <w:vAlign w:val="bottom"/>
          </w:tcPr>
          <w:p w:rsidR="00D27C21" w:rsidRPr="00AE0C5F" w:rsidRDefault="00D27C21" w:rsidP="00BD4725">
            <w:pPr>
              <w:spacing w:line="360" w:lineRule="auto"/>
              <w:rPr>
                <w:sz w:val="22"/>
                <w:szCs w:val="22"/>
              </w:rPr>
            </w:pPr>
            <w:r w:rsidRPr="00AE0C5F">
              <w:rPr>
                <w:sz w:val="22"/>
                <w:szCs w:val="22"/>
              </w:rPr>
              <w:t>1.2.3. Užsienio kalba</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67</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70</w:t>
            </w:r>
          </w:p>
        </w:tc>
        <w:tc>
          <w:tcPr>
            <w:tcW w:w="993"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73</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47</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50</w:t>
            </w:r>
          </w:p>
        </w:tc>
        <w:tc>
          <w:tcPr>
            <w:tcW w:w="992"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53</w:t>
            </w:r>
          </w:p>
        </w:tc>
      </w:tr>
      <w:tr w:rsidR="003B2CDF" w:rsidRPr="00AE0C5F" w:rsidTr="003B2CDF">
        <w:tc>
          <w:tcPr>
            <w:tcW w:w="4361" w:type="dxa"/>
            <w:shd w:val="clear" w:color="auto" w:fill="auto"/>
            <w:vAlign w:val="bottom"/>
          </w:tcPr>
          <w:p w:rsidR="00D27C21" w:rsidRPr="00AE0C5F" w:rsidRDefault="00D27C21" w:rsidP="00BD4725">
            <w:pPr>
              <w:spacing w:line="360" w:lineRule="auto"/>
              <w:rPr>
                <w:b/>
                <w:sz w:val="22"/>
                <w:szCs w:val="22"/>
              </w:rPr>
            </w:pPr>
            <w:r w:rsidRPr="00AE0C5F">
              <w:rPr>
                <w:sz w:val="22"/>
                <w:szCs w:val="22"/>
              </w:rPr>
              <w:t>1.2.4. Matematika</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70</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73</w:t>
            </w:r>
          </w:p>
        </w:tc>
        <w:tc>
          <w:tcPr>
            <w:tcW w:w="993"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75</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50</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53</w:t>
            </w:r>
          </w:p>
        </w:tc>
        <w:tc>
          <w:tcPr>
            <w:tcW w:w="992"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55</w:t>
            </w:r>
          </w:p>
        </w:tc>
      </w:tr>
      <w:tr w:rsidR="003B2CDF" w:rsidRPr="00AE0C5F" w:rsidTr="003B2CDF">
        <w:tc>
          <w:tcPr>
            <w:tcW w:w="4361" w:type="dxa"/>
            <w:shd w:val="clear" w:color="auto" w:fill="auto"/>
            <w:vAlign w:val="bottom"/>
          </w:tcPr>
          <w:p w:rsidR="00D27C21" w:rsidRPr="00AE0C5F" w:rsidRDefault="00D27C21" w:rsidP="00BD4725">
            <w:pPr>
              <w:spacing w:line="360" w:lineRule="auto"/>
              <w:rPr>
                <w:b/>
                <w:sz w:val="22"/>
                <w:szCs w:val="22"/>
              </w:rPr>
            </w:pPr>
            <w:r w:rsidRPr="00AE0C5F">
              <w:rPr>
                <w:sz w:val="22"/>
                <w:szCs w:val="22"/>
              </w:rPr>
              <w:t>1.2.5. Informacinės technologijos</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65</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68</w:t>
            </w:r>
          </w:p>
        </w:tc>
        <w:tc>
          <w:tcPr>
            <w:tcW w:w="993"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70</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45</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48</w:t>
            </w:r>
          </w:p>
        </w:tc>
        <w:tc>
          <w:tcPr>
            <w:tcW w:w="992"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50</w:t>
            </w:r>
          </w:p>
        </w:tc>
      </w:tr>
      <w:tr w:rsidR="003B2CDF" w:rsidRPr="00AE0C5F" w:rsidTr="003B2CDF">
        <w:tc>
          <w:tcPr>
            <w:tcW w:w="4361" w:type="dxa"/>
            <w:shd w:val="clear" w:color="auto" w:fill="auto"/>
            <w:vAlign w:val="bottom"/>
          </w:tcPr>
          <w:p w:rsidR="00D27C21" w:rsidRPr="00AE0C5F" w:rsidRDefault="00D27C21" w:rsidP="00BD4725">
            <w:pPr>
              <w:spacing w:line="360" w:lineRule="auto"/>
              <w:rPr>
                <w:b/>
                <w:sz w:val="22"/>
                <w:szCs w:val="22"/>
              </w:rPr>
            </w:pPr>
            <w:r w:rsidRPr="00AE0C5F">
              <w:rPr>
                <w:sz w:val="22"/>
                <w:szCs w:val="22"/>
              </w:rPr>
              <w:t>1.2.6. Gamtamokslinis ugdymas</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65</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68</w:t>
            </w:r>
          </w:p>
        </w:tc>
        <w:tc>
          <w:tcPr>
            <w:tcW w:w="993"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70</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45</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48</w:t>
            </w:r>
          </w:p>
        </w:tc>
        <w:tc>
          <w:tcPr>
            <w:tcW w:w="992"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50</w:t>
            </w:r>
          </w:p>
        </w:tc>
      </w:tr>
      <w:tr w:rsidR="003B2CDF" w:rsidRPr="00AE0C5F" w:rsidTr="003B2CDF">
        <w:tc>
          <w:tcPr>
            <w:tcW w:w="4361" w:type="dxa"/>
            <w:shd w:val="clear" w:color="auto" w:fill="auto"/>
            <w:vAlign w:val="bottom"/>
          </w:tcPr>
          <w:p w:rsidR="00D27C21" w:rsidRPr="00AE0C5F" w:rsidRDefault="00D27C21" w:rsidP="00BD4725">
            <w:pPr>
              <w:spacing w:line="360" w:lineRule="auto"/>
              <w:rPr>
                <w:sz w:val="22"/>
                <w:szCs w:val="22"/>
              </w:rPr>
            </w:pPr>
            <w:r w:rsidRPr="00AE0C5F">
              <w:rPr>
                <w:sz w:val="22"/>
                <w:szCs w:val="22"/>
              </w:rPr>
              <w:t>1.2.7. Socialinis ugdymas</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65</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68</w:t>
            </w:r>
          </w:p>
        </w:tc>
        <w:tc>
          <w:tcPr>
            <w:tcW w:w="993"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70</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45</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48</w:t>
            </w:r>
          </w:p>
        </w:tc>
        <w:tc>
          <w:tcPr>
            <w:tcW w:w="992"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50</w:t>
            </w:r>
          </w:p>
        </w:tc>
      </w:tr>
      <w:tr w:rsidR="003B2CDF" w:rsidRPr="00AE0C5F" w:rsidTr="003B2CDF">
        <w:tc>
          <w:tcPr>
            <w:tcW w:w="4361" w:type="dxa"/>
            <w:shd w:val="clear" w:color="auto" w:fill="auto"/>
            <w:vAlign w:val="bottom"/>
          </w:tcPr>
          <w:p w:rsidR="00D27C21" w:rsidRPr="00AE0C5F" w:rsidRDefault="00D27C21" w:rsidP="00BD4725">
            <w:pPr>
              <w:spacing w:line="360" w:lineRule="auto"/>
              <w:rPr>
                <w:b/>
                <w:sz w:val="22"/>
                <w:szCs w:val="22"/>
              </w:rPr>
            </w:pPr>
            <w:r w:rsidRPr="00AE0C5F">
              <w:rPr>
                <w:sz w:val="22"/>
                <w:szCs w:val="22"/>
              </w:rPr>
              <w:t>1.2.8. Menai, technologijos, kūno kultūra, kiti dalykai</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60</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62</w:t>
            </w:r>
          </w:p>
        </w:tc>
        <w:tc>
          <w:tcPr>
            <w:tcW w:w="993"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64</w:t>
            </w:r>
          </w:p>
        </w:tc>
        <w:tc>
          <w:tcPr>
            <w:tcW w:w="1134"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40</w:t>
            </w:r>
          </w:p>
        </w:tc>
        <w:tc>
          <w:tcPr>
            <w:tcW w:w="850"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42</w:t>
            </w:r>
          </w:p>
        </w:tc>
        <w:tc>
          <w:tcPr>
            <w:tcW w:w="992" w:type="dxa"/>
            <w:shd w:val="clear" w:color="auto" w:fill="auto"/>
            <w:vAlign w:val="bottom"/>
          </w:tcPr>
          <w:p w:rsidR="00D27C21" w:rsidRPr="00AE0C5F" w:rsidRDefault="00D27C21" w:rsidP="00BD4725">
            <w:pPr>
              <w:spacing w:line="360" w:lineRule="auto"/>
              <w:jc w:val="center"/>
              <w:rPr>
                <w:sz w:val="22"/>
                <w:szCs w:val="22"/>
              </w:rPr>
            </w:pPr>
            <w:r w:rsidRPr="00AE0C5F">
              <w:rPr>
                <w:sz w:val="22"/>
                <w:szCs w:val="22"/>
              </w:rPr>
              <w:t>44</w:t>
            </w:r>
          </w:p>
        </w:tc>
      </w:tr>
      <w:tr w:rsidR="003B2CDF" w:rsidRPr="00AE0C5F" w:rsidTr="003B2CDF">
        <w:tc>
          <w:tcPr>
            <w:tcW w:w="4361" w:type="dxa"/>
            <w:shd w:val="clear" w:color="auto" w:fill="auto"/>
            <w:vAlign w:val="bottom"/>
          </w:tcPr>
          <w:p w:rsidR="00D27C21" w:rsidRPr="00AE0C5F" w:rsidRDefault="00D27C21" w:rsidP="00BD4725">
            <w:pPr>
              <w:spacing w:line="360" w:lineRule="auto"/>
              <w:rPr>
                <w:sz w:val="22"/>
                <w:szCs w:val="22"/>
              </w:rPr>
            </w:pPr>
            <w:r w:rsidRPr="00AE0C5F">
              <w:rPr>
                <w:sz w:val="22"/>
                <w:szCs w:val="22"/>
              </w:rPr>
              <w:t>2. Profesinio mokymo programos</w:t>
            </w:r>
          </w:p>
        </w:tc>
        <w:tc>
          <w:tcPr>
            <w:tcW w:w="1134"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62</w:t>
            </w:r>
          </w:p>
        </w:tc>
        <w:tc>
          <w:tcPr>
            <w:tcW w:w="850"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64</w:t>
            </w:r>
          </w:p>
        </w:tc>
        <w:tc>
          <w:tcPr>
            <w:tcW w:w="993"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68</w:t>
            </w:r>
          </w:p>
        </w:tc>
        <w:tc>
          <w:tcPr>
            <w:tcW w:w="1134"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42</w:t>
            </w:r>
          </w:p>
        </w:tc>
        <w:tc>
          <w:tcPr>
            <w:tcW w:w="850"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44</w:t>
            </w:r>
          </w:p>
        </w:tc>
        <w:tc>
          <w:tcPr>
            <w:tcW w:w="992"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48</w:t>
            </w:r>
          </w:p>
        </w:tc>
      </w:tr>
      <w:tr w:rsidR="003B2CDF" w:rsidRPr="00AE0C5F" w:rsidTr="003B2CDF">
        <w:tc>
          <w:tcPr>
            <w:tcW w:w="4361" w:type="dxa"/>
            <w:shd w:val="clear" w:color="auto" w:fill="auto"/>
            <w:vAlign w:val="bottom"/>
          </w:tcPr>
          <w:p w:rsidR="00D27C21" w:rsidRPr="00AE0C5F" w:rsidRDefault="00D27C21" w:rsidP="00BD4725">
            <w:pPr>
              <w:spacing w:line="360" w:lineRule="auto"/>
              <w:rPr>
                <w:b/>
                <w:sz w:val="22"/>
                <w:szCs w:val="22"/>
              </w:rPr>
            </w:pPr>
            <w:r w:rsidRPr="00AE0C5F">
              <w:rPr>
                <w:sz w:val="22"/>
                <w:szCs w:val="22"/>
              </w:rPr>
              <w:t>3. Neformaliojo švietimo (išskyrus ikimokyklinio ir priešmokyklinio ugdymo) programos</w:t>
            </w:r>
          </w:p>
        </w:tc>
        <w:tc>
          <w:tcPr>
            <w:tcW w:w="1134"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55</w:t>
            </w:r>
          </w:p>
        </w:tc>
        <w:tc>
          <w:tcPr>
            <w:tcW w:w="850"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60</w:t>
            </w:r>
          </w:p>
        </w:tc>
        <w:tc>
          <w:tcPr>
            <w:tcW w:w="993"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64</w:t>
            </w:r>
          </w:p>
        </w:tc>
        <w:tc>
          <w:tcPr>
            <w:tcW w:w="1134"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40</w:t>
            </w:r>
          </w:p>
        </w:tc>
        <w:tc>
          <w:tcPr>
            <w:tcW w:w="850"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42</w:t>
            </w:r>
          </w:p>
        </w:tc>
        <w:tc>
          <w:tcPr>
            <w:tcW w:w="992" w:type="dxa"/>
            <w:shd w:val="clear" w:color="auto" w:fill="auto"/>
            <w:vAlign w:val="bottom"/>
          </w:tcPr>
          <w:p w:rsidR="00D27C21" w:rsidRPr="00AE0C5F" w:rsidRDefault="00D27C21" w:rsidP="00BD4725">
            <w:pPr>
              <w:spacing w:line="360" w:lineRule="auto"/>
              <w:jc w:val="center"/>
              <w:rPr>
                <w:b/>
                <w:sz w:val="22"/>
                <w:szCs w:val="22"/>
              </w:rPr>
            </w:pPr>
            <w:r w:rsidRPr="00AE0C5F">
              <w:rPr>
                <w:sz w:val="22"/>
                <w:szCs w:val="22"/>
              </w:rPr>
              <w:t>44</w:t>
            </w:r>
          </w:p>
        </w:tc>
      </w:tr>
    </w:tbl>
    <w:p w:rsidR="00D11FBA" w:rsidRPr="00AE0C5F" w:rsidRDefault="00D11FBA" w:rsidP="00BD4725">
      <w:pPr>
        <w:spacing w:line="360" w:lineRule="auto"/>
        <w:jc w:val="both"/>
        <w:rPr>
          <w:sz w:val="12"/>
          <w:szCs w:val="12"/>
        </w:rPr>
      </w:pPr>
    </w:p>
    <w:p w:rsidR="00D27C21" w:rsidRPr="00AE0C5F" w:rsidRDefault="00D27C21" w:rsidP="00BD4725">
      <w:pPr>
        <w:spacing w:line="360" w:lineRule="auto"/>
        <w:ind w:firstLine="720"/>
        <w:jc w:val="both"/>
        <w:rPr>
          <w:spacing w:val="-2"/>
        </w:rPr>
      </w:pPr>
      <w:r w:rsidRPr="00AE0C5F">
        <w:rPr>
          <w:spacing w:val="-2"/>
        </w:rPr>
        <w:t>*Įskaitant atvejus, kai ugdymas vykdomas pavienio mokymosi forma arba kai mokiniai ugdomi individualiai pagal neformaliojo švietimo (išskyrus ikimokyklinio ir priešmokyklinio ugdymo) programas.</w:t>
      </w:r>
    </w:p>
    <w:p w:rsidR="00D27C21" w:rsidRPr="00AE0C5F" w:rsidRDefault="00D27C21" w:rsidP="00BD4725">
      <w:pPr>
        <w:spacing w:line="360" w:lineRule="auto"/>
        <w:ind w:firstLine="777"/>
        <w:jc w:val="both"/>
      </w:pPr>
      <w:r w:rsidRPr="00AE0C5F">
        <w:rPr>
          <w:b/>
        </w:rPr>
        <w:t>Pastabos</w:t>
      </w:r>
      <w:r w:rsidRPr="00AE0C5F">
        <w:t>:</w:t>
      </w:r>
    </w:p>
    <w:p w:rsidR="00D11FBA" w:rsidRPr="00AE0C5F" w:rsidRDefault="00D11FBA" w:rsidP="00BD4725">
      <w:pPr>
        <w:spacing w:line="360" w:lineRule="auto"/>
        <w:ind w:firstLine="777"/>
        <w:jc w:val="both"/>
      </w:pPr>
      <w:r w:rsidRPr="00AE0C5F">
        <w:t xml:space="preserve">1. </w:t>
      </w:r>
      <w:r w:rsidR="00D27C21" w:rsidRPr="00AE0C5F">
        <w:t xml:space="preserve">Neviršijant </w:t>
      </w:r>
      <w:r w:rsidR="00926645" w:rsidRPr="00AE0C5F">
        <w:t>M</w:t>
      </w:r>
      <w:r w:rsidR="00D27C21" w:rsidRPr="00AE0C5F">
        <w:t xml:space="preserve">okyklai skirtų asignavimų ugdymo reikmėms ir suderinus su </w:t>
      </w:r>
      <w:r w:rsidR="00926645" w:rsidRPr="00AE0C5F">
        <w:t>Mokyklos</w:t>
      </w:r>
      <w:r w:rsidR="00D27C21" w:rsidRPr="00AE0C5F">
        <w:t xml:space="preserve"> darbo taryba ar profesine sąjunga, </w:t>
      </w:r>
      <w:r w:rsidR="00926645" w:rsidRPr="00AE0C5F">
        <w:t>Mokyklos</w:t>
      </w:r>
      <w:r w:rsidR="00D27C21" w:rsidRPr="00AE0C5F">
        <w:t xml:space="preserve"> darbo apmokėjimo sistemoje</w:t>
      </w:r>
      <w:r w:rsidR="00D27C21" w:rsidRPr="00AE0C5F">
        <w:rPr>
          <w:lang w:eastAsia="lt-LT"/>
        </w:rPr>
        <w:t xml:space="preserve"> gali būti numatytas didesnis </w:t>
      </w:r>
      <w:r w:rsidR="00D27C21" w:rsidRPr="00AE0C5F">
        <w:t xml:space="preserve">nei šiame </w:t>
      </w:r>
      <w:r w:rsidR="00D27C21" w:rsidRPr="00AE0C5F">
        <w:lastRenderedPageBreak/>
        <w:t>priede</w:t>
      </w:r>
      <w:r w:rsidR="00D27C21" w:rsidRPr="00AE0C5F">
        <w:rPr>
          <w:lang w:eastAsia="lt-LT"/>
        </w:rPr>
        <w:t xml:space="preserve"> </w:t>
      </w:r>
      <w:r w:rsidR="00D27C21" w:rsidRPr="00AE0C5F">
        <w:t xml:space="preserve">nurodytas </w:t>
      </w:r>
      <w:r w:rsidR="00D27C21" w:rsidRPr="00AE0C5F">
        <w:rPr>
          <w:lang w:eastAsia="lt-LT"/>
        </w:rPr>
        <w:t>valandų, skiriamų ugdomajai veiklai planuoti, pasiruošti pamokomas, mokinių mokymosi pasiekimams vertinti,</w:t>
      </w:r>
      <w:r w:rsidR="00D27C21" w:rsidRPr="00AE0C5F">
        <w:t xml:space="preserve"> skaičius (procentais nuo kontaktinių valandų).</w:t>
      </w:r>
    </w:p>
    <w:p w:rsidR="00D27C21" w:rsidRPr="004B402E" w:rsidRDefault="00D27C21" w:rsidP="002B344C">
      <w:pPr>
        <w:spacing w:line="360" w:lineRule="auto"/>
        <w:ind w:firstLine="777"/>
        <w:jc w:val="both"/>
      </w:pPr>
      <w:r w:rsidRPr="00AE0C5F">
        <w:t>2. Mokytojui, mokančiam dalyko modulio ar organizuojančiam pamokas, skirtas mokinio ugdymo poreikiams tenkinti, valandų, skirtų ugdomajai veiklai planuoti, pasiruošti pamokoms ir mokinių pasiekimams vertinti, skaičius nustatomas pagal modulio dalyką arba dalyką, kurio ugdymui skiriamos valandos mokinio ugdymo poreikiams tenkinti.</w:t>
      </w:r>
    </w:p>
    <w:sectPr w:rsidR="00D27C21" w:rsidRPr="004B402E" w:rsidSect="00DF2991">
      <w:headerReference w:type="even" r:id="rId8"/>
      <w:headerReference w:type="default" r:id="rId9"/>
      <w:footerReference w:type="even" r:id="rId10"/>
      <w:footerReference w:type="default" r:id="rId11"/>
      <w:headerReference w:type="first" r:id="rId12"/>
      <w:footerReference w:type="first" r:id="rId13"/>
      <w:pgSz w:w="11906" w:h="16838"/>
      <w:pgMar w:top="1276" w:right="567" w:bottom="1418"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F7" w:rsidRDefault="002F29F7" w:rsidP="000411AA">
      <w:r>
        <w:separator/>
      </w:r>
    </w:p>
  </w:endnote>
  <w:endnote w:type="continuationSeparator" w:id="0">
    <w:p w:rsidR="002F29F7" w:rsidRDefault="002F29F7" w:rsidP="000411AA">
      <w:r>
        <w:continuationSeparator/>
      </w:r>
    </w:p>
  </w:endnote>
  <w:endnote w:type="continuationNotice" w:id="1">
    <w:p w:rsidR="002F29F7" w:rsidRDefault="002F2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F7" w:rsidRDefault="002F29F7">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F7" w:rsidRDefault="002F29F7" w:rsidP="0024136F">
    <w:pPr>
      <w:pStyle w:val="Porat"/>
      <w:jc w:val="center"/>
    </w:pPr>
    <w:r>
      <w:fldChar w:fldCharType="begin"/>
    </w:r>
    <w:r>
      <w:instrText>PAGE   \* MERGEFORMAT</w:instrText>
    </w:r>
    <w:r>
      <w:fldChar w:fldCharType="separate"/>
    </w:r>
    <w:r w:rsidR="00D046B9" w:rsidRPr="00D046B9">
      <w:rPr>
        <w:noProof/>
        <w:lang w:val="nb-NO"/>
      </w:rPr>
      <w:t>21</w:t>
    </w:r>
    <w:r>
      <w:fldChar w:fldCharType="end"/>
    </w:r>
  </w:p>
  <w:p w:rsidR="002F29F7" w:rsidRPr="00CF5147" w:rsidRDefault="002F29F7" w:rsidP="00CF5147">
    <w:pPr>
      <w:pStyle w:val="Porat"/>
      <w:jc w:val="right"/>
      <w:rPr>
        <w:lang w:val="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F7" w:rsidRDefault="002F29F7">
    <w:pPr>
      <w:pStyle w:val="Porat"/>
      <w:jc w:val="right"/>
    </w:pPr>
    <w:r>
      <w:fldChar w:fldCharType="begin"/>
    </w:r>
    <w:r>
      <w:instrText>PAGE   \* MERGEFORMAT</w:instrText>
    </w:r>
    <w:r>
      <w:fldChar w:fldCharType="separate"/>
    </w:r>
    <w:r w:rsidR="00D046B9" w:rsidRPr="00D046B9">
      <w:rPr>
        <w:noProof/>
        <w:lang w:val="nb-NO"/>
      </w:rPr>
      <w:t>1</w:t>
    </w:r>
    <w:r>
      <w:fldChar w:fldCharType="end"/>
    </w:r>
  </w:p>
  <w:p w:rsidR="002F29F7" w:rsidRPr="00CF5147" w:rsidRDefault="002F29F7" w:rsidP="00CF5147">
    <w:pPr>
      <w:pStyle w:val="Porat"/>
      <w:jc w:val="right"/>
      <w:rPr>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F7" w:rsidRDefault="002F29F7" w:rsidP="000411AA">
      <w:r>
        <w:separator/>
      </w:r>
    </w:p>
  </w:footnote>
  <w:footnote w:type="continuationSeparator" w:id="0">
    <w:p w:rsidR="002F29F7" w:rsidRDefault="002F29F7" w:rsidP="000411AA">
      <w:r>
        <w:continuationSeparator/>
      </w:r>
    </w:p>
  </w:footnote>
  <w:footnote w:type="continuationNotice" w:id="1">
    <w:p w:rsidR="002F29F7" w:rsidRDefault="002F29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F7" w:rsidRDefault="002F29F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F7" w:rsidRDefault="002F29F7">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F7" w:rsidRDefault="002F29F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A95"/>
    <w:multiLevelType w:val="multilevel"/>
    <w:tmpl w:val="CB32E5F8"/>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9926" w:hanging="57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D85E78"/>
    <w:multiLevelType w:val="multilevel"/>
    <w:tmpl w:val="F8800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6A568D"/>
    <w:multiLevelType w:val="multilevel"/>
    <w:tmpl w:val="CB32E5F8"/>
    <w:lvl w:ilvl="0">
      <w:start w:val="1"/>
      <w:numFmt w:val="decimal"/>
      <w:lvlText w:val="%1."/>
      <w:lvlJc w:val="left"/>
      <w:pPr>
        <w:ind w:left="928" w:hanging="360"/>
      </w:pPr>
      <w:rPr>
        <w:rFonts w:hint="default"/>
        <w:b w:val="0"/>
        <w:i w:val="0"/>
        <w:color w:val="auto"/>
      </w:rPr>
    </w:lvl>
    <w:lvl w:ilvl="1">
      <w:start w:val="1"/>
      <w:numFmt w:val="decimal"/>
      <w:isLgl/>
      <w:lvlText w:val="%1.%2."/>
      <w:lvlJc w:val="left"/>
      <w:pPr>
        <w:ind w:left="9926" w:hanging="57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BCF0BE8"/>
    <w:multiLevelType w:val="multilevel"/>
    <w:tmpl w:val="CB32E5F8"/>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9926" w:hanging="57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BCD0141"/>
    <w:multiLevelType w:val="multilevel"/>
    <w:tmpl w:val="CB32E5F8"/>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9926" w:hanging="57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8571090"/>
    <w:multiLevelType w:val="multilevel"/>
    <w:tmpl w:val="CB32E5F8"/>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9926" w:hanging="57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0"/>
  </w:num>
  <w:num w:numId="4">
    <w:abstractNumId w:val="4"/>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ctiveWritingStyle w:appName="MSWord" w:lang="ru-RU" w:vendorID="64" w:dllVersion="131078" w:nlCheck="1" w:checkStyle="0"/>
  <w:activeWritingStyle w:appName="MSWord" w:lang="en-US" w:vendorID="64" w:dllVersion="131078" w:nlCheck="1" w:checkStyle="1"/>
  <w:activeWritingStyle w:appName="MSWord" w:lang="es-CL"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31"/>
    <w:rsid w:val="0000140D"/>
    <w:rsid w:val="00007223"/>
    <w:rsid w:val="000100B6"/>
    <w:rsid w:val="000117C3"/>
    <w:rsid w:val="00015122"/>
    <w:rsid w:val="0001677F"/>
    <w:rsid w:val="00016C46"/>
    <w:rsid w:val="00034774"/>
    <w:rsid w:val="00040607"/>
    <w:rsid w:val="00040ADA"/>
    <w:rsid w:val="000411AA"/>
    <w:rsid w:val="00043ACA"/>
    <w:rsid w:val="00044382"/>
    <w:rsid w:val="00045C8E"/>
    <w:rsid w:val="00045F77"/>
    <w:rsid w:val="00050966"/>
    <w:rsid w:val="0005252C"/>
    <w:rsid w:val="00052F3F"/>
    <w:rsid w:val="00061A98"/>
    <w:rsid w:val="0006648A"/>
    <w:rsid w:val="000669B8"/>
    <w:rsid w:val="00067B71"/>
    <w:rsid w:val="00071734"/>
    <w:rsid w:val="00075051"/>
    <w:rsid w:val="000763AC"/>
    <w:rsid w:val="00076FAC"/>
    <w:rsid w:val="0008057C"/>
    <w:rsid w:val="00083E55"/>
    <w:rsid w:val="00091463"/>
    <w:rsid w:val="000924CC"/>
    <w:rsid w:val="00092E98"/>
    <w:rsid w:val="0009406A"/>
    <w:rsid w:val="000940D0"/>
    <w:rsid w:val="000945D3"/>
    <w:rsid w:val="0009466E"/>
    <w:rsid w:val="00096E8D"/>
    <w:rsid w:val="000A3F7C"/>
    <w:rsid w:val="000A767B"/>
    <w:rsid w:val="000B078A"/>
    <w:rsid w:val="000B0F4A"/>
    <w:rsid w:val="000B24DF"/>
    <w:rsid w:val="000B2531"/>
    <w:rsid w:val="000B2946"/>
    <w:rsid w:val="000B2CB7"/>
    <w:rsid w:val="000B47FD"/>
    <w:rsid w:val="000B6ABB"/>
    <w:rsid w:val="000C356E"/>
    <w:rsid w:val="000C6603"/>
    <w:rsid w:val="000C6FE4"/>
    <w:rsid w:val="000D229C"/>
    <w:rsid w:val="000D44FB"/>
    <w:rsid w:val="000D57EC"/>
    <w:rsid w:val="000D654F"/>
    <w:rsid w:val="000D67B9"/>
    <w:rsid w:val="000D7FBE"/>
    <w:rsid w:val="000E0AE4"/>
    <w:rsid w:val="000E0F81"/>
    <w:rsid w:val="000E167E"/>
    <w:rsid w:val="000E1932"/>
    <w:rsid w:val="000E209E"/>
    <w:rsid w:val="000E4359"/>
    <w:rsid w:val="000E5E03"/>
    <w:rsid w:val="000E68AA"/>
    <w:rsid w:val="000F0DA8"/>
    <w:rsid w:val="000F3C94"/>
    <w:rsid w:val="000F62C7"/>
    <w:rsid w:val="00100B28"/>
    <w:rsid w:val="00104A42"/>
    <w:rsid w:val="001068CA"/>
    <w:rsid w:val="001070F8"/>
    <w:rsid w:val="00111D66"/>
    <w:rsid w:val="00112D54"/>
    <w:rsid w:val="00114CBA"/>
    <w:rsid w:val="001158F6"/>
    <w:rsid w:val="00120EFC"/>
    <w:rsid w:val="00121022"/>
    <w:rsid w:val="0012374D"/>
    <w:rsid w:val="00124756"/>
    <w:rsid w:val="0013066D"/>
    <w:rsid w:val="0013414D"/>
    <w:rsid w:val="00134821"/>
    <w:rsid w:val="001349E7"/>
    <w:rsid w:val="00140623"/>
    <w:rsid w:val="001413D9"/>
    <w:rsid w:val="00143D13"/>
    <w:rsid w:val="001446B3"/>
    <w:rsid w:val="0015166D"/>
    <w:rsid w:val="00156653"/>
    <w:rsid w:val="001576DB"/>
    <w:rsid w:val="001603D1"/>
    <w:rsid w:val="00165054"/>
    <w:rsid w:val="00167012"/>
    <w:rsid w:val="00171BC5"/>
    <w:rsid w:val="0017421D"/>
    <w:rsid w:val="00174EC8"/>
    <w:rsid w:val="00175871"/>
    <w:rsid w:val="00176E13"/>
    <w:rsid w:val="00180C32"/>
    <w:rsid w:val="00187453"/>
    <w:rsid w:val="001906C3"/>
    <w:rsid w:val="00190899"/>
    <w:rsid w:val="00195A61"/>
    <w:rsid w:val="00197F02"/>
    <w:rsid w:val="001A007F"/>
    <w:rsid w:val="001A0B6C"/>
    <w:rsid w:val="001A0BEB"/>
    <w:rsid w:val="001A4534"/>
    <w:rsid w:val="001A5CE3"/>
    <w:rsid w:val="001B3FC3"/>
    <w:rsid w:val="001B5AD9"/>
    <w:rsid w:val="001B63AE"/>
    <w:rsid w:val="001C2C67"/>
    <w:rsid w:val="001C2CA5"/>
    <w:rsid w:val="001D07FF"/>
    <w:rsid w:val="001D0CF1"/>
    <w:rsid w:val="001D4340"/>
    <w:rsid w:val="001D5F9B"/>
    <w:rsid w:val="001E11CD"/>
    <w:rsid w:val="001E199D"/>
    <w:rsid w:val="001E1D48"/>
    <w:rsid w:val="001F424D"/>
    <w:rsid w:val="001F528E"/>
    <w:rsid w:val="001F59E0"/>
    <w:rsid w:val="001F5B1B"/>
    <w:rsid w:val="001F6334"/>
    <w:rsid w:val="001F6514"/>
    <w:rsid w:val="001F7CEF"/>
    <w:rsid w:val="0020142F"/>
    <w:rsid w:val="00201C27"/>
    <w:rsid w:val="00202FB2"/>
    <w:rsid w:val="00204B2A"/>
    <w:rsid w:val="00205D67"/>
    <w:rsid w:val="002062E9"/>
    <w:rsid w:val="00210562"/>
    <w:rsid w:val="002114A8"/>
    <w:rsid w:val="00211C42"/>
    <w:rsid w:val="00213611"/>
    <w:rsid w:val="0022033A"/>
    <w:rsid w:val="00224394"/>
    <w:rsid w:val="00226F2A"/>
    <w:rsid w:val="00235F46"/>
    <w:rsid w:val="002361DA"/>
    <w:rsid w:val="002362C7"/>
    <w:rsid w:val="00240229"/>
    <w:rsid w:val="0024136F"/>
    <w:rsid w:val="002427E3"/>
    <w:rsid w:val="00243E82"/>
    <w:rsid w:val="0024515E"/>
    <w:rsid w:val="00247FB5"/>
    <w:rsid w:val="00257A0C"/>
    <w:rsid w:val="00262432"/>
    <w:rsid w:val="00267D9E"/>
    <w:rsid w:val="00274B2D"/>
    <w:rsid w:val="00280A2B"/>
    <w:rsid w:val="00281C00"/>
    <w:rsid w:val="0028310F"/>
    <w:rsid w:val="00283371"/>
    <w:rsid w:val="00292312"/>
    <w:rsid w:val="00297FEF"/>
    <w:rsid w:val="002A115D"/>
    <w:rsid w:val="002A1985"/>
    <w:rsid w:val="002A61FB"/>
    <w:rsid w:val="002A6B1E"/>
    <w:rsid w:val="002A6DB1"/>
    <w:rsid w:val="002B1DE4"/>
    <w:rsid w:val="002B344C"/>
    <w:rsid w:val="002B6BF0"/>
    <w:rsid w:val="002C3420"/>
    <w:rsid w:val="002C57F7"/>
    <w:rsid w:val="002C6394"/>
    <w:rsid w:val="002D03AB"/>
    <w:rsid w:val="002D3AAD"/>
    <w:rsid w:val="002D61AA"/>
    <w:rsid w:val="002E4819"/>
    <w:rsid w:val="002F2280"/>
    <w:rsid w:val="002F2915"/>
    <w:rsid w:val="002F29F7"/>
    <w:rsid w:val="002F3E5B"/>
    <w:rsid w:val="002F4D69"/>
    <w:rsid w:val="002F6F97"/>
    <w:rsid w:val="002F7474"/>
    <w:rsid w:val="00300A15"/>
    <w:rsid w:val="00305123"/>
    <w:rsid w:val="00305709"/>
    <w:rsid w:val="00305E0A"/>
    <w:rsid w:val="003078E9"/>
    <w:rsid w:val="0031202F"/>
    <w:rsid w:val="003149BF"/>
    <w:rsid w:val="00315820"/>
    <w:rsid w:val="00315BEA"/>
    <w:rsid w:val="00321ACB"/>
    <w:rsid w:val="003230C8"/>
    <w:rsid w:val="003250CD"/>
    <w:rsid w:val="003267FA"/>
    <w:rsid w:val="0032772B"/>
    <w:rsid w:val="0034212D"/>
    <w:rsid w:val="003437B1"/>
    <w:rsid w:val="003440CB"/>
    <w:rsid w:val="00347EAF"/>
    <w:rsid w:val="00350A9A"/>
    <w:rsid w:val="00352FDD"/>
    <w:rsid w:val="00354DDE"/>
    <w:rsid w:val="00356619"/>
    <w:rsid w:val="00356D7F"/>
    <w:rsid w:val="00357346"/>
    <w:rsid w:val="00357FB3"/>
    <w:rsid w:val="00365FE3"/>
    <w:rsid w:val="003669AA"/>
    <w:rsid w:val="00366F4D"/>
    <w:rsid w:val="00367B48"/>
    <w:rsid w:val="003747A1"/>
    <w:rsid w:val="003817BE"/>
    <w:rsid w:val="003817DD"/>
    <w:rsid w:val="003832E6"/>
    <w:rsid w:val="00385C78"/>
    <w:rsid w:val="00387661"/>
    <w:rsid w:val="00390488"/>
    <w:rsid w:val="00390B1F"/>
    <w:rsid w:val="0039131F"/>
    <w:rsid w:val="0039540F"/>
    <w:rsid w:val="00396716"/>
    <w:rsid w:val="003A6ECD"/>
    <w:rsid w:val="003B2452"/>
    <w:rsid w:val="003B2CDF"/>
    <w:rsid w:val="003B44B0"/>
    <w:rsid w:val="003C02F0"/>
    <w:rsid w:val="003C46A3"/>
    <w:rsid w:val="003C6405"/>
    <w:rsid w:val="003C7243"/>
    <w:rsid w:val="003D200C"/>
    <w:rsid w:val="003E0ACB"/>
    <w:rsid w:val="003E3607"/>
    <w:rsid w:val="003E46FB"/>
    <w:rsid w:val="003E61E2"/>
    <w:rsid w:val="003F0513"/>
    <w:rsid w:val="003F11A9"/>
    <w:rsid w:val="003F255A"/>
    <w:rsid w:val="003F5B58"/>
    <w:rsid w:val="0040098C"/>
    <w:rsid w:val="00400F2F"/>
    <w:rsid w:val="004014F3"/>
    <w:rsid w:val="00402DDA"/>
    <w:rsid w:val="004046A2"/>
    <w:rsid w:val="00410D52"/>
    <w:rsid w:val="004119D7"/>
    <w:rsid w:val="00411D47"/>
    <w:rsid w:val="00411F12"/>
    <w:rsid w:val="00411F7B"/>
    <w:rsid w:val="00415AF5"/>
    <w:rsid w:val="0041602C"/>
    <w:rsid w:val="004179B4"/>
    <w:rsid w:val="0042181D"/>
    <w:rsid w:val="00421C89"/>
    <w:rsid w:val="004223E2"/>
    <w:rsid w:val="0042670A"/>
    <w:rsid w:val="00427D4B"/>
    <w:rsid w:val="00433058"/>
    <w:rsid w:val="00433614"/>
    <w:rsid w:val="00434956"/>
    <w:rsid w:val="00436650"/>
    <w:rsid w:val="004377F7"/>
    <w:rsid w:val="00441827"/>
    <w:rsid w:val="00450888"/>
    <w:rsid w:val="00451AA1"/>
    <w:rsid w:val="004609FB"/>
    <w:rsid w:val="00462A1D"/>
    <w:rsid w:val="00466452"/>
    <w:rsid w:val="00474AA2"/>
    <w:rsid w:val="004804A5"/>
    <w:rsid w:val="00480E26"/>
    <w:rsid w:val="004818BF"/>
    <w:rsid w:val="00481A95"/>
    <w:rsid w:val="0048291F"/>
    <w:rsid w:val="00483EF3"/>
    <w:rsid w:val="0048433B"/>
    <w:rsid w:val="004920A1"/>
    <w:rsid w:val="004929BD"/>
    <w:rsid w:val="004936C8"/>
    <w:rsid w:val="00494DEE"/>
    <w:rsid w:val="0049599A"/>
    <w:rsid w:val="004960FA"/>
    <w:rsid w:val="00497BD0"/>
    <w:rsid w:val="004A0AAC"/>
    <w:rsid w:val="004A10C0"/>
    <w:rsid w:val="004A2A0A"/>
    <w:rsid w:val="004A2C73"/>
    <w:rsid w:val="004A419B"/>
    <w:rsid w:val="004A4A26"/>
    <w:rsid w:val="004A53C5"/>
    <w:rsid w:val="004B207D"/>
    <w:rsid w:val="004B3099"/>
    <w:rsid w:val="004B402E"/>
    <w:rsid w:val="004B56AA"/>
    <w:rsid w:val="004C5498"/>
    <w:rsid w:val="004C59CB"/>
    <w:rsid w:val="004C667B"/>
    <w:rsid w:val="004E2982"/>
    <w:rsid w:val="004E674B"/>
    <w:rsid w:val="004E7CE8"/>
    <w:rsid w:val="004F48EE"/>
    <w:rsid w:val="004F5EB2"/>
    <w:rsid w:val="00506037"/>
    <w:rsid w:val="0050696E"/>
    <w:rsid w:val="00506B86"/>
    <w:rsid w:val="005077C9"/>
    <w:rsid w:val="00507D54"/>
    <w:rsid w:val="0051002F"/>
    <w:rsid w:val="00510B0A"/>
    <w:rsid w:val="00513AAF"/>
    <w:rsid w:val="00515119"/>
    <w:rsid w:val="00516F55"/>
    <w:rsid w:val="00517F11"/>
    <w:rsid w:val="005203D3"/>
    <w:rsid w:val="00521D7A"/>
    <w:rsid w:val="00521E36"/>
    <w:rsid w:val="00524A89"/>
    <w:rsid w:val="00526576"/>
    <w:rsid w:val="00530C04"/>
    <w:rsid w:val="00531D46"/>
    <w:rsid w:val="00534C55"/>
    <w:rsid w:val="00537090"/>
    <w:rsid w:val="0054167D"/>
    <w:rsid w:val="00541E9C"/>
    <w:rsid w:val="0054262E"/>
    <w:rsid w:val="00542F83"/>
    <w:rsid w:val="00547A8F"/>
    <w:rsid w:val="00551663"/>
    <w:rsid w:val="00552BE4"/>
    <w:rsid w:val="00557315"/>
    <w:rsid w:val="0055734E"/>
    <w:rsid w:val="005632AC"/>
    <w:rsid w:val="00572DB3"/>
    <w:rsid w:val="005733E2"/>
    <w:rsid w:val="00574231"/>
    <w:rsid w:val="0057505A"/>
    <w:rsid w:val="0057508A"/>
    <w:rsid w:val="00585F9D"/>
    <w:rsid w:val="005868E8"/>
    <w:rsid w:val="00591EB1"/>
    <w:rsid w:val="005952EF"/>
    <w:rsid w:val="005961F8"/>
    <w:rsid w:val="00597872"/>
    <w:rsid w:val="005A01C0"/>
    <w:rsid w:val="005A0B70"/>
    <w:rsid w:val="005A2172"/>
    <w:rsid w:val="005B25F2"/>
    <w:rsid w:val="005B33C5"/>
    <w:rsid w:val="005B340B"/>
    <w:rsid w:val="005B3DA8"/>
    <w:rsid w:val="005B682D"/>
    <w:rsid w:val="005B7D76"/>
    <w:rsid w:val="005B7F6A"/>
    <w:rsid w:val="005C08D4"/>
    <w:rsid w:val="005C186E"/>
    <w:rsid w:val="005C2551"/>
    <w:rsid w:val="005C38B8"/>
    <w:rsid w:val="005C657F"/>
    <w:rsid w:val="005C699B"/>
    <w:rsid w:val="005D0BF0"/>
    <w:rsid w:val="005D0E85"/>
    <w:rsid w:val="005D79F0"/>
    <w:rsid w:val="005E056C"/>
    <w:rsid w:val="005E1551"/>
    <w:rsid w:val="005E359D"/>
    <w:rsid w:val="005E3E35"/>
    <w:rsid w:val="005E55B8"/>
    <w:rsid w:val="005F0059"/>
    <w:rsid w:val="005F04CD"/>
    <w:rsid w:val="005F2EE7"/>
    <w:rsid w:val="005F5974"/>
    <w:rsid w:val="005F60A6"/>
    <w:rsid w:val="005F7AAF"/>
    <w:rsid w:val="00601E34"/>
    <w:rsid w:val="00601F13"/>
    <w:rsid w:val="00603604"/>
    <w:rsid w:val="0060365D"/>
    <w:rsid w:val="0060591E"/>
    <w:rsid w:val="00611156"/>
    <w:rsid w:val="00611B18"/>
    <w:rsid w:val="00614146"/>
    <w:rsid w:val="00617EAA"/>
    <w:rsid w:val="00621C47"/>
    <w:rsid w:val="00622BF8"/>
    <w:rsid w:val="00625E13"/>
    <w:rsid w:val="00626A01"/>
    <w:rsid w:val="006348F4"/>
    <w:rsid w:val="006355C2"/>
    <w:rsid w:val="006404C3"/>
    <w:rsid w:val="0064198E"/>
    <w:rsid w:val="0064242B"/>
    <w:rsid w:val="00642B37"/>
    <w:rsid w:val="006444E5"/>
    <w:rsid w:val="006476B2"/>
    <w:rsid w:val="00647A41"/>
    <w:rsid w:val="00651D9A"/>
    <w:rsid w:val="00652679"/>
    <w:rsid w:val="00653DDA"/>
    <w:rsid w:val="00655740"/>
    <w:rsid w:val="00660654"/>
    <w:rsid w:val="00660D95"/>
    <w:rsid w:val="00660F61"/>
    <w:rsid w:val="00663161"/>
    <w:rsid w:val="00665298"/>
    <w:rsid w:val="00665937"/>
    <w:rsid w:val="006659F0"/>
    <w:rsid w:val="00666C67"/>
    <w:rsid w:val="00666CFB"/>
    <w:rsid w:val="0066748B"/>
    <w:rsid w:val="00672D1C"/>
    <w:rsid w:val="0068049A"/>
    <w:rsid w:val="00686B63"/>
    <w:rsid w:val="006874F2"/>
    <w:rsid w:val="00687ABE"/>
    <w:rsid w:val="0069019F"/>
    <w:rsid w:val="00692B01"/>
    <w:rsid w:val="00695AE5"/>
    <w:rsid w:val="006A0BE0"/>
    <w:rsid w:val="006A2271"/>
    <w:rsid w:val="006A2A0D"/>
    <w:rsid w:val="006A3812"/>
    <w:rsid w:val="006A46CA"/>
    <w:rsid w:val="006B0AA4"/>
    <w:rsid w:val="006B344D"/>
    <w:rsid w:val="006B447F"/>
    <w:rsid w:val="006B573B"/>
    <w:rsid w:val="006B786D"/>
    <w:rsid w:val="006B7C05"/>
    <w:rsid w:val="006C120D"/>
    <w:rsid w:val="006C3833"/>
    <w:rsid w:val="006C5EE8"/>
    <w:rsid w:val="006D0CDF"/>
    <w:rsid w:val="006D0DDF"/>
    <w:rsid w:val="006D3320"/>
    <w:rsid w:val="006D3AD7"/>
    <w:rsid w:val="006E1263"/>
    <w:rsid w:val="006E2DEF"/>
    <w:rsid w:val="006F0B4E"/>
    <w:rsid w:val="006F5260"/>
    <w:rsid w:val="006F55AF"/>
    <w:rsid w:val="006F7340"/>
    <w:rsid w:val="00700379"/>
    <w:rsid w:val="00701120"/>
    <w:rsid w:val="0070141B"/>
    <w:rsid w:val="00706190"/>
    <w:rsid w:val="00711339"/>
    <w:rsid w:val="007176B4"/>
    <w:rsid w:val="007200BC"/>
    <w:rsid w:val="00727965"/>
    <w:rsid w:val="007406C1"/>
    <w:rsid w:val="00742C6F"/>
    <w:rsid w:val="0074668A"/>
    <w:rsid w:val="00751187"/>
    <w:rsid w:val="00762132"/>
    <w:rsid w:val="00762E98"/>
    <w:rsid w:val="007636F3"/>
    <w:rsid w:val="007747FD"/>
    <w:rsid w:val="00775F96"/>
    <w:rsid w:val="00776F80"/>
    <w:rsid w:val="00780FCE"/>
    <w:rsid w:val="00781278"/>
    <w:rsid w:val="0078204B"/>
    <w:rsid w:val="007849E0"/>
    <w:rsid w:val="00785998"/>
    <w:rsid w:val="00786C6B"/>
    <w:rsid w:val="007871B5"/>
    <w:rsid w:val="00790AB4"/>
    <w:rsid w:val="007953FC"/>
    <w:rsid w:val="007A0ED8"/>
    <w:rsid w:val="007A23BC"/>
    <w:rsid w:val="007A565D"/>
    <w:rsid w:val="007A7AFD"/>
    <w:rsid w:val="007B01D1"/>
    <w:rsid w:val="007B0951"/>
    <w:rsid w:val="007B218A"/>
    <w:rsid w:val="007B2879"/>
    <w:rsid w:val="007B661E"/>
    <w:rsid w:val="007B744A"/>
    <w:rsid w:val="007C141F"/>
    <w:rsid w:val="007C2BE9"/>
    <w:rsid w:val="007C2C28"/>
    <w:rsid w:val="007C6234"/>
    <w:rsid w:val="007C7655"/>
    <w:rsid w:val="007D0835"/>
    <w:rsid w:val="007D08B0"/>
    <w:rsid w:val="007E27D1"/>
    <w:rsid w:val="007E42F3"/>
    <w:rsid w:val="007F014C"/>
    <w:rsid w:val="007F18BD"/>
    <w:rsid w:val="007F2B8F"/>
    <w:rsid w:val="007F6EF9"/>
    <w:rsid w:val="007F768D"/>
    <w:rsid w:val="00801D0C"/>
    <w:rsid w:val="00803F48"/>
    <w:rsid w:val="00806171"/>
    <w:rsid w:val="00810031"/>
    <w:rsid w:val="00810E54"/>
    <w:rsid w:val="008116BA"/>
    <w:rsid w:val="008128AD"/>
    <w:rsid w:val="00813D47"/>
    <w:rsid w:val="0081533B"/>
    <w:rsid w:val="008175AD"/>
    <w:rsid w:val="008204F2"/>
    <w:rsid w:val="0082129A"/>
    <w:rsid w:val="0082163F"/>
    <w:rsid w:val="00821B57"/>
    <w:rsid w:val="00824E3D"/>
    <w:rsid w:val="008263AB"/>
    <w:rsid w:val="008271E5"/>
    <w:rsid w:val="008400D2"/>
    <w:rsid w:val="00840948"/>
    <w:rsid w:val="00840EB6"/>
    <w:rsid w:val="00846FA7"/>
    <w:rsid w:val="00847E0D"/>
    <w:rsid w:val="008526D4"/>
    <w:rsid w:val="008564BD"/>
    <w:rsid w:val="008615FF"/>
    <w:rsid w:val="00864241"/>
    <w:rsid w:val="00864AD2"/>
    <w:rsid w:val="00872792"/>
    <w:rsid w:val="0087339D"/>
    <w:rsid w:val="008733F5"/>
    <w:rsid w:val="00880219"/>
    <w:rsid w:val="00880E3C"/>
    <w:rsid w:val="00885CCA"/>
    <w:rsid w:val="008864C7"/>
    <w:rsid w:val="00886667"/>
    <w:rsid w:val="00887B63"/>
    <w:rsid w:val="0089166A"/>
    <w:rsid w:val="00892C53"/>
    <w:rsid w:val="00893C13"/>
    <w:rsid w:val="00894CBE"/>
    <w:rsid w:val="008A16E9"/>
    <w:rsid w:val="008A4ED4"/>
    <w:rsid w:val="008A70F1"/>
    <w:rsid w:val="008A7BE5"/>
    <w:rsid w:val="008B1AD0"/>
    <w:rsid w:val="008B7540"/>
    <w:rsid w:val="008C08E1"/>
    <w:rsid w:val="008C1711"/>
    <w:rsid w:val="008C32D3"/>
    <w:rsid w:val="008C3DD7"/>
    <w:rsid w:val="008C6814"/>
    <w:rsid w:val="008C7ECF"/>
    <w:rsid w:val="008D0AB7"/>
    <w:rsid w:val="008D1816"/>
    <w:rsid w:val="008D410D"/>
    <w:rsid w:val="008D50DD"/>
    <w:rsid w:val="008D5580"/>
    <w:rsid w:val="008D5E6A"/>
    <w:rsid w:val="008E28B4"/>
    <w:rsid w:val="008E2DD1"/>
    <w:rsid w:val="008E35C7"/>
    <w:rsid w:val="008E65C3"/>
    <w:rsid w:val="008F3FC2"/>
    <w:rsid w:val="00902C2F"/>
    <w:rsid w:val="00903B88"/>
    <w:rsid w:val="00905009"/>
    <w:rsid w:val="00905149"/>
    <w:rsid w:val="00905A85"/>
    <w:rsid w:val="00912276"/>
    <w:rsid w:val="00915C1B"/>
    <w:rsid w:val="00916C97"/>
    <w:rsid w:val="00920854"/>
    <w:rsid w:val="0092319A"/>
    <w:rsid w:val="0092486F"/>
    <w:rsid w:val="00925BF1"/>
    <w:rsid w:val="00926645"/>
    <w:rsid w:val="00933C49"/>
    <w:rsid w:val="009342BF"/>
    <w:rsid w:val="0093604B"/>
    <w:rsid w:val="009362AF"/>
    <w:rsid w:val="009375BD"/>
    <w:rsid w:val="009379D7"/>
    <w:rsid w:val="00940FA4"/>
    <w:rsid w:val="00942328"/>
    <w:rsid w:val="00944CD1"/>
    <w:rsid w:val="00953E82"/>
    <w:rsid w:val="00957BBF"/>
    <w:rsid w:val="009626A8"/>
    <w:rsid w:val="00963ACD"/>
    <w:rsid w:val="009668B0"/>
    <w:rsid w:val="009672D1"/>
    <w:rsid w:val="00970923"/>
    <w:rsid w:val="00972A53"/>
    <w:rsid w:val="00973300"/>
    <w:rsid w:val="0097580C"/>
    <w:rsid w:val="00977B19"/>
    <w:rsid w:val="00981C1A"/>
    <w:rsid w:val="00982258"/>
    <w:rsid w:val="00985AFA"/>
    <w:rsid w:val="00990F77"/>
    <w:rsid w:val="00992E2E"/>
    <w:rsid w:val="00994A33"/>
    <w:rsid w:val="0099607E"/>
    <w:rsid w:val="009A1980"/>
    <w:rsid w:val="009A3EB3"/>
    <w:rsid w:val="009B01C6"/>
    <w:rsid w:val="009B3425"/>
    <w:rsid w:val="009B4D41"/>
    <w:rsid w:val="009B6925"/>
    <w:rsid w:val="009C374B"/>
    <w:rsid w:val="009D098B"/>
    <w:rsid w:val="009D0C0B"/>
    <w:rsid w:val="009D2396"/>
    <w:rsid w:val="009D2A59"/>
    <w:rsid w:val="009E243C"/>
    <w:rsid w:val="009E62F0"/>
    <w:rsid w:val="009F045E"/>
    <w:rsid w:val="009F5D6C"/>
    <w:rsid w:val="00A028DE"/>
    <w:rsid w:val="00A02A22"/>
    <w:rsid w:val="00A11DAE"/>
    <w:rsid w:val="00A12A43"/>
    <w:rsid w:val="00A12BBC"/>
    <w:rsid w:val="00A13E57"/>
    <w:rsid w:val="00A21128"/>
    <w:rsid w:val="00A23703"/>
    <w:rsid w:val="00A2496C"/>
    <w:rsid w:val="00A24B11"/>
    <w:rsid w:val="00A24E39"/>
    <w:rsid w:val="00A2577A"/>
    <w:rsid w:val="00A2722F"/>
    <w:rsid w:val="00A318AF"/>
    <w:rsid w:val="00A32E87"/>
    <w:rsid w:val="00A36D6E"/>
    <w:rsid w:val="00A4162B"/>
    <w:rsid w:val="00A42E01"/>
    <w:rsid w:val="00A435D5"/>
    <w:rsid w:val="00A43C00"/>
    <w:rsid w:val="00A466B3"/>
    <w:rsid w:val="00A55809"/>
    <w:rsid w:val="00A55E03"/>
    <w:rsid w:val="00A564BF"/>
    <w:rsid w:val="00A56D85"/>
    <w:rsid w:val="00A60993"/>
    <w:rsid w:val="00A646E9"/>
    <w:rsid w:val="00A6530E"/>
    <w:rsid w:val="00A67224"/>
    <w:rsid w:val="00A67AA3"/>
    <w:rsid w:val="00A70385"/>
    <w:rsid w:val="00A704DF"/>
    <w:rsid w:val="00A707D7"/>
    <w:rsid w:val="00A70CBF"/>
    <w:rsid w:val="00A7306E"/>
    <w:rsid w:val="00A7402C"/>
    <w:rsid w:val="00A742BF"/>
    <w:rsid w:val="00A74ED2"/>
    <w:rsid w:val="00A76335"/>
    <w:rsid w:val="00A81515"/>
    <w:rsid w:val="00A821DE"/>
    <w:rsid w:val="00A851AD"/>
    <w:rsid w:val="00A92925"/>
    <w:rsid w:val="00A93519"/>
    <w:rsid w:val="00A97FA9"/>
    <w:rsid w:val="00AA719C"/>
    <w:rsid w:val="00AB1E62"/>
    <w:rsid w:val="00AB2291"/>
    <w:rsid w:val="00AB52AB"/>
    <w:rsid w:val="00AB73D3"/>
    <w:rsid w:val="00AC2763"/>
    <w:rsid w:val="00AC28E9"/>
    <w:rsid w:val="00AC77DD"/>
    <w:rsid w:val="00AD1519"/>
    <w:rsid w:val="00AD40CA"/>
    <w:rsid w:val="00AD4515"/>
    <w:rsid w:val="00AD4675"/>
    <w:rsid w:val="00AD53B9"/>
    <w:rsid w:val="00AD5806"/>
    <w:rsid w:val="00AE0C5F"/>
    <w:rsid w:val="00AE65CD"/>
    <w:rsid w:val="00AE6B8C"/>
    <w:rsid w:val="00AF1FB3"/>
    <w:rsid w:val="00AF2929"/>
    <w:rsid w:val="00AF3040"/>
    <w:rsid w:val="00AF54B6"/>
    <w:rsid w:val="00B00518"/>
    <w:rsid w:val="00B00E24"/>
    <w:rsid w:val="00B0167B"/>
    <w:rsid w:val="00B01699"/>
    <w:rsid w:val="00B02E95"/>
    <w:rsid w:val="00B03733"/>
    <w:rsid w:val="00B1441E"/>
    <w:rsid w:val="00B1581B"/>
    <w:rsid w:val="00B16751"/>
    <w:rsid w:val="00B21AAC"/>
    <w:rsid w:val="00B22DD5"/>
    <w:rsid w:val="00B232C0"/>
    <w:rsid w:val="00B263F8"/>
    <w:rsid w:val="00B27AD6"/>
    <w:rsid w:val="00B30A1F"/>
    <w:rsid w:val="00B31665"/>
    <w:rsid w:val="00B34C7C"/>
    <w:rsid w:val="00B35C60"/>
    <w:rsid w:val="00B372D4"/>
    <w:rsid w:val="00B42C24"/>
    <w:rsid w:val="00B43EAD"/>
    <w:rsid w:val="00B45836"/>
    <w:rsid w:val="00B4734F"/>
    <w:rsid w:val="00B47413"/>
    <w:rsid w:val="00B4789B"/>
    <w:rsid w:val="00B60892"/>
    <w:rsid w:val="00B61BF8"/>
    <w:rsid w:val="00B65178"/>
    <w:rsid w:val="00B75DD9"/>
    <w:rsid w:val="00B82B35"/>
    <w:rsid w:val="00B85FC8"/>
    <w:rsid w:val="00B87D96"/>
    <w:rsid w:val="00B90887"/>
    <w:rsid w:val="00B90B3D"/>
    <w:rsid w:val="00B92CC9"/>
    <w:rsid w:val="00B92E57"/>
    <w:rsid w:val="00B94306"/>
    <w:rsid w:val="00B96BB0"/>
    <w:rsid w:val="00B9772F"/>
    <w:rsid w:val="00B978D6"/>
    <w:rsid w:val="00B97ED7"/>
    <w:rsid w:val="00BA265F"/>
    <w:rsid w:val="00BA4CBE"/>
    <w:rsid w:val="00BA6B89"/>
    <w:rsid w:val="00BB4F42"/>
    <w:rsid w:val="00BC1911"/>
    <w:rsid w:val="00BC25BB"/>
    <w:rsid w:val="00BC3211"/>
    <w:rsid w:val="00BC70CB"/>
    <w:rsid w:val="00BD1462"/>
    <w:rsid w:val="00BD1798"/>
    <w:rsid w:val="00BD2264"/>
    <w:rsid w:val="00BD4725"/>
    <w:rsid w:val="00BE10D7"/>
    <w:rsid w:val="00BE2399"/>
    <w:rsid w:val="00BE3419"/>
    <w:rsid w:val="00BE4BEE"/>
    <w:rsid w:val="00BE4E24"/>
    <w:rsid w:val="00BE5EC3"/>
    <w:rsid w:val="00BE65FA"/>
    <w:rsid w:val="00BF1F1D"/>
    <w:rsid w:val="00BF339A"/>
    <w:rsid w:val="00C01302"/>
    <w:rsid w:val="00C021E1"/>
    <w:rsid w:val="00C03AB4"/>
    <w:rsid w:val="00C106ED"/>
    <w:rsid w:val="00C12B85"/>
    <w:rsid w:val="00C138A8"/>
    <w:rsid w:val="00C14E17"/>
    <w:rsid w:val="00C14F54"/>
    <w:rsid w:val="00C16BA2"/>
    <w:rsid w:val="00C2035D"/>
    <w:rsid w:val="00C21324"/>
    <w:rsid w:val="00C21F24"/>
    <w:rsid w:val="00C225B2"/>
    <w:rsid w:val="00C231B4"/>
    <w:rsid w:val="00C23468"/>
    <w:rsid w:val="00C25364"/>
    <w:rsid w:val="00C26439"/>
    <w:rsid w:val="00C27BDD"/>
    <w:rsid w:val="00C30BCB"/>
    <w:rsid w:val="00C328EE"/>
    <w:rsid w:val="00C32993"/>
    <w:rsid w:val="00C33084"/>
    <w:rsid w:val="00C34CCF"/>
    <w:rsid w:val="00C357B9"/>
    <w:rsid w:val="00C44684"/>
    <w:rsid w:val="00C47A10"/>
    <w:rsid w:val="00C509FF"/>
    <w:rsid w:val="00C5107F"/>
    <w:rsid w:val="00C51689"/>
    <w:rsid w:val="00C51967"/>
    <w:rsid w:val="00C51AB0"/>
    <w:rsid w:val="00C52256"/>
    <w:rsid w:val="00C523C0"/>
    <w:rsid w:val="00C53F9D"/>
    <w:rsid w:val="00C54625"/>
    <w:rsid w:val="00C55EB8"/>
    <w:rsid w:val="00C5636C"/>
    <w:rsid w:val="00C60B11"/>
    <w:rsid w:val="00C6190A"/>
    <w:rsid w:val="00C62639"/>
    <w:rsid w:val="00C62B07"/>
    <w:rsid w:val="00C645BB"/>
    <w:rsid w:val="00C67769"/>
    <w:rsid w:val="00C678CD"/>
    <w:rsid w:val="00C729DE"/>
    <w:rsid w:val="00C73042"/>
    <w:rsid w:val="00C73E3A"/>
    <w:rsid w:val="00C7643B"/>
    <w:rsid w:val="00C769D3"/>
    <w:rsid w:val="00C815D2"/>
    <w:rsid w:val="00C859DB"/>
    <w:rsid w:val="00C85F62"/>
    <w:rsid w:val="00C879F7"/>
    <w:rsid w:val="00C9206A"/>
    <w:rsid w:val="00CA28C3"/>
    <w:rsid w:val="00CA5586"/>
    <w:rsid w:val="00CA5C2E"/>
    <w:rsid w:val="00CA67F2"/>
    <w:rsid w:val="00CA7C35"/>
    <w:rsid w:val="00CB1367"/>
    <w:rsid w:val="00CB2CE9"/>
    <w:rsid w:val="00CB31D2"/>
    <w:rsid w:val="00CB5AA2"/>
    <w:rsid w:val="00CC447D"/>
    <w:rsid w:val="00CC732B"/>
    <w:rsid w:val="00CD3F16"/>
    <w:rsid w:val="00CE0BC9"/>
    <w:rsid w:val="00CE29B8"/>
    <w:rsid w:val="00CF152D"/>
    <w:rsid w:val="00CF230B"/>
    <w:rsid w:val="00CF5147"/>
    <w:rsid w:val="00CF698A"/>
    <w:rsid w:val="00D0095D"/>
    <w:rsid w:val="00D02A56"/>
    <w:rsid w:val="00D044E9"/>
    <w:rsid w:val="00D046B9"/>
    <w:rsid w:val="00D04F4A"/>
    <w:rsid w:val="00D06455"/>
    <w:rsid w:val="00D07292"/>
    <w:rsid w:val="00D0777B"/>
    <w:rsid w:val="00D11FBA"/>
    <w:rsid w:val="00D125C5"/>
    <w:rsid w:val="00D1301C"/>
    <w:rsid w:val="00D130F6"/>
    <w:rsid w:val="00D1698D"/>
    <w:rsid w:val="00D16AB4"/>
    <w:rsid w:val="00D20993"/>
    <w:rsid w:val="00D20DC4"/>
    <w:rsid w:val="00D228B7"/>
    <w:rsid w:val="00D234BD"/>
    <w:rsid w:val="00D24332"/>
    <w:rsid w:val="00D27C21"/>
    <w:rsid w:val="00D309E7"/>
    <w:rsid w:val="00D36822"/>
    <w:rsid w:val="00D41648"/>
    <w:rsid w:val="00D46C8C"/>
    <w:rsid w:val="00D47F0E"/>
    <w:rsid w:val="00D50E94"/>
    <w:rsid w:val="00D61084"/>
    <w:rsid w:val="00D62CE7"/>
    <w:rsid w:val="00D63C51"/>
    <w:rsid w:val="00D64A42"/>
    <w:rsid w:val="00D651C9"/>
    <w:rsid w:val="00D65CFD"/>
    <w:rsid w:val="00D6687F"/>
    <w:rsid w:val="00D673E0"/>
    <w:rsid w:val="00D70DA3"/>
    <w:rsid w:val="00D70FCB"/>
    <w:rsid w:val="00D716C6"/>
    <w:rsid w:val="00D72AE3"/>
    <w:rsid w:val="00D7781D"/>
    <w:rsid w:val="00D801FA"/>
    <w:rsid w:val="00D82D0B"/>
    <w:rsid w:val="00D85C7B"/>
    <w:rsid w:val="00D86260"/>
    <w:rsid w:val="00D87130"/>
    <w:rsid w:val="00D92094"/>
    <w:rsid w:val="00D9420C"/>
    <w:rsid w:val="00D94F07"/>
    <w:rsid w:val="00D971F4"/>
    <w:rsid w:val="00DA277A"/>
    <w:rsid w:val="00DA6500"/>
    <w:rsid w:val="00DA7F6D"/>
    <w:rsid w:val="00DB1924"/>
    <w:rsid w:val="00DB1F69"/>
    <w:rsid w:val="00DB32D1"/>
    <w:rsid w:val="00DC0784"/>
    <w:rsid w:val="00DC6CCC"/>
    <w:rsid w:val="00DD04A9"/>
    <w:rsid w:val="00DD241E"/>
    <w:rsid w:val="00DD3E70"/>
    <w:rsid w:val="00DE0B80"/>
    <w:rsid w:val="00DE500A"/>
    <w:rsid w:val="00DE63B2"/>
    <w:rsid w:val="00DE66FE"/>
    <w:rsid w:val="00DF03D6"/>
    <w:rsid w:val="00DF2991"/>
    <w:rsid w:val="00DF35F0"/>
    <w:rsid w:val="00DF419A"/>
    <w:rsid w:val="00DF6335"/>
    <w:rsid w:val="00E070B5"/>
    <w:rsid w:val="00E11FA2"/>
    <w:rsid w:val="00E126DB"/>
    <w:rsid w:val="00E269EA"/>
    <w:rsid w:val="00E318C1"/>
    <w:rsid w:val="00E42881"/>
    <w:rsid w:val="00E44A66"/>
    <w:rsid w:val="00E510B5"/>
    <w:rsid w:val="00E5148D"/>
    <w:rsid w:val="00E51A45"/>
    <w:rsid w:val="00E52974"/>
    <w:rsid w:val="00E546E8"/>
    <w:rsid w:val="00E561F3"/>
    <w:rsid w:val="00E619BF"/>
    <w:rsid w:val="00E63583"/>
    <w:rsid w:val="00E63E55"/>
    <w:rsid w:val="00E648A0"/>
    <w:rsid w:val="00E67AE8"/>
    <w:rsid w:val="00E721B1"/>
    <w:rsid w:val="00E72E07"/>
    <w:rsid w:val="00E74914"/>
    <w:rsid w:val="00E74AD3"/>
    <w:rsid w:val="00E750CC"/>
    <w:rsid w:val="00E75CA7"/>
    <w:rsid w:val="00E83633"/>
    <w:rsid w:val="00E87A62"/>
    <w:rsid w:val="00E87DC0"/>
    <w:rsid w:val="00E92E4F"/>
    <w:rsid w:val="00E958A9"/>
    <w:rsid w:val="00E963AC"/>
    <w:rsid w:val="00E97185"/>
    <w:rsid w:val="00EA246E"/>
    <w:rsid w:val="00EA26BB"/>
    <w:rsid w:val="00EA2A82"/>
    <w:rsid w:val="00EA450B"/>
    <w:rsid w:val="00EA52D5"/>
    <w:rsid w:val="00EA6158"/>
    <w:rsid w:val="00EA6DCD"/>
    <w:rsid w:val="00EB5A79"/>
    <w:rsid w:val="00EC1983"/>
    <w:rsid w:val="00EC1A40"/>
    <w:rsid w:val="00EC4EDC"/>
    <w:rsid w:val="00EC502E"/>
    <w:rsid w:val="00EC6DB2"/>
    <w:rsid w:val="00EC7A8F"/>
    <w:rsid w:val="00EC7AD0"/>
    <w:rsid w:val="00ED2EFB"/>
    <w:rsid w:val="00ED5706"/>
    <w:rsid w:val="00ED5D16"/>
    <w:rsid w:val="00EE115E"/>
    <w:rsid w:val="00EE4264"/>
    <w:rsid w:val="00EE4B8A"/>
    <w:rsid w:val="00EE7114"/>
    <w:rsid w:val="00EE7A86"/>
    <w:rsid w:val="00EF0CFD"/>
    <w:rsid w:val="00EF1B9C"/>
    <w:rsid w:val="00EF2F33"/>
    <w:rsid w:val="00EF355F"/>
    <w:rsid w:val="00EF72A6"/>
    <w:rsid w:val="00F05C26"/>
    <w:rsid w:val="00F07228"/>
    <w:rsid w:val="00F10D93"/>
    <w:rsid w:val="00F115D9"/>
    <w:rsid w:val="00F11A53"/>
    <w:rsid w:val="00F13606"/>
    <w:rsid w:val="00F17217"/>
    <w:rsid w:val="00F17F74"/>
    <w:rsid w:val="00F2043A"/>
    <w:rsid w:val="00F20726"/>
    <w:rsid w:val="00F207DB"/>
    <w:rsid w:val="00F20F16"/>
    <w:rsid w:val="00F26F59"/>
    <w:rsid w:val="00F302FA"/>
    <w:rsid w:val="00F309FA"/>
    <w:rsid w:val="00F32A1E"/>
    <w:rsid w:val="00F34F0A"/>
    <w:rsid w:val="00F355AD"/>
    <w:rsid w:val="00F374C3"/>
    <w:rsid w:val="00F37543"/>
    <w:rsid w:val="00F45986"/>
    <w:rsid w:val="00F47075"/>
    <w:rsid w:val="00F53CBD"/>
    <w:rsid w:val="00F56B2E"/>
    <w:rsid w:val="00F615CF"/>
    <w:rsid w:val="00F701FA"/>
    <w:rsid w:val="00F80475"/>
    <w:rsid w:val="00F81ED4"/>
    <w:rsid w:val="00F829FC"/>
    <w:rsid w:val="00F82E71"/>
    <w:rsid w:val="00F87F36"/>
    <w:rsid w:val="00F949C9"/>
    <w:rsid w:val="00F958DB"/>
    <w:rsid w:val="00F95AFE"/>
    <w:rsid w:val="00F95B51"/>
    <w:rsid w:val="00F96F4B"/>
    <w:rsid w:val="00F974F5"/>
    <w:rsid w:val="00F97EA9"/>
    <w:rsid w:val="00FA0E71"/>
    <w:rsid w:val="00FA2511"/>
    <w:rsid w:val="00FA2FD2"/>
    <w:rsid w:val="00FA34E1"/>
    <w:rsid w:val="00FA4E02"/>
    <w:rsid w:val="00FA548A"/>
    <w:rsid w:val="00FA7060"/>
    <w:rsid w:val="00FB1828"/>
    <w:rsid w:val="00FB527D"/>
    <w:rsid w:val="00FC3962"/>
    <w:rsid w:val="00FC7ED5"/>
    <w:rsid w:val="00FD067B"/>
    <w:rsid w:val="00FD32AC"/>
    <w:rsid w:val="00FE131C"/>
    <w:rsid w:val="00FE2FE6"/>
    <w:rsid w:val="00FE3AD1"/>
    <w:rsid w:val="00FE4656"/>
    <w:rsid w:val="00FE4B79"/>
    <w:rsid w:val="00FE52DE"/>
    <w:rsid w:val="00FF09D5"/>
    <w:rsid w:val="00FF193A"/>
    <w:rsid w:val="00FF1F59"/>
    <w:rsid w:val="00FF3FA5"/>
    <w:rsid w:val="00FF48E5"/>
    <w:rsid w:val="00FF5329"/>
    <w:rsid w:val="00FF5F50"/>
    <w:rsid w:val="00FF68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6001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0031"/>
    <w:rPr>
      <w:rFonts w:ascii="Times New Roman" w:hAnsi="Times New Roman"/>
      <w:sz w:val="24"/>
      <w:szCs w:val="24"/>
      <w:lang w:eastAsia="en-US"/>
    </w:rPr>
  </w:style>
  <w:style w:type="paragraph" w:styleId="Antrat1">
    <w:name w:val="heading 1"/>
    <w:basedOn w:val="prastasis"/>
    <w:next w:val="prastasis"/>
    <w:link w:val="Antrat1Diagrama"/>
    <w:qFormat/>
    <w:rsid w:val="00810031"/>
    <w:pPr>
      <w:keepNext/>
      <w:jc w:val="both"/>
      <w:outlineLvl w:val="0"/>
    </w:pPr>
    <w:rPr>
      <w:b/>
      <w:bCs/>
      <w:lang w:val="en-US"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810031"/>
    <w:rPr>
      <w:rFonts w:ascii="Times New Roman" w:hAnsi="Times New Roman" w:cs="Times New Roman"/>
      <w:b/>
      <w:bCs/>
      <w:sz w:val="24"/>
      <w:szCs w:val="24"/>
      <w:lang w:val="en-US" w:eastAsia="x-none"/>
    </w:rPr>
  </w:style>
  <w:style w:type="paragraph" w:styleId="Sraopastraipa">
    <w:name w:val="List Paragraph"/>
    <w:basedOn w:val="prastasis"/>
    <w:uiPriority w:val="34"/>
    <w:qFormat/>
    <w:rsid w:val="006A3812"/>
    <w:pPr>
      <w:ind w:left="720"/>
    </w:pPr>
  </w:style>
  <w:style w:type="character" w:styleId="Komentaronuoroda">
    <w:name w:val="annotation reference"/>
    <w:semiHidden/>
    <w:rsid w:val="00466452"/>
    <w:rPr>
      <w:rFonts w:cs="Times New Roman"/>
      <w:sz w:val="16"/>
      <w:szCs w:val="16"/>
    </w:rPr>
  </w:style>
  <w:style w:type="paragraph" w:styleId="Komentarotekstas">
    <w:name w:val="annotation text"/>
    <w:basedOn w:val="prastasis"/>
    <w:link w:val="KomentarotekstasDiagrama"/>
    <w:semiHidden/>
    <w:rsid w:val="00466452"/>
    <w:rPr>
      <w:sz w:val="20"/>
      <w:szCs w:val="20"/>
      <w:lang w:val="x-none" w:eastAsia="x-none"/>
    </w:rPr>
  </w:style>
  <w:style w:type="character" w:customStyle="1" w:styleId="KomentarotekstasDiagrama">
    <w:name w:val="Komentaro tekstas Diagrama"/>
    <w:link w:val="Komentarotekstas"/>
    <w:semiHidden/>
    <w:locked/>
    <w:rsid w:val="00466452"/>
    <w:rPr>
      <w:rFonts w:ascii="Times New Roman" w:hAnsi="Times New Roman" w:cs="Times New Roman"/>
      <w:sz w:val="20"/>
      <w:szCs w:val="20"/>
    </w:rPr>
  </w:style>
  <w:style w:type="paragraph" w:styleId="Komentarotema">
    <w:name w:val="annotation subject"/>
    <w:basedOn w:val="Komentarotekstas"/>
    <w:next w:val="Komentarotekstas"/>
    <w:link w:val="KomentarotemaDiagrama"/>
    <w:semiHidden/>
    <w:rsid w:val="00466452"/>
    <w:rPr>
      <w:b/>
      <w:bCs/>
    </w:rPr>
  </w:style>
  <w:style w:type="character" w:customStyle="1" w:styleId="KomentarotemaDiagrama">
    <w:name w:val="Komentaro tema Diagrama"/>
    <w:link w:val="Komentarotema"/>
    <w:semiHidden/>
    <w:locked/>
    <w:rsid w:val="00466452"/>
    <w:rPr>
      <w:rFonts w:ascii="Times New Roman" w:hAnsi="Times New Roman" w:cs="Times New Roman"/>
      <w:b/>
      <w:bCs/>
      <w:sz w:val="20"/>
      <w:szCs w:val="20"/>
    </w:rPr>
  </w:style>
  <w:style w:type="paragraph" w:styleId="Debesliotekstas">
    <w:name w:val="Balloon Text"/>
    <w:basedOn w:val="prastasis"/>
    <w:link w:val="DebesliotekstasDiagrama"/>
    <w:semiHidden/>
    <w:rsid w:val="00466452"/>
    <w:rPr>
      <w:rFonts w:ascii="Tahoma" w:hAnsi="Tahoma"/>
      <w:sz w:val="16"/>
      <w:szCs w:val="16"/>
      <w:lang w:val="x-none" w:eastAsia="x-none"/>
    </w:rPr>
  </w:style>
  <w:style w:type="character" w:customStyle="1" w:styleId="DebesliotekstasDiagrama">
    <w:name w:val="Debesėlio tekstas Diagrama"/>
    <w:link w:val="Debesliotekstas"/>
    <w:semiHidden/>
    <w:locked/>
    <w:rsid w:val="00466452"/>
    <w:rPr>
      <w:rFonts w:ascii="Tahoma" w:hAnsi="Tahoma" w:cs="Tahoma"/>
      <w:sz w:val="16"/>
      <w:szCs w:val="16"/>
    </w:rPr>
  </w:style>
  <w:style w:type="paragraph" w:styleId="Antrats">
    <w:name w:val="header"/>
    <w:basedOn w:val="prastasis"/>
    <w:link w:val="AntratsDiagrama"/>
    <w:rsid w:val="000411AA"/>
    <w:pPr>
      <w:tabs>
        <w:tab w:val="center" w:pos="4819"/>
        <w:tab w:val="right" w:pos="9638"/>
      </w:tabs>
    </w:pPr>
    <w:rPr>
      <w:sz w:val="20"/>
      <w:szCs w:val="20"/>
      <w:lang w:val="x-none" w:eastAsia="x-none"/>
    </w:rPr>
  </w:style>
  <w:style w:type="character" w:customStyle="1" w:styleId="AntratsDiagrama">
    <w:name w:val="Antraštės Diagrama"/>
    <w:link w:val="Antrats"/>
    <w:locked/>
    <w:rsid w:val="000411AA"/>
    <w:rPr>
      <w:rFonts w:ascii="Times New Roman" w:hAnsi="Times New Roman" w:cs="Times New Roman"/>
      <w:sz w:val="20"/>
      <w:szCs w:val="20"/>
    </w:rPr>
  </w:style>
  <w:style w:type="paragraph" w:styleId="Porat">
    <w:name w:val="footer"/>
    <w:basedOn w:val="prastasis"/>
    <w:link w:val="PoratDiagrama"/>
    <w:rsid w:val="000411AA"/>
    <w:pPr>
      <w:tabs>
        <w:tab w:val="center" w:pos="4819"/>
        <w:tab w:val="right" w:pos="9638"/>
      </w:tabs>
    </w:pPr>
    <w:rPr>
      <w:sz w:val="20"/>
      <w:szCs w:val="20"/>
      <w:lang w:val="x-none" w:eastAsia="x-none"/>
    </w:rPr>
  </w:style>
  <w:style w:type="character" w:customStyle="1" w:styleId="PoratDiagrama">
    <w:name w:val="Poraštė Diagrama"/>
    <w:link w:val="Porat"/>
    <w:uiPriority w:val="99"/>
    <w:locked/>
    <w:rsid w:val="000411AA"/>
    <w:rPr>
      <w:rFonts w:ascii="Times New Roman" w:hAnsi="Times New Roman" w:cs="Times New Roman"/>
      <w:sz w:val="20"/>
      <w:szCs w:val="20"/>
    </w:rPr>
  </w:style>
  <w:style w:type="paragraph" w:styleId="Pagrindiniotekstotrauka">
    <w:name w:val="Body Text Indent"/>
    <w:basedOn w:val="prastasis"/>
    <w:link w:val="PagrindiniotekstotraukaDiagrama"/>
    <w:rsid w:val="0055734E"/>
    <w:pPr>
      <w:spacing w:line="360" w:lineRule="auto"/>
      <w:ind w:firstLine="1191"/>
    </w:pPr>
    <w:rPr>
      <w:lang w:val="en-GB" w:eastAsia="x-none"/>
    </w:rPr>
  </w:style>
  <w:style w:type="character" w:customStyle="1" w:styleId="PagrindiniotekstotraukaDiagrama">
    <w:name w:val="Pagrindinio teksto įtrauka Diagrama"/>
    <w:link w:val="Pagrindiniotekstotrauka"/>
    <w:locked/>
    <w:rsid w:val="0055734E"/>
    <w:rPr>
      <w:rFonts w:ascii="Times New Roman" w:hAnsi="Times New Roman" w:cs="Times New Roman"/>
      <w:sz w:val="24"/>
      <w:szCs w:val="24"/>
      <w:lang w:val="en-GB" w:eastAsia="x-none"/>
    </w:rPr>
  </w:style>
  <w:style w:type="paragraph" w:customStyle="1" w:styleId="Default">
    <w:name w:val="Default"/>
    <w:rsid w:val="00CA7C35"/>
    <w:pPr>
      <w:autoSpaceDE w:val="0"/>
      <w:autoSpaceDN w:val="0"/>
      <w:adjustRightInd w:val="0"/>
    </w:pPr>
    <w:rPr>
      <w:rFonts w:ascii="Times New Roman" w:eastAsia="Times New Roman" w:hAnsi="Times New Roman"/>
      <w:color w:val="000000"/>
      <w:sz w:val="24"/>
      <w:szCs w:val="24"/>
      <w:lang w:eastAsia="en-US"/>
    </w:rPr>
  </w:style>
  <w:style w:type="paragraph" w:customStyle="1" w:styleId="Sraopastraipa1">
    <w:name w:val="Sąrašo pastraipa1"/>
    <w:basedOn w:val="prastasis"/>
    <w:qFormat/>
    <w:rsid w:val="007F2B8F"/>
    <w:pPr>
      <w:ind w:left="720"/>
      <w:contextualSpacing/>
    </w:pPr>
    <w:rPr>
      <w:rFonts w:eastAsia="Times New Roman"/>
      <w:szCs w:val="20"/>
    </w:rPr>
  </w:style>
  <w:style w:type="paragraph" w:customStyle="1" w:styleId="Turinioantrat1">
    <w:name w:val="Turinio antraštė1"/>
    <w:basedOn w:val="Antrat1"/>
    <w:next w:val="prastasis"/>
    <w:uiPriority w:val="39"/>
    <w:unhideWhenUsed/>
    <w:qFormat/>
    <w:rsid w:val="00433058"/>
    <w:pPr>
      <w:keepLines/>
      <w:spacing w:before="240" w:line="259" w:lineRule="auto"/>
      <w:jc w:val="left"/>
      <w:outlineLvl w:val="9"/>
    </w:pPr>
    <w:rPr>
      <w:rFonts w:ascii="Calibri Light" w:eastAsia="Times New Roman" w:hAnsi="Calibri Light"/>
      <w:b w:val="0"/>
      <w:bCs w:val="0"/>
      <w:color w:val="2F5496"/>
      <w:sz w:val="32"/>
      <w:szCs w:val="32"/>
      <w:lang w:val="lt-LT" w:eastAsia="lt-LT"/>
    </w:rPr>
  </w:style>
  <w:style w:type="paragraph" w:styleId="Turinys1">
    <w:name w:val="toc 1"/>
    <w:basedOn w:val="prastasis"/>
    <w:next w:val="prastasis"/>
    <w:autoRedefine/>
    <w:uiPriority w:val="39"/>
    <w:locked/>
    <w:rsid w:val="00BE65FA"/>
  </w:style>
  <w:style w:type="character" w:styleId="Hipersaitas">
    <w:name w:val="Hyperlink"/>
    <w:uiPriority w:val="99"/>
    <w:unhideWhenUsed/>
    <w:rsid w:val="00BE65FA"/>
    <w:rPr>
      <w:color w:val="0563C1"/>
      <w:u w:val="single"/>
    </w:rPr>
  </w:style>
  <w:style w:type="table" w:styleId="Lentelstinklelis">
    <w:name w:val="Table Grid"/>
    <w:basedOn w:val="prastojilentel"/>
    <w:locked/>
    <w:rsid w:val="0084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locked/>
    <w:rsid w:val="0028310F"/>
    <w:rPr>
      <w:b/>
      <w:bCs/>
    </w:rPr>
  </w:style>
  <w:style w:type="paragraph" w:styleId="Pagrindinistekstas">
    <w:name w:val="Body Text"/>
    <w:basedOn w:val="prastasis"/>
    <w:link w:val="PagrindinistekstasDiagrama"/>
    <w:rsid w:val="002A1985"/>
    <w:pPr>
      <w:spacing w:after="120"/>
    </w:pPr>
  </w:style>
  <w:style w:type="character" w:customStyle="1" w:styleId="PagrindinistekstasDiagrama">
    <w:name w:val="Pagrindinis tekstas Diagrama"/>
    <w:link w:val="Pagrindinistekstas"/>
    <w:rsid w:val="002A1985"/>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95370291">
      <w:bodyDiv w:val="1"/>
      <w:marLeft w:val="0"/>
      <w:marRight w:val="0"/>
      <w:marTop w:val="0"/>
      <w:marBottom w:val="0"/>
      <w:divBdr>
        <w:top w:val="none" w:sz="0" w:space="0" w:color="auto"/>
        <w:left w:val="none" w:sz="0" w:space="0" w:color="auto"/>
        <w:bottom w:val="none" w:sz="0" w:space="0" w:color="auto"/>
        <w:right w:val="none" w:sz="0" w:space="0" w:color="auto"/>
      </w:divBdr>
      <w:divsChild>
        <w:div w:id="1132989331">
          <w:marLeft w:val="0"/>
          <w:marRight w:val="0"/>
          <w:marTop w:val="0"/>
          <w:marBottom w:val="0"/>
          <w:divBdr>
            <w:top w:val="none" w:sz="0" w:space="0" w:color="auto"/>
            <w:left w:val="none" w:sz="0" w:space="0" w:color="auto"/>
            <w:bottom w:val="none" w:sz="0" w:space="0" w:color="auto"/>
            <w:right w:val="none" w:sz="0" w:space="0" w:color="auto"/>
          </w:divBdr>
          <w:divsChild>
            <w:div w:id="189683997">
              <w:marLeft w:val="0"/>
              <w:marRight w:val="0"/>
              <w:marTop w:val="0"/>
              <w:marBottom w:val="0"/>
              <w:divBdr>
                <w:top w:val="none" w:sz="0" w:space="0" w:color="auto"/>
                <w:left w:val="none" w:sz="0" w:space="0" w:color="auto"/>
                <w:bottom w:val="none" w:sz="0" w:space="0" w:color="auto"/>
                <w:right w:val="none" w:sz="0" w:space="0" w:color="auto"/>
              </w:divBdr>
              <w:divsChild>
                <w:div w:id="9321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4418">
      <w:bodyDiv w:val="1"/>
      <w:marLeft w:val="0"/>
      <w:marRight w:val="0"/>
      <w:marTop w:val="0"/>
      <w:marBottom w:val="0"/>
      <w:divBdr>
        <w:top w:val="none" w:sz="0" w:space="0" w:color="auto"/>
        <w:left w:val="none" w:sz="0" w:space="0" w:color="auto"/>
        <w:bottom w:val="none" w:sz="0" w:space="0" w:color="auto"/>
        <w:right w:val="none" w:sz="0" w:space="0" w:color="auto"/>
      </w:divBdr>
      <w:divsChild>
        <w:div w:id="648242647">
          <w:marLeft w:val="547"/>
          <w:marRight w:val="0"/>
          <w:marTop w:val="86"/>
          <w:marBottom w:val="0"/>
          <w:divBdr>
            <w:top w:val="none" w:sz="0" w:space="0" w:color="auto"/>
            <w:left w:val="none" w:sz="0" w:space="0" w:color="auto"/>
            <w:bottom w:val="none" w:sz="0" w:space="0" w:color="auto"/>
            <w:right w:val="none" w:sz="0" w:space="0" w:color="auto"/>
          </w:divBdr>
        </w:div>
        <w:div w:id="689141469">
          <w:marLeft w:val="547"/>
          <w:marRight w:val="0"/>
          <w:marTop w:val="86"/>
          <w:marBottom w:val="0"/>
          <w:divBdr>
            <w:top w:val="none" w:sz="0" w:space="0" w:color="auto"/>
            <w:left w:val="none" w:sz="0" w:space="0" w:color="auto"/>
            <w:bottom w:val="none" w:sz="0" w:space="0" w:color="auto"/>
            <w:right w:val="none" w:sz="0" w:space="0" w:color="auto"/>
          </w:divBdr>
        </w:div>
        <w:div w:id="743259927">
          <w:marLeft w:val="547"/>
          <w:marRight w:val="0"/>
          <w:marTop w:val="86"/>
          <w:marBottom w:val="0"/>
          <w:divBdr>
            <w:top w:val="none" w:sz="0" w:space="0" w:color="auto"/>
            <w:left w:val="none" w:sz="0" w:space="0" w:color="auto"/>
            <w:bottom w:val="none" w:sz="0" w:space="0" w:color="auto"/>
            <w:right w:val="none" w:sz="0" w:space="0" w:color="auto"/>
          </w:divBdr>
        </w:div>
        <w:div w:id="805506512">
          <w:marLeft w:val="547"/>
          <w:marRight w:val="0"/>
          <w:marTop w:val="86"/>
          <w:marBottom w:val="0"/>
          <w:divBdr>
            <w:top w:val="none" w:sz="0" w:space="0" w:color="auto"/>
            <w:left w:val="none" w:sz="0" w:space="0" w:color="auto"/>
            <w:bottom w:val="none" w:sz="0" w:space="0" w:color="auto"/>
            <w:right w:val="none" w:sz="0" w:space="0" w:color="auto"/>
          </w:divBdr>
        </w:div>
        <w:div w:id="1056927277">
          <w:marLeft w:val="547"/>
          <w:marRight w:val="0"/>
          <w:marTop w:val="86"/>
          <w:marBottom w:val="0"/>
          <w:divBdr>
            <w:top w:val="none" w:sz="0" w:space="0" w:color="auto"/>
            <w:left w:val="none" w:sz="0" w:space="0" w:color="auto"/>
            <w:bottom w:val="none" w:sz="0" w:space="0" w:color="auto"/>
            <w:right w:val="none" w:sz="0" w:space="0" w:color="auto"/>
          </w:divBdr>
        </w:div>
        <w:div w:id="1161385660">
          <w:marLeft w:val="547"/>
          <w:marRight w:val="0"/>
          <w:marTop w:val="86"/>
          <w:marBottom w:val="0"/>
          <w:divBdr>
            <w:top w:val="none" w:sz="0" w:space="0" w:color="auto"/>
            <w:left w:val="none" w:sz="0" w:space="0" w:color="auto"/>
            <w:bottom w:val="none" w:sz="0" w:space="0" w:color="auto"/>
            <w:right w:val="none" w:sz="0" w:space="0" w:color="auto"/>
          </w:divBdr>
        </w:div>
        <w:div w:id="1396390585">
          <w:marLeft w:val="547"/>
          <w:marRight w:val="0"/>
          <w:marTop w:val="86"/>
          <w:marBottom w:val="0"/>
          <w:divBdr>
            <w:top w:val="none" w:sz="0" w:space="0" w:color="auto"/>
            <w:left w:val="none" w:sz="0" w:space="0" w:color="auto"/>
            <w:bottom w:val="none" w:sz="0" w:space="0" w:color="auto"/>
            <w:right w:val="none" w:sz="0" w:space="0" w:color="auto"/>
          </w:divBdr>
        </w:div>
        <w:div w:id="1513449831">
          <w:marLeft w:val="547"/>
          <w:marRight w:val="0"/>
          <w:marTop w:val="86"/>
          <w:marBottom w:val="0"/>
          <w:divBdr>
            <w:top w:val="none" w:sz="0" w:space="0" w:color="auto"/>
            <w:left w:val="none" w:sz="0" w:space="0" w:color="auto"/>
            <w:bottom w:val="none" w:sz="0" w:space="0" w:color="auto"/>
            <w:right w:val="none" w:sz="0" w:space="0" w:color="auto"/>
          </w:divBdr>
        </w:div>
        <w:div w:id="1552376045">
          <w:marLeft w:val="547"/>
          <w:marRight w:val="0"/>
          <w:marTop w:val="86"/>
          <w:marBottom w:val="0"/>
          <w:divBdr>
            <w:top w:val="none" w:sz="0" w:space="0" w:color="auto"/>
            <w:left w:val="none" w:sz="0" w:space="0" w:color="auto"/>
            <w:bottom w:val="none" w:sz="0" w:space="0" w:color="auto"/>
            <w:right w:val="none" w:sz="0" w:space="0" w:color="auto"/>
          </w:divBdr>
        </w:div>
      </w:divsChild>
    </w:div>
    <w:div w:id="425658762">
      <w:bodyDiv w:val="1"/>
      <w:marLeft w:val="0"/>
      <w:marRight w:val="0"/>
      <w:marTop w:val="0"/>
      <w:marBottom w:val="0"/>
      <w:divBdr>
        <w:top w:val="none" w:sz="0" w:space="0" w:color="auto"/>
        <w:left w:val="none" w:sz="0" w:space="0" w:color="auto"/>
        <w:bottom w:val="none" w:sz="0" w:space="0" w:color="auto"/>
        <w:right w:val="none" w:sz="0" w:space="0" w:color="auto"/>
      </w:divBdr>
    </w:div>
    <w:div w:id="459998884">
      <w:bodyDiv w:val="1"/>
      <w:marLeft w:val="0"/>
      <w:marRight w:val="0"/>
      <w:marTop w:val="0"/>
      <w:marBottom w:val="0"/>
      <w:divBdr>
        <w:top w:val="none" w:sz="0" w:space="0" w:color="auto"/>
        <w:left w:val="none" w:sz="0" w:space="0" w:color="auto"/>
        <w:bottom w:val="none" w:sz="0" w:space="0" w:color="auto"/>
        <w:right w:val="none" w:sz="0" w:space="0" w:color="auto"/>
      </w:divBdr>
      <w:divsChild>
        <w:div w:id="786776092">
          <w:marLeft w:val="0"/>
          <w:marRight w:val="0"/>
          <w:marTop w:val="0"/>
          <w:marBottom w:val="0"/>
          <w:divBdr>
            <w:top w:val="none" w:sz="0" w:space="0" w:color="auto"/>
            <w:left w:val="none" w:sz="0" w:space="0" w:color="auto"/>
            <w:bottom w:val="none" w:sz="0" w:space="0" w:color="auto"/>
            <w:right w:val="none" w:sz="0" w:space="0" w:color="auto"/>
          </w:divBdr>
        </w:div>
      </w:divsChild>
    </w:div>
    <w:div w:id="583614832">
      <w:bodyDiv w:val="1"/>
      <w:marLeft w:val="0"/>
      <w:marRight w:val="0"/>
      <w:marTop w:val="0"/>
      <w:marBottom w:val="0"/>
      <w:divBdr>
        <w:top w:val="none" w:sz="0" w:space="0" w:color="auto"/>
        <w:left w:val="none" w:sz="0" w:space="0" w:color="auto"/>
        <w:bottom w:val="none" w:sz="0" w:space="0" w:color="auto"/>
        <w:right w:val="none" w:sz="0" w:space="0" w:color="auto"/>
      </w:divBdr>
    </w:div>
    <w:div w:id="755902873">
      <w:bodyDiv w:val="1"/>
      <w:marLeft w:val="0"/>
      <w:marRight w:val="0"/>
      <w:marTop w:val="0"/>
      <w:marBottom w:val="0"/>
      <w:divBdr>
        <w:top w:val="none" w:sz="0" w:space="0" w:color="auto"/>
        <w:left w:val="none" w:sz="0" w:space="0" w:color="auto"/>
        <w:bottom w:val="none" w:sz="0" w:space="0" w:color="auto"/>
        <w:right w:val="none" w:sz="0" w:space="0" w:color="auto"/>
      </w:divBdr>
    </w:div>
    <w:div w:id="781073186">
      <w:bodyDiv w:val="1"/>
      <w:marLeft w:val="0"/>
      <w:marRight w:val="0"/>
      <w:marTop w:val="0"/>
      <w:marBottom w:val="0"/>
      <w:divBdr>
        <w:top w:val="none" w:sz="0" w:space="0" w:color="auto"/>
        <w:left w:val="none" w:sz="0" w:space="0" w:color="auto"/>
        <w:bottom w:val="none" w:sz="0" w:space="0" w:color="auto"/>
        <w:right w:val="none" w:sz="0" w:space="0" w:color="auto"/>
      </w:divBdr>
      <w:divsChild>
        <w:div w:id="615914654">
          <w:marLeft w:val="547"/>
          <w:marRight w:val="0"/>
          <w:marTop w:val="96"/>
          <w:marBottom w:val="0"/>
          <w:divBdr>
            <w:top w:val="none" w:sz="0" w:space="0" w:color="auto"/>
            <w:left w:val="none" w:sz="0" w:space="0" w:color="auto"/>
            <w:bottom w:val="none" w:sz="0" w:space="0" w:color="auto"/>
            <w:right w:val="none" w:sz="0" w:space="0" w:color="auto"/>
          </w:divBdr>
        </w:div>
        <w:div w:id="1357464184">
          <w:marLeft w:val="547"/>
          <w:marRight w:val="0"/>
          <w:marTop w:val="96"/>
          <w:marBottom w:val="0"/>
          <w:divBdr>
            <w:top w:val="none" w:sz="0" w:space="0" w:color="auto"/>
            <w:left w:val="none" w:sz="0" w:space="0" w:color="auto"/>
            <w:bottom w:val="none" w:sz="0" w:space="0" w:color="auto"/>
            <w:right w:val="none" w:sz="0" w:space="0" w:color="auto"/>
          </w:divBdr>
        </w:div>
        <w:div w:id="2000159712">
          <w:marLeft w:val="547"/>
          <w:marRight w:val="0"/>
          <w:marTop w:val="96"/>
          <w:marBottom w:val="0"/>
          <w:divBdr>
            <w:top w:val="none" w:sz="0" w:space="0" w:color="auto"/>
            <w:left w:val="none" w:sz="0" w:space="0" w:color="auto"/>
            <w:bottom w:val="none" w:sz="0" w:space="0" w:color="auto"/>
            <w:right w:val="none" w:sz="0" w:space="0" w:color="auto"/>
          </w:divBdr>
        </w:div>
      </w:divsChild>
    </w:div>
    <w:div w:id="860437340">
      <w:bodyDiv w:val="1"/>
      <w:marLeft w:val="0"/>
      <w:marRight w:val="0"/>
      <w:marTop w:val="0"/>
      <w:marBottom w:val="0"/>
      <w:divBdr>
        <w:top w:val="none" w:sz="0" w:space="0" w:color="auto"/>
        <w:left w:val="none" w:sz="0" w:space="0" w:color="auto"/>
        <w:bottom w:val="none" w:sz="0" w:space="0" w:color="auto"/>
        <w:right w:val="none" w:sz="0" w:space="0" w:color="auto"/>
      </w:divBdr>
      <w:divsChild>
        <w:div w:id="2141919929">
          <w:marLeft w:val="547"/>
          <w:marRight w:val="0"/>
          <w:marTop w:val="77"/>
          <w:marBottom w:val="0"/>
          <w:divBdr>
            <w:top w:val="none" w:sz="0" w:space="0" w:color="auto"/>
            <w:left w:val="none" w:sz="0" w:space="0" w:color="auto"/>
            <w:bottom w:val="none" w:sz="0" w:space="0" w:color="auto"/>
            <w:right w:val="none" w:sz="0" w:space="0" w:color="auto"/>
          </w:divBdr>
        </w:div>
      </w:divsChild>
    </w:div>
    <w:div w:id="870383755">
      <w:bodyDiv w:val="1"/>
      <w:marLeft w:val="0"/>
      <w:marRight w:val="0"/>
      <w:marTop w:val="0"/>
      <w:marBottom w:val="0"/>
      <w:divBdr>
        <w:top w:val="none" w:sz="0" w:space="0" w:color="auto"/>
        <w:left w:val="none" w:sz="0" w:space="0" w:color="auto"/>
        <w:bottom w:val="none" w:sz="0" w:space="0" w:color="auto"/>
        <w:right w:val="none" w:sz="0" w:space="0" w:color="auto"/>
      </w:divBdr>
      <w:divsChild>
        <w:div w:id="375394630">
          <w:marLeft w:val="0"/>
          <w:marRight w:val="0"/>
          <w:marTop w:val="0"/>
          <w:marBottom w:val="0"/>
          <w:divBdr>
            <w:top w:val="none" w:sz="0" w:space="0" w:color="auto"/>
            <w:left w:val="none" w:sz="0" w:space="0" w:color="auto"/>
            <w:bottom w:val="none" w:sz="0" w:space="0" w:color="auto"/>
            <w:right w:val="none" w:sz="0" w:space="0" w:color="auto"/>
          </w:divBdr>
        </w:div>
      </w:divsChild>
    </w:div>
    <w:div w:id="894126048">
      <w:bodyDiv w:val="1"/>
      <w:marLeft w:val="0"/>
      <w:marRight w:val="0"/>
      <w:marTop w:val="0"/>
      <w:marBottom w:val="0"/>
      <w:divBdr>
        <w:top w:val="none" w:sz="0" w:space="0" w:color="auto"/>
        <w:left w:val="none" w:sz="0" w:space="0" w:color="auto"/>
        <w:bottom w:val="none" w:sz="0" w:space="0" w:color="auto"/>
        <w:right w:val="none" w:sz="0" w:space="0" w:color="auto"/>
      </w:divBdr>
    </w:div>
    <w:div w:id="896402266">
      <w:bodyDiv w:val="1"/>
      <w:marLeft w:val="0"/>
      <w:marRight w:val="0"/>
      <w:marTop w:val="0"/>
      <w:marBottom w:val="0"/>
      <w:divBdr>
        <w:top w:val="none" w:sz="0" w:space="0" w:color="auto"/>
        <w:left w:val="none" w:sz="0" w:space="0" w:color="auto"/>
        <w:bottom w:val="none" w:sz="0" w:space="0" w:color="auto"/>
        <w:right w:val="none" w:sz="0" w:space="0" w:color="auto"/>
      </w:divBdr>
      <w:divsChild>
        <w:div w:id="1803499875">
          <w:marLeft w:val="0"/>
          <w:marRight w:val="0"/>
          <w:marTop w:val="0"/>
          <w:marBottom w:val="0"/>
          <w:divBdr>
            <w:top w:val="none" w:sz="0" w:space="0" w:color="auto"/>
            <w:left w:val="none" w:sz="0" w:space="0" w:color="auto"/>
            <w:bottom w:val="none" w:sz="0" w:space="0" w:color="auto"/>
            <w:right w:val="none" w:sz="0" w:space="0" w:color="auto"/>
          </w:divBdr>
        </w:div>
      </w:divsChild>
    </w:div>
    <w:div w:id="1000887227">
      <w:bodyDiv w:val="1"/>
      <w:marLeft w:val="0"/>
      <w:marRight w:val="0"/>
      <w:marTop w:val="0"/>
      <w:marBottom w:val="0"/>
      <w:divBdr>
        <w:top w:val="none" w:sz="0" w:space="0" w:color="auto"/>
        <w:left w:val="none" w:sz="0" w:space="0" w:color="auto"/>
        <w:bottom w:val="none" w:sz="0" w:space="0" w:color="auto"/>
        <w:right w:val="none" w:sz="0" w:space="0" w:color="auto"/>
      </w:divBdr>
    </w:div>
    <w:div w:id="1046367175">
      <w:bodyDiv w:val="1"/>
      <w:marLeft w:val="0"/>
      <w:marRight w:val="0"/>
      <w:marTop w:val="0"/>
      <w:marBottom w:val="0"/>
      <w:divBdr>
        <w:top w:val="none" w:sz="0" w:space="0" w:color="auto"/>
        <w:left w:val="none" w:sz="0" w:space="0" w:color="auto"/>
        <w:bottom w:val="none" w:sz="0" w:space="0" w:color="auto"/>
        <w:right w:val="none" w:sz="0" w:space="0" w:color="auto"/>
      </w:divBdr>
    </w:div>
    <w:div w:id="1145854616">
      <w:bodyDiv w:val="1"/>
      <w:marLeft w:val="0"/>
      <w:marRight w:val="0"/>
      <w:marTop w:val="0"/>
      <w:marBottom w:val="0"/>
      <w:divBdr>
        <w:top w:val="none" w:sz="0" w:space="0" w:color="auto"/>
        <w:left w:val="none" w:sz="0" w:space="0" w:color="auto"/>
        <w:bottom w:val="none" w:sz="0" w:space="0" w:color="auto"/>
        <w:right w:val="none" w:sz="0" w:space="0" w:color="auto"/>
      </w:divBdr>
      <w:divsChild>
        <w:div w:id="329413605">
          <w:marLeft w:val="547"/>
          <w:marRight w:val="0"/>
          <w:marTop w:val="96"/>
          <w:marBottom w:val="0"/>
          <w:divBdr>
            <w:top w:val="none" w:sz="0" w:space="0" w:color="auto"/>
            <w:left w:val="none" w:sz="0" w:space="0" w:color="auto"/>
            <w:bottom w:val="none" w:sz="0" w:space="0" w:color="auto"/>
            <w:right w:val="none" w:sz="0" w:space="0" w:color="auto"/>
          </w:divBdr>
        </w:div>
        <w:div w:id="2042897912">
          <w:marLeft w:val="547"/>
          <w:marRight w:val="0"/>
          <w:marTop w:val="96"/>
          <w:marBottom w:val="0"/>
          <w:divBdr>
            <w:top w:val="none" w:sz="0" w:space="0" w:color="auto"/>
            <w:left w:val="none" w:sz="0" w:space="0" w:color="auto"/>
            <w:bottom w:val="none" w:sz="0" w:space="0" w:color="auto"/>
            <w:right w:val="none" w:sz="0" w:space="0" w:color="auto"/>
          </w:divBdr>
        </w:div>
      </w:divsChild>
    </w:div>
    <w:div w:id="1298343180">
      <w:bodyDiv w:val="1"/>
      <w:marLeft w:val="0"/>
      <w:marRight w:val="0"/>
      <w:marTop w:val="0"/>
      <w:marBottom w:val="0"/>
      <w:divBdr>
        <w:top w:val="none" w:sz="0" w:space="0" w:color="auto"/>
        <w:left w:val="none" w:sz="0" w:space="0" w:color="auto"/>
        <w:bottom w:val="none" w:sz="0" w:space="0" w:color="auto"/>
        <w:right w:val="none" w:sz="0" w:space="0" w:color="auto"/>
      </w:divBdr>
    </w:div>
    <w:div w:id="1375807313">
      <w:bodyDiv w:val="1"/>
      <w:marLeft w:val="0"/>
      <w:marRight w:val="0"/>
      <w:marTop w:val="0"/>
      <w:marBottom w:val="0"/>
      <w:divBdr>
        <w:top w:val="none" w:sz="0" w:space="0" w:color="auto"/>
        <w:left w:val="none" w:sz="0" w:space="0" w:color="auto"/>
        <w:bottom w:val="none" w:sz="0" w:space="0" w:color="auto"/>
        <w:right w:val="none" w:sz="0" w:space="0" w:color="auto"/>
      </w:divBdr>
      <w:divsChild>
        <w:div w:id="984771957">
          <w:marLeft w:val="547"/>
          <w:marRight w:val="0"/>
          <w:marTop w:val="96"/>
          <w:marBottom w:val="0"/>
          <w:divBdr>
            <w:top w:val="none" w:sz="0" w:space="0" w:color="auto"/>
            <w:left w:val="none" w:sz="0" w:space="0" w:color="auto"/>
            <w:bottom w:val="none" w:sz="0" w:space="0" w:color="auto"/>
            <w:right w:val="none" w:sz="0" w:space="0" w:color="auto"/>
          </w:divBdr>
        </w:div>
        <w:div w:id="1278412449">
          <w:marLeft w:val="547"/>
          <w:marRight w:val="0"/>
          <w:marTop w:val="96"/>
          <w:marBottom w:val="0"/>
          <w:divBdr>
            <w:top w:val="none" w:sz="0" w:space="0" w:color="auto"/>
            <w:left w:val="none" w:sz="0" w:space="0" w:color="auto"/>
            <w:bottom w:val="none" w:sz="0" w:space="0" w:color="auto"/>
            <w:right w:val="none" w:sz="0" w:space="0" w:color="auto"/>
          </w:divBdr>
        </w:div>
      </w:divsChild>
    </w:div>
    <w:div w:id="1468859893">
      <w:bodyDiv w:val="1"/>
      <w:marLeft w:val="0"/>
      <w:marRight w:val="0"/>
      <w:marTop w:val="0"/>
      <w:marBottom w:val="0"/>
      <w:divBdr>
        <w:top w:val="none" w:sz="0" w:space="0" w:color="auto"/>
        <w:left w:val="none" w:sz="0" w:space="0" w:color="auto"/>
        <w:bottom w:val="none" w:sz="0" w:space="0" w:color="auto"/>
        <w:right w:val="none" w:sz="0" w:space="0" w:color="auto"/>
      </w:divBdr>
      <w:divsChild>
        <w:div w:id="314145683">
          <w:marLeft w:val="547"/>
          <w:marRight w:val="0"/>
          <w:marTop w:val="77"/>
          <w:marBottom w:val="0"/>
          <w:divBdr>
            <w:top w:val="none" w:sz="0" w:space="0" w:color="auto"/>
            <w:left w:val="none" w:sz="0" w:space="0" w:color="auto"/>
            <w:bottom w:val="none" w:sz="0" w:space="0" w:color="auto"/>
            <w:right w:val="none" w:sz="0" w:space="0" w:color="auto"/>
          </w:divBdr>
        </w:div>
        <w:div w:id="825174057">
          <w:marLeft w:val="547"/>
          <w:marRight w:val="0"/>
          <w:marTop w:val="77"/>
          <w:marBottom w:val="0"/>
          <w:divBdr>
            <w:top w:val="none" w:sz="0" w:space="0" w:color="auto"/>
            <w:left w:val="none" w:sz="0" w:space="0" w:color="auto"/>
            <w:bottom w:val="none" w:sz="0" w:space="0" w:color="auto"/>
            <w:right w:val="none" w:sz="0" w:space="0" w:color="auto"/>
          </w:divBdr>
        </w:div>
        <w:div w:id="866521907">
          <w:marLeft w:val="547"/>
          <w:marRight w:val="0"/>
          <w:marTop w:val="77"/>
          <w:marBottom w:val="0"/>
          <w:divBdr>
            <w:top w:val="none" w:sz="0" w:space="0" w:color="auto"/>
            <w:left w:val="none" w:sz="0" w:space="0" w:color="auto"/>
            <w:bottom w:val="none" w:sz="0" w:space="0" w:color="auto"/>
            <w:right w:val="none" w:sz="0" w:space="0" w:color="auto"/>
          </w:divBdr>
        </w:div>
        <w:div w:id="940382292">
          <w:marLeft w:val="547"/>
          <w:marRight w:val="0"/>
          <w:marTop w:val="77"/>
          <w:marBottom w:val="0"/>
          <w:divBdr>
            <w:top w:val="none" w:sz="0" w:space="0" w:color="auto"/>
            <w:left w:val="none" w:sz="0" w:space="0" w:color="auto"/>
            <w:bottom w:val="none" w:sz="0" w:space="0" w:color="auto"/>
            <w:right w:val="none" w:sz="0" w:space="0" w:color="auto"/>
          </w:divBdr>
        </w:div>
        <w:div w:id="1328023807">
          <w:marLeft w:val="547"/>
          <w:marRight w:val="0"/>
          <w:marTop w:val="77"/>
          <w:marBottom w:val="0"/>
          <w:divBdr>
            <w:top w:val="none" w:sz="0" w:space="0" w:color="auto"/>
            <w:left w:val="none" w:sz="0" w:space="0" w:color="auto"/>
            <w:bottom w:val="none" w:sz="0" w:space="0" w:color="auto"/>
            <w:right w:val="none" w:sz="0" w:space="0" w:color="auto"/>
          </w:divBdr>
        </w:div>
        <w:div w:id="1947686456">
          <w:marLeft w:val="547"/>
          <w:marRight w:val="0"/>
          <w:marTop w:val="77"/>
          <w:marBottom w:val="0"/>
          <w:divBdr>
            <w:top w:val="none" w:sz="0" w:space="0" w:color="auto"/>
            <w:left w:val="none" w:sz="0" w:space="0" w:color="auto"/>
            <w:bottom w:val="none" w:sz="0" w:space="0" w:color="auto"/>
            <w:right w:val="none" w:sz="0" w:space="0" w:color="auto"/>
          </w:divBdr>
        </w:div>
      </w:divsChild>
    </w:div>
    <w:div w:id="1493571176">
      <w:bodyDiv w:val="1"/>
      <w:marLeft w:val="0"/>
      <w:marRight w:val="0"/>
      <w:marTop w:val="0"/>
      <w:marBottom w:val="0"/>
      <w:divBdr>
        <w:top w:val="none" w:sz="0" w:space="0" w:color="auto"/>
        <w:left w:val="none" w:sz="0" w:space="0" w:color="auto"/>
        <w:bottom w:val="none" w:sz="0" w:space="0" w:color="auto"/>
        <w:right w:val="none" w:sz="0" w:space="0" w:color="auto"/>
      </w:divBdr>
    </w:div>
    <w:div w:id="1494642555">
      <w:bodyDiv w:val="1"/>
      <w:marLeft w:val="0"/>
      <w:marRight w:val="0"/>
      <w:marTop w:val="0"/>
      <w:marBottom w:val="0"/>
      <w:divBdr>
        <w:top w:val="none" w:sz="0" w:space="0" w:color="auto"/>
        <w:left w:val="none" w:sz="0" w:space="0" w:color="auto"/>
        <w:bottom w:val="none" w:sz="0" w:space="0" w:color="auto"/>
        <w:right w:val="none" w:sz="0" w:space="0" w:color="auto"/>
      </w:divBdr>
    </w:div>
    <w:div w:id="1504127112">
      <w:bodyDiv w:val="1"/>
      <w:marLeft w:val="0"/>
      <w:marRight w:val="0"/>
      <w:marTop w:val="0"/>
      <w:marBottom w:val="0"/>
      <w:divBdr>
        <w:top w:val="none" w:sz="0" w:space="0" w:color="auto"/>
        <w:left w:val="none" w:sz="0" w:space="0" w:color="auto"/>
        <w:bottom w:val="none" w:sz="0" w:space="0" w:color="auto"/>
        <w:right w:val="none" w:sz="0" w:space="0" w:color="auto"/>
      </w:divBdr>
    </w:div>
    <w:div w:id="1602450132">
      <w:bodyDiv w:val="1"/>
      <w:marLeft w:val="0"/>
      <w:marRight w:val="0"/>
      <w:marTop w:val="0"/>
      <w:marBottom w:val="0"/>
      <w:divBdr>
        <w:top w:val="none" w:sz="0" w:space="0" w:color="auto"/>
        <w:left w:val="none" w:sz="0" w:space="0" w:color="auto"/>
        <w:bottom w:val="none" w:sz="0" w:space="0" w:color="auto"/>
        <w:right w:val="none" w:sz="0" w:space="0" w:color="auto"/>
      </w:divBdr>
      <w:divsChild>
        <w:div w:id="524633229">
          <w:marLeft w:val="547"/>
          <w:marRight w:val="0"/>
          <w:marTop w:val="77"/>
          <w:marBottom w:val="0"/>
          <w:divBdr>
            <w:top w:val="none" w:sz="0" w:space="0" w:color="auto"/>
            <w:left w:val="none" w:sz="0" w:space="0" w:color="auto"/>
            <w:bottom w:val="none" w:sz="0" w:space="0" w:color="auto"/>
            <w:right w:val="none" w:sz="0" w:space="0" w:color="auto"/>
          </w:divBdr>
        </w:div>
      </w:divsChild>
    </w:div>
    <w:div w:id="1740976167">
      <w:bodyDiv w:val="1"/>
      <w:marLeft w:val="0"/>
      <w:marRight w:val="0"/>
      <w:marTop w:val="0"/>
      <w:marBottom w:val="0"/>
      <w:divBdr>
        <w:top w:val="none" w:sz="0" w:space="0" w:color="auto"/>
        <w:left w:val="none" w:sz="0" w:space="0" w:color="auto"/>
        <w:bottom w:val="none" w:sz="0" w:space="0" w:color="auto"/>
        <w:right w:val="none" w:sz="0" w:space="0" w:color="auto"/>
      </w:divBdr>
      <w:divsChild>
        <w:div w:id="232130368">
          <w:marLeft w:val="547"/>
          <w:marRight w:val="0"/>
          <w:marTop w:val="77"/>
          <w:marBottom w:val="0"/>
          <w:divBdr>
            <w:top w:val="none" w:sz="0" w:space="0" w:color="auto"/>
            <w:left w:val="none" w:sz="0" w:space="0" w:color="auto"/>
            <w:bottom w:val="none" w:sz="0" w:space="0" w:color="auto"/>
            <w:right w:val="none" w:sz="0" w:space="0" w:color="auto"/>
          </w:divBdr>
        </w:div>
        <w:div w:id="255483355">
          <w:marLeft w:val="547"/>
          <w:marRight w:val="0"/>
          <w:marTop w:val="77"/>
          <w:marBottom w:val="0"/>
          <w:divBdr>
            <w:top w:val="none" w:sz="0" w:space="0" w:color="auto"/>
            <w:left w:val="none" w:sz="0" w:space="0" w:color="auto"/>
            <w:bottom w:val="none" w:sz="0" w:space="0" w:color="auto"/>
            <w:right w:val="none" w:sz="0" w:space="0" w:color="auto"/>
          </w:divBdr>
        </w:div>
        <w:div w:id="374815317">
          <w:marLeft w:val="547"/>
          <w:marRight w:val="0"/>
          <w:marTop w:val="77"/>
          <w:marBottom w:val="0"/>
          <w:divBdr>
            <w:top w:val="none" w:sz="0" w:space="0" w:color="auto"/>
            <w:left w:val="none" w:sz="0" w:space="0" w:color="auto"/>
            <w:bottom w:val="none" w:sz="0" w:space="0" w:color="auto"/>
            <w:right w:val="none" w:sz="0" w:space="0" w:color="auto"/>
          </w:divBdr>
        </w:div>
        <w:div w:id="1165054172">
          <w:marLeft w:val="547"/>
          <w:marRight w:val="0"/>
          <w:marTop w:val="77"/>
          <w:marBottom w:val="0"/>
          <w:divBdr>
            <w:top w:val="none" w:sz="0" w:space="0" w:color="auto"/>
            <w:left w:val="none" w:sz="0" w:space="0" w:color="auto"/>
            <w:bottom w:val="none" w:sz="0" w:space="0" w:color="auto"/>
            <w:right w:val="none" w:sz="0" w:space="0" w:color="auto"/>
          </w:divBdr>
        </w:div>
        <w:div w:id="1341855448">
          <w:marLeft w:val="547"/>
          <w:marRight w:val="0"/>
          <w:marTop w:val="77"/>
          <w:marBottom w:val="0"/>
          <w:divBdr>
            <w:top w:val="none" w:sz="0" w:space="0" w:color="auto"/>
            <w:left w:val="none" w:sz="0" w:space="0" w:color="auto"/>
            <w:bottom w:val="none" w:sz="0" w:space="0" w:color="auto"/>
            <w:right w:val="none" w:sz="0" w:space="0" w:color="auto"/>
          </w:divBdr>
        </w:div>
        <w:div w:id="1504273209">
          <w:marLeft w:val="547"/>
          <w:marRight w:val="0"/>
          <w:marTop w:val="77"/>
          <w:marBottom w:val="0"/>
          <w:divBdr>
            <w:top w:val="none" w:sz="0" w:space="0" w:color="auto"/>
            <w:left w:val="none" w:sz="0" w:space="0" w:color="auto"/>
            <w:bottom w:val="none" w:sz="0" w:space="0" w:color="auto"/>
            <w:right w:val="none" w:sz="0" w:space="0" w:color="auto"/>
          </w:divBdr>
        </w:div>
        <w:div w:id="1805077101">
          <w:marLeft w:val="547"/>
          <w:marRight w:val="0"/>
          <w:marTop w:val="77"/>
          <w:marBottom w:val="0"/>
          <w:divBdr>
            <w:top w:val="none" w:sz="0" w:space="0" w:color="auto"/>
            <w:left w:val="none" w:sz="0" w:space="0" w:color="auto"/>
            <w:bottom w:val="none" w:sz="0" w:space="0" w:color="auto"/>
            <w:right w:val="none" w:sz="0" w:space="0" w:color="auto"/>
          </w:divBdr>
        </w:div>
      </w:divsChild>
    </w:div>
    <w:div w:id="1971670652">
      <w:bodyDiv w:val="1"/>
      <w:marLeft w:val="0"/>
      <w:marRight w:val="0"/>
      <w:marTop w:val="0"/>
      <w:marBottom w:val="0"/>
      <w:divBdr>
        <w:top w:val="none" w:sz="0" w:space="0" w:color="auto"/>
        <w:left w:val="none" w:sz="0" w:space="0" w:color="auto"/>
        <w:bottom w:val="none" w:sz="0" w:space="0" w:color="auto"/>
        <w:right w:val="none" w:sz="0" w:space="0" w:color="auto"/>
      </w:divBdr>
    </w:div>
    <w:div w:id="2048023266">
      <w:bodyDiv w:val="1"/>
      <w:marLeft w:val="0"/>
      <w:marRight w:val="0"/>
      <w:marTop w:val="0"/>
      <w:marBottom w:val="0"/>
      <w:divBdr>
        <w:top w:val="none" w:sz="0" w:space="0" w:color="auto"/>
        <w:left w:val="none" w:sz="0" w:space="0" w:color="auto"/>
        <w:bottom w:val="none" w:sz="0" w:space="0" w:color="auto"/>
        <w:right w:val="none" w:sz="0" w:space="0" w:color="auto"/>
      </w:divBdr>
      <w:divsChild>
        <w:div w:id="411854228">
          <w:marLeft w:val="0"/>
          <w:marRight w:val="0"/>
          <w:marTop w:val="0"/>
          <w:marBottom w:val="0"/>
          <w:divBdr>
            <w:top w:val="none" w:sz="0" w:space="0" w:color="auto"/>
            <w:left w:val="none" w:sz="0" w:space="0" w:color="auto"/>
            <w:bottom w:val="none" w:sz="0" w:space="0" w:color="auto"/>
            <w:right w:val="none" w:sz="0" w:space="0" w:color="auto"/>
          </w:divBdr>
          <w:divsChild>
            <w:div w:id="240680719">
              <w:marLeft w:val="0"/>
              <w:marRight w:val="0"/>
              <w:marTop w:val="0"/>
              <w:marBottom w:val="0"/>
              <w:divBdr>
                <w:top w:val="none" w:sz="0" w:space="0" w:color="auto"/>
                <w:left w:val="none" w:sz="0" w:space="0" w:color="auto"/>
                <w:bottom w:val="none" w:sz="0" w:space="0" w:color="auto"/>
                <w:right w:val="none" w:sz="0" w:space="0" w:color="auto"/>
              </w:divBdr>
              <w:divsChild>
                <w:div w:id="20436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97355">
      <w:bodyDiv w:val="1"/>
      <w:marLeft w:val="0"/>
      <w:marRight w:val="0"/>
      <w:marTop w:val="0"/>
      <w:marBottom w:val="0"/>
      <w:divBdr>
        <w:top w:val="none" w:sz="0" w:space="0" w:color="auto"/>
        <w:left w:val="none" w:sz="0" w:space="0" w:color="auto"/>
        <w:bottom w:val="none" w:sz="0" w:space="0" w:color="auto"/>
        <w:right w:val="none" w:sz="0" w:space="0" w:color="auto"/>
      </w:divBdr>
      <w:divsChild>
        <w:div w:id="102041817">
          <w:marLeft w:val="0"/>
          <w:marRight w:val="0"/>
          <w:marTop w:val="0"/>
          <w:marBottom w:val="0"/>
          <w:divBdr>
            <w:top w:val="none" w:sz="0" w:space="0" w:color="auto"/>
            <w:left w:val="none" w:sz="0" w:space="0" w:color="auto"/>
            <w:bottom w:val="none" w:sz="0" w:space="0" w:color="auto"/>
            <w:right w:val="none" w:sz="0" w:space="0" w:color="auto"/>
          </w:divBdr>
          <w:divsChild>
            <w:div w:id="1519611832">
              <w:marLeft w:val="0"/>
              <w:marRight w:val="0"/>
              <w:marTop w:val="0"/>
              <w:marBottom w:val="0"/>
              <w:divBdr>
                <w:top w:val="none" w:sz="0" w:space="0" w:color="auto"/>
                <w:left w:val="none" w:sz="0" w:space="0" w:color="auto"/>
                <w:bottom w:val="none" w:sz="0" w:space="0" w:color="auto"/>
                <w:right w:val="none" w:sz="0" w:space="0" w:color="auto"/>
              </w:divBdr>
              <w:divsChild>
                <w:div w:id="916674585">
                  <w:marLeft w:val="0"/>
                  <w:marRight w:val="0"/>
                  <w:marTop w:val="0"/>
                  <w:marBottom w:val="0"/>
                  <w:divBdr>
                    <w:top w:val="none" w:sz="0" w:space="0" w:color="auto"/>
                    <w:left w:val="none" w:sz="0" w:space="0" w:color="auto"/>
                    <w:bottom w:val="none" w:sz="0" w:space="0" w:color="auto"/>
                    <w:right w:val="none" w:sz="0" w:space="0" w:color="auto"/>
                  </w:divBdr>
                  <w:divsChild>
                    <w:div w:id="305353652">
                      <w:marLeft w:val="0"/>
                      <w:marRight w:val="0"/>
                      <w:marTop w:val="0"/>
                      <w:marBottom w:val="0"/>
                      <w:divBdr>
                        <w:top w:val="none" w:sz="0" w:space="0" w:color="auto"/>
                        <w:left w:val="none" w:sz="0" w:space="0" w:color="auto"/>
                        <w:bottom w:val="none" w:sz="0" w:space="0" w:color="auto"/>
                        <w:right w:val="none" w:sz="0" w:space="0" w:color="auto"/>
                      </w:divBdr>
                      <w:divsChild>
                        <w:div w:id="378289443">
                          <w:marLeft w:val="0"/>
                          <w:marRight w:val="0"/>
                          <w:marTop w:val="0"/>
                          <w:marBottom w:val="0"/>
                          <w:divBdr>
                            <w:top w:val="none" w:sz="0" w:space="0" w:color="auto"/>
                            <w:left w:val="none" w:sz="0" w:space="0" w:color="auto"/>
                            <w:bottom w:val="none" w:sz="0" w:space="0" w:color="auto"/>
                            <w:right w:val="none" w:sz="0" w:space="0" w:color="auto"/>
                          </w:divBdr>
                          <w:divsChild>
                            <w:div w:id="99886245">
                              <w:marLeft w:val="0"/>
                              <w:marRight w:val="0"/>
                              <w:marTop w:val="0"/>
                              <w:marBottom w:val="0"/>
                              <w:divBdr>
                                <w:top w:val="none" w:sz="0" w:space="0" w:color="auto"/>
                                <w:left w:val="none" w:sz="0" w:space="0" w:color="auto"/>
                                <w:bottom w:val="none" w:sz="0" w:space="0" w:color="auto"/>
                                <w:right w:val="none" w:sz="0" w:space="0" w:color="auto"/>
                              </w:divBdr>
                            </w:div>
                            <w:div w:id="928002629">
                              <w:marLeft w:val="0"/>
                              <w:marRight w:val="0"/>
                              <w:marTop w:val="0"/>
                              <w:marBottom w:val="0"/>
                              <w:divBdr>
                                <w:top w:val="none" w:sz="0" w:space="0" w:color="auto"/>
                                <w:left w:val="none" w:sz="0" w:space="0" w:color="auto"/>
                                <w:bottom w:val="none" w:sz="0" w:space="0" w:color="auto"/>
                                <w:right w:val="none" w:sz="0" w:space="0" w:color="auto"/>
                              </w:divBdr>
                            </w:div>
                            <w:div w:id="929922310">
                              <w:marLeft w:val="0"/>
                              <w:marRight w:val="0"/>
                              <w:marTop w:val="0"/>
                              <w:marBottom w:val="0"/>
                              <w:divBdr>
                                <w:top w:val="none" w:sz="0" w:space="0" w:color="auto"/>
                                <w:left w:val="none" w:sz="0" w:space="0" w:color="auto"/>
                                <w:bottom w:val="none" w:sz="0" w:space="0" w:color="auto"/>
                                <w:right w:val="none" w:sz="0" w:space="0" w:color="auto"/>
                              </w:divBdr>
                            </w:div>
                            <w:div w:id="1328174224">
                              <w:marLeft w:val="0"/>
                              <w:marRight w:val="0"/>
                              <w:marTop w:val="0"/>
                              <w:marBottom w:val="0"/>
                              <w:divBdr>
                                <w:top w:val="none" w:sz="0" w:space="0" w:color="auto"/>
                                <w:left w:val="none" w:sz="0" w:space="0" w:color="auto"/>
                                <w:bottom w:val="none" w:sz="0" w:space="0" w:color="auto"/>
                                <w:right w:val="none" w:sz="0" w:space="0" w:color="auto"/>
                              </w:divBdr>
                            </w:div>
                            <w:div w:id="17875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5448">
      <w:bodyDiv w:val="1"/>
      <w:marLeft w:val="0"/>
      <w:marRight w:val="0"/>
      <w:marTop w:val="0"/>
      <w:marBottom w:val="0"/>
      <w:divBdr>
        <w:top w:val="none" w:sz="0" w:space="0" w:color="auto"/>
        <w:left w:val="none" w:sz="0" w:space="0" w:color="auto"/>
        <w:bottom w:val="none" w:sz="0" w:space="0" w:color="auto"/>
        <w:right w:val="none" w:sz="0" w:space="0" w:color="auto"/>
      </w:divBdr>
    </w:div>
    <w:div w:id="21283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A73D-28BF-4CD8-AEF9-EF9D88AD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10446</Words>
  <Characters>70737</Characters>
  <Application>Microsoft Office Word</Application>
  <DocSecurity>0</DocSecurity>
  <Lines>589</Lines>
  <Paragraphs>162</Paragraphs>
  <ScaleCrop>false</ScaleCrop>
  <HeadingPairs>
    <vt:vector size="6" baseType="variant">
      <vt:variant>
        <vt:lpstr>Pavadinimas</vt:lpstr>
      </vt:variant>
      <vt:variant>
        <vt:i4>1</vt:i4>
      </vt:variant>
      <vt:variant>
        <vt:lpstr>Title</vt:lpstr>
      </vt:variant>
      <vt:variant>
        <vt:i4>1</vt:i4>
      </vt:variant>
      <vt:variant>
        <vt:lpstr>Tittel</vt:lpstr>
      </vt:variant>
      <vt:variant>
        <vt:i4>1</vt:i4>
      </vt:variant>
    </vt:vector>
  </HeadingPairs>
  <TitlesOfParts>
    <vt:vector size="3" baseType="lpstr">
      <vt:lpstr>PATVIRTINTA</vt:lpstr>
      <vt:lpstr>PATVIRTINTA</vt:lpstr>
      <vt:lpstr>PATVIRTINTA</vt:lpstr>
    </vt:vector>
  </TitlesOfParts>
  <LinksUpToDate>false</LinksUpToDate>
  <CharactersWithSpaces>81021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
  <cp:lastModifiedBy/>
  <cp:revision>1</cp:revision>
  <dcterms:created xsi:type="dcterms:W3CDTF">2021-09-21T16:48:00Z</dcterms:created>
  <dcterms:modified xsi:type="dcterms:W3CDTF">2022-01-20T07:23:00Z</dcterms:modified>
</cp:coreProperties>
</file>