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3E" w:rsidRPr="0010309A" w:rsidRDefault="00EA3055" w:rsidP="0010309A">
      <w:pPr>
        <w:spacing w:line="360" w:lineRule="auto"/>
        <w:jc w:val="center"/>
        <w:rPr>
          <w:b/>
          <w:szCs w:val="24"/>
        </w:rPr>
      </w:pPr>
      <w:r w:rsidRPr="0010309A">
        <w:rPr>
          <w:b/>
          <w:iCs/>
          <w:szCs w:val="24"/>
        </w:rPr>
        <w:t>LAZDIJŲ R. ŠEŠTOKŲ MOKYKLOS</w:t>
      </w:r>
      <w:r w:rsidR="00C86249" w:rsidRPr="0010309A">
        <w:rPr>
          <w:iCs/>
          <w:szCs w:val="24"/>
        </w:rPr>
        <w:t xml:space="preserve"> </w:t>
      </w:r>
      <w:r w:rsidR="003E219F" w:rsidRPr="0010309A">
        <w:rPr>
          <w:b/>
          <w:iCs/>
          <w:szCs w:val="24"/>
        </w:rPr>
        <w:t>DIREKTORIAUS</w:t>
      </w:r>
      <w:r w:rsidR="003E219F" w:rsidRPr="0010309A">
        <w:rPr>
          <w:iCs/>
          <w:szCs w:val="24"/>
        </w:rPr>
        <w:t xml:space="preserve"> </w:t>
      </w:r>
      <w:r w:rsidRPr="0010309A">
        <w:rPr>
          <w:b/>
          <w:iCs/>
          <w:caps/>
          <w:szCs w:val="24"/>
        </w:rPr>
        <w:t>2017</w:t>
      </w:r>
      <w:r w:rsidR="00C86249" w:rsidRPr="0010309A">
        <w:rPr>
          <w:b/>
          <w:szCs w:val="24"/>
        </w:rPr>
        <w:t xml:space="preserve"> METŲ </w:t>
      </w:r>
      <w:r w:rsidR="00A049CF" w:rsidRPr="0010309A">
        <w:rPr>
          <w:b/>
          <w:szCs w:val="24"/>
        </w:rPr>
        <w:t>VEIKLOS ATASKAITA</w:t>
      </w:r>
    </w:p>
    <w:p w:rsidR="004F61DC" w:rsidRPr="0010309A" w:rsidRDefault="004F61DC" w:rsidP="0010309A">
      <w:pPr>
        <w:spacing w:line="360" w:lineRule="auto"/>
        <w:rPr>
          <w:bCs/>
          <w:szCs w:val="24"/>
        </w:rPr>
      </w:pPr>
    </w:p>
    <w:p w:rsidR="004F61DC" w:rsidRPr="0010309A" w:rsidRDefault="0002163E" w:rsidP="0010309A">
      <w:pPr>
        <w:spacing w:line="360" w:lineRule="auto"/>
        <w:ind w:left="360"/>
        <w:jc w:val="center"/>
        <w:rPr>
          <w:b/>
          <w:bCs/>
          <w:szCs w:val="24"/>
        </w:rPr>
      </w:pPr>
      <w:r w:rsidRPr="0010309A">
        <w:rPr>
          <w:b/>
          <w:bCs/>
          <w:szCs w:val="24"/>
        </w:rPr>
        <w:t xml:space="preserve">I. </w:t>
      </w:r>
      <w:r w:rsidR="004F61DC" w:rsidRPr="0010309A">
        <w:rPr>
          <w:b/>
          <w:bCs/>
          <w:szCs w:val="24"/>
        </w:rPr>
        <w:t>BENDROJI INFORMACIJA</w:t>
      </w:r>
    </w:p>
    <w:p w:rsidR="003E219F" w:rsidRPr="0010309A" w:rsidRDefault="003E219F" w:rsidP="0010309A">
      <w:pPr>
        <w:pStyle w:val="ListParagraph"/>
        <w:spacing w:line="360" w:lineRule="auto"/>
        <w:ind w:left="1080"/>
        <w:rPr>
          <w:b/>
          <w:bCs/>
          <w:szCs w:val="24"/>
        </w:rPr>
      </w:pPr>
    </w:p>
    <w:p w:rsidR="00C62064" w:rsidRPr="0010309A" w:rsidRDefault="00507947" w:rsidP="0010309A">
      <w:pPr>
        <w:spacing w:line="360" w:lineRule="auto"/>
        <w:ind w:firstLine="567"/>
        <w:rPr>
          <w:szCs w:val="24"/>
        </w:rPr>
      </w:pPr>
      <w:r w:rsidRPr="0010309A">
        <w:rPr>
          <w:szCs w:val="24"/>
        </w:rPr>
        <w:t xml:space="preserve">Lazdijų r. Šeštokų mokyklos 2017 metų veiklos </w:t>
      </w:r>
      <w:r w:rsidR="00EA3055" w:rsidRPr="0010309A">
        <w:rPr>
          <w:szCs w:val="24"/>
        </w:rPr>
        <w:t>planas</w:t>
      </w:r>
      <w:r w:rsidRPr="0010309A">
        <w:rPr>
          <w:szCs w:val="24"/>
        </w:rPr>
        <w:t xml:space="preserve">, atsižvelgus į strateginius mokyklos </w:t>
      </w:r>
      <w:r w:rsidR="00EA3055" w:rsidRPr="0010309A">
        <w:rPr>
          <w:szCs w:val="24"/>
        </w:rPr>
        <w:t>tikslus</w:t>
      </w:r>
      <w:r w:rsidRPr="0010309A">
        <w:rPr>
          <w:szCs w:val="24"/>
        </w:rPr>
        <w:t xml:space="preserve">, švietimo būklę, bendruomenės poreikius numatė metinius mokyklos tikslus ir uždavinius, apibrėžė prioritetus ir priemones uždaviniams įgyvendinti. </w:t>
      </w:r>
    </w:p>
    <w:p w:rsidR="00720525" w:rsidRPr="0010309A" w:rsidRDefault="00720525" w:rsidP="0010309A">
      <w:pPr>
        <w:spacing w:line="360" w:lineRule="auto"/>
        <w:ind w:firstLine="567"/>
        <w:rPr>
          <w:szCs w:val="24"/>
        </w:rPr>
      </w:pPr>
      <w:r w:rsidRPr="0010309A">
        <w:rPr>
          <w:szCs w:val="24"/>
        </w:rPr>
        <w:t xml:space="preserve">2017 m. mokyklos veiklos planą įgyvendino Lazdijų r. Šeštokų mokyklos administracija, pedagogai ir kiti ugdymo procese dalyvaujantys specialistai, nepedagoginiai darbuotojai, ugdytiniai ir jų tėvai. </w:t>
      </w:r>
    </w:p>
    <w:p w:rsidR="00896653" w:rsidRPr="0010309A" w:rsidRDefault="00896653" w:rsidP="0010309A">
      <w:pPr>
        <w:spacing w:line="360" w:lineRule="auto"/>
        <w:ind w:firstLine="567"/>
        <w:rPr>
          <w:szCs w:val="24"/>
        </w:rPr>
      </w:pPr>
      <w:r w:rsidRPr="0010309A">
        <w:rPr>
          <w:szCs w:val="24"/>
        </w:rPr>
        <w:t>Įgyvendinant Lazdijų r. Šeštokų mokyklos 2017 m. veiklos planą, labiausiai sekėsi:</w:t>
      </w:r>
    </w:p>
    <w:p w:rsidR="00896653" w:rsidRPr="0010309A" w:rsidRDefault="00896653" w:rsidP="0010309A">
      <w:pPr>
        <w:pStyle w:val="ListParagraph"/>
        <w:numPr>
          <w:ilvl w:val="0"/>
          <w:numId w:val="8"/>
        </w:numPr>
        <w:tabs>
          <w:tab w:val="left" w:pos="993"/>
        </w:tabs>
        <w:spacing w:line="360" w:lineRule="auto"/>
        <w:ind w:left="0" w:firstLine="567"/>
        <w:jc w:val="both"/>
        <w:rPr>
          <w:szCs w:val="24"/>
        </w:rPr>
      </w:pPr>
      <w:r w:rsidRPr="0010309A">
        <w:rPr>
          <w:szCs w:val="24"/>
        </w:rPr>
        <w:t>Pamokose panaudoti turimus informacinių kompiuterinių technologijų ištekl</w:t>
      </w:r>
      <w:r w:rsidR="008E6C46" w:rsidRPr="0010309A">
        <w:rPr>
          <w:szCs w:val="24"/>
        </w:rPr>
        <w:t>ius</w:t>
      </w:r>
      <w:r w:rsidR="0002163E" w:rsidRPr="0010309A">
        <w:rPr>
          <w:szCs w:val="24"/>
        </w:rPr>
        <w:t>.</w:t>
      </w:r>
    </w:p>
    <w:p w:rsidR="00896653" w:rsidRPr="0010309A" w:rsidRDefault="00896653" w:rsidP="0010309A">
      <w:pPr>
        <w:pStyle w:val="ListParagraph"/>
        <w:numPr>
          <w:ilvl w:val="0"/>
          <w:numId w:val="8"/>
        </w:numPr>
        <w:tabs>
          <w:tab w:val="left" w:pos="993"/>
        </w:tabs>
        <w:spacing w:line="360" w:lineRule="auto"/>
        <w:ind w:left="0" w:firstLine="567"/>
        <w:jc w:val="both"/>
        <w:rPr>
          <w:szCs w:val="24"/>
        </w:rPr>
      </w:pPr>
      <w:r w:rsidRPr="0010309A">
        <w:rPr>
          <w:szCs w:val="24"/>
        </w:rPr>
        <w:t>Ugdymo procesą aprūpinti moderniomis, inovatyviomis, ugdytis motyvuojančiomis mokymo priemonėmis</w:t>
      </w:r>
      <w:r w:rsidR="0002163E" w:rsidRPr="0010309A">
        <w:rPr>
          <w:szCs w:val="24"/>
        </w:rPr>
        <w:t>.</w:t>
      </w:r>
    </w:p>
    <w:p w:rsidR="00896653" w:rsidRPr="0010309A" w:rsidRDefault="008E6C46" w:rsidP="0010309A">
      <w:pPr>
        <w:pStyle w:val="ListParagraph"/>
        <w:numPr>
          <w:ilvl w:val="0"/>
          <w:numId w:val="8"/>
        </w:numPr>
        <w:tabs>
          <w:tab w:val="left" w:pos="993"/>
        </w:tabs>
        <w:spacing w:line="360" w:lineRule="auto"/>
        <w:ind w:left="0" w:firstLine="567"/>
        <w:jc w:val="both"/>
        <w:rPr>
          <w:szCs w:val="24"/>
        </w:rPr>
      </w:pPr>
      <w:r w:rsidRPr="0010309A">
        <w:rPr>
          <w:szCs w:val="24"/>
        </w:rPr>
        <w:t>Ugdyti mokinių kūrybiškumą, sudaryti sąlygas mokinių saviraiškai</w:t>
      </w:r>
      <w:r w:rsidR="0002163E" w:rsidRPr="0010309A">
        <w:rPr>
          <w:szCs w:val="24"/>
        </w:rPr>
        <w:t>.</w:t>
      </w:r>
    </w:p>
    <w:p w:rsidR="008E6C46" w:rsidRPr="0010309A" w:rsidRDefault="008E6C46" w:rsidP="0010309A">
      <w:pPr>
        <w:pStyle w:val="ListParagraph"/>
        <w:numPr>
          <w:ilvl w:val="0"/>
          <w:numId w:val="8"/>
        </w:numPr>
        <w:tabs>
          <w:tab w:val="left" w:pos="993"/>
        </w:tabs>
        <w:spacing w:line="360" w:lineRule="auto"/>
        <w:ind w:left="0" w:firstLine="567"/>
        <w:jc w:val="both"/>
        <w:rPr>
          <w:szCs w:val="24"/>
        </w:rPr>
      </w:pPr>
      <w:r w:rsidRPr="0010309A">
        <w:rPr>
          <w:szCs w:val="24"/>
        </w:rPr>
        <w:t>Mažinti žemus ugdymo pasiekimus ir didinti aukštesnius ugdymo pasiekimus turinčių mokinių skaičių, gerinti lankomumo rodiklius</w:t>
      </w:r>
      <w:r w:rsidR="0002163E" w:rsidRPr="0010309A">
        <w:rPr>
          <w:szCs w:val="24"/>
        </w:rPr>
        <w:t>.</w:t>
      </w:r>
    </w:p>
    <w:p w:rsidR="008E6C46" w:rsidRPr="0010309A" w:rsidRDefault="008E6C46" w:rsidP="0010309A">
      <w:pPr>
        <w:pStyle w:val="ListParagraph"/>
        <w:numPr>
          <w:ilvl w:val="0"/>
          <w:numId w:val="8"/>
        </w:numPr>
        <w:tabs>
          <w:tab w:val="left" w:pos="993"/>
        </w:tabs>
        <w:spacing w:line="360" w:lineRule="auto"/>
        <w:ind w:left="0" w:firstLine="567"/>
        <w:jc w:val="both"/>
        <w:rPr>
          <w:szCs w:val="24"/>
        </w:rPr>
      </w:pPr>
      <w:r w:rsidRPr="0010309A">
        <w:rPr>
          <w:szCs w:val="24"/>
        </w:rPr>
        <w:t>Kelti kvalifikaciją pamokos tobulinimo, kompiuterinio raštingumo įgūdžių gerinimo temomis</w:t>
      </w:r>
      <w:r w:rsidR="0002163E" w:rsidRPr="0010309A">
        <w:rPr>
          <w:szCs w:val="24"/>
        </w:rPr>
        <w:t>.</w:t>
      </w:r>
    </w:p>
    <w:p w:rsidR="008E6C46" w:rsidRPr="0010309A" w:rsidRDefault="008E6C46" w:rsidP="0010309A">
      <w:pPr>
        <w:pStyle w:val="ListParagraph"/>
        <w:numPr>
          <w:ilvl w:val="0"/>
          <w:numId w:val="8"/>
        </w:numPr>
        <w:tabs>
          <w:tab w:val="left" w:pos="993"/>
        </w:tabs>
        <w:spacing w:line="360" w:lineRule="auto"/>
        <w:ind w:left="0" w:firstLine="567"/>
        <w:jc w:val="both"/>
        <w:rPr>
          <w:szCs w:val="24"/>
        </w:rPr>
      </w:pPr>
      <w:r w:rsidRPr="0010309A">
        <w:rPr>
          <w:szCs w:val="24"/>
        </w:rPr>
        <w:t>Edukacinių išvykų organi</w:t>
      </w:r>
      <w:r w:rsidR="00F14ABE" w:rsidRPr="0010309A">
        <w:rPr>
          <w:szCs w:val="24"/>
        </w:rPr>
        <w:t>zavimas</w:t>
      </w:r>
      <w:r w:rsidR="0002163E" w:rsidRPr="0010309A">
        <w:rPr>
          <w:szCs w:val="24"/>
        </w:rPr>
        <w:t>.</w:t>
      </w:r>
    </w:p>
    <w:p w:rsidR="008E6C46" w:rsidRPr="0010309A" w:rsidRDefault="008E6C46" w:rsidP="0010309A">
      <w:pPr>
        <w:pStyle w:val="ListParagraph"/>
        <w:numPr>
          <w:ilvl w:val="0"/>
          <w:numId w:val="8"/>
        </w:numPr>
        <w:tabs>
          <w:tab w:val="left" w:pos="993"/>
        </w:tabs>
        <w:spacing w:line="360" w:lineRule="auto"/>
        <w:ind w:left="0" w:firstLine="567"/>
        <w:jc w:val="both"/>
        <w:rPr>
          <w:szCs w:val="24"/>
        </w:rPr>
      </w:pPr>
      <w:r w:rsidRPr="0010309A">
        <w:rPr>
          <w:szCs w:val="24"/>
        </w:rPr>
        <w:t>Mokyklos pedagogus įtraukti į mokyklos veiklos planavimą, darbą trumpalaikėse darbo grupėse</w:t>
      </w:r>
      <w:r w:rsidR="0002163E" w:rsidRPr="0010309A">
        <w:rPr>
          <w:szCs w:val="24"/>
        </w:rPr>
        <w:t>.</w:t>
      </w:r>
    </w:p>
    <w:p w:rsidR="008E6C46" w:rsidRPr="0010309A" w:rsidRDefault="009371DA" w:rsidP="0010309A">
      <w:pPr>
        <w:pStyle w:val="ListParagraph"/>
        <w:numPr>
          <w:ilvl w:val="0"/>
          <w:numId w:val="8"/>
        </w:numPr>
        <w:tabs>
          <w:tab w:val="left" w:pos="993"/>
        </w:tabs>
        <w:spacing w:line="360" w:lineRule="auto"/>
        <w:ind w:left="0" w:firstLine="567"/>
        <w:jc w:val="both"/>
        <w:rPr>
          <w:szCs w:val="24"/>
        </w:rPr>
      </w:pPr>
      <w:r w:rsidRPr="0010309A">
        <w:rPr>
          <w:szCs w:val="24"/>
        </w:rPr>
        <w:t>Aktyvinti mokinių savivaldos iniciatyvas</w:t>
      </w:r>
      <w:r w:rsidR="0002163E" w:rsidRPr="0010309A">
        <w:rPr>
          <w:szCs w:val="24"/>
        </w:rPr>
        <w:t>.</w:t>
      </w:r>
    </w:p>
    <w:p w:rsidR="009371DA" w:rsidRPr="0010309A" w:rsidRDefault="009371DA" w:rsidP="0010309A">
      <w:pPr>
        <w:pStyle w:val="ListParagraph"/>
        <w:numPr>
          <w:ilvl w:val="0"/>
          <w:numId w:val="8"/>
        </w:numPr>
        <w:tabs>
          <w:tab w:val="left" w:pos="993"/>
        </w:tabs>
        <w:spacing w:line="360" w:lineRule="auto"/>
        <w:ind w:left="0" w:firstLine="567"/>
        <w:jc w:val="both"/>
        <w:rPr>
          <w:szCs w:val="24"/>
        </w:rPr>
      </w:pPr>
      <w:r w:rsidRPr="0010309A">
        <w:rPr>
          <w:szCs w:val="24"/>
        </w:rPr>
        <w:t>Sudominti mokinius ateities planavimu</w:t>
      </w:r>
      <w:r w:rsidR="0002163E" w:rsidRPr="0010309A">
        <w:rPr>
          <w:szCs w:val="24"/>
        </w:rPr>
        <w:t>.</w:t>
      </w:r>
    </w:p>
    <w:p w:rsidR="009371DA" w:rsidRPr="0010309A" w:rsidRDefault="009371DA" w:rsidP="0010309A">
      <w:pPr>
        <w:pStyle w:val="ListParagraph"/>
        <w:numPr>
          <w:ilvl w:val="0"/>
          <w:numId w:val="8"/>
        </w:numPr>
        <w:tabs>
          <w:tab w:val="left" w:pos="993"/>
        </w:tabs>
        <w:spacing w:line="360" w:lineRule="auto"/>
        <w:ind w:left="0" w:firstLine="567"/>
        <w:jc w:val="both"/>
        <w:rPr>
          <w:szCs w:val="24"/>
        </w:rPr>
      </w:pPr>
      <w:r w:rsidRPr="0010309A">
        <w:rPr>
          <w:szCs w:val="24"/>
        </w:rPr>
        <w:t>Teikti pagalbą mokiniui</w:t>
      </w:r>
      <w:r w:rsidR="0002163E" w:rsidRPr="0010309A">
        <w:rPr>
          <w:szCs w:val="24"/>
        </w:rPr>
        <w:t>.</w:t>
      </w:r>
    </w:p>
    <w:p w:rsidR="009371DA" w:rsidRPr="0010309A" w:rsidRDefault="009371DA" w:rsidP="0010309A">
      <w:pPr>
        <w:pStyle w:val="ListParagraph"/>
        <w:numPr>
          <w:ilvl w:val="0"/>
          <w:numId w:val="8"/>
        </w:numPr>
        <w:tabs>
          <w:tab w:val="left" w:pos="993"/>
        </w:tabs>
        <w:spacing w:line="360" w:lineRule="auto"/>
        <w:ind w:left="0" w:firstLine="567"/>
        <w:jc w:val="both"/>
        <w:rPr>
          <w:szCs w:val="24"/>
        </w:rPr>
      </w:pPr>
      <w:r w:rsidRPr="0010309A">
        <w:rPr>
          <w:szCs w:val="24"/>
        </w:rPr>
        <w:t>Bendradarbiauti su tėvais ruošiantis ir organizuojant mokyklos tradicinius ir netradicinius renginius</w:t>
      </w:r>
      <w:r w:rsidR="0002163E" w:rsidRPr="0010309A">
        <w:rPr>
          <w:szCs w:val="24"/>
        </w:rPr>
        <w:t>.</w:t>
      </w:r>
    </w:p>
    <w:p w:rsidR="009371DA" w:rsidRPr="0010309A" w:rsidRDefault="009371DA" w:rsidP="0010309A">
      <w:pPr>
        <w:pStyle w:val="ListParagraph"/>
        <w:numPr>
          <w:ilvl w:val="0"/>
          <w:numId w:val="8"/>
        </w:numPr>
        <w:tabs>
          <w:tab w:val="left" w:pos="993"/>
        </w:tabs>
        <w:spacing w:line="360" w:lineRule="auto"/>
        <w:ind w:left="0" w:firstLine="567"/>
        <w:jc w:val="both"/>
        <w:rPr>
          <w:szCs w:val="24"/>
        </w:rPr>
      </w:pPr>
      <w:r w:rsidRPr="0010309A">
        <w:rPr>
          <w:szCs w:val="24"/>
        </w:rPr>
        <w:t>Bendradarbiauti su mokyklos socialiniais partneriais prevenciniais klausimais,</w:t>
      </w:r>
      <w:r w:rsidR="00EA3055" w:rsidRPr="0010309A">
        <w:rPr>
          <w:szCs w:val="24"/>
        </w:rPr>
        <w:t xml:space="preserve"> sprendžiant mokinių problemas</w:t>
      </w:r>
      <w:r w:rsidR="0002163E" w:rsidRPr="0010309A">
        <w:rPr>
          <w:szCs w:val="24"/>
        </w:rPr>
        <w:t>.</w:t>
      </w:r>
    </w:p>
    <w:p w:rsidR="00EA3055" w:rsidRPr="0010309A" w:rsidRDefault="00EA3055" w:rsidP="0010309A">
      <w:pPr>
        <w:pStyle w:val="ListParagraph"/>
        <w:numPr>
          <w:ilvl w:val="0"/>
          <w:numId w:val="8"/>
        </w:numPr>
        <w:tabs>
          <w:tab w:val="left" w:pos="993"/>
        </w:tabs>
        <w:spacing w:line="360" w:lineRule="auto"/>
        <w:ind w:left="0" w:firstLine="567"/>
        <w:jc w:val="both"/>
        <w:rPr>
          <w:szCs w:val="24"/>
        </w:rPr>
      </w:pPr>
      <w:r w:rsidRPr="0010309A">
        <w:rPr>
          <w:szCs w:val="24"/>
        </w:rPr>
        <w:t>Vykdyti mokyklos veiklos sklaidą.</w:t>
      </w:r>
    </w:p>
    <w:p w:rsidR="00EA3055" w:rsidRPr="0010309A" w:rsidRDefault="00EA3055" w:rsidP="0010309A">
      <w:pPr>
        <w:pStyle w:val="ListParagraph"/>
        <w:spacing w:line="360" w:lineRule="auto"/>
        <w:jc w:val="both"/>
        <w:rPr>
          <w:szCs w:val="24"/>
        </w:rPr>
      </w:pPr>
    </w:p>
    <w:p w:rsidR="00F14ABE" w:rsidRPr="0010309A" w:rsidRDefault="00F14ABE" w:rsidP="0010309A">
      <w:pPr>
        <w:pStyle w:val="ListParagraph"/>
        <w:spacing w:line="360" w:lineRule="auto"/>
        <w:jc w:val="both"/>
        <w:rPr>
          <w:szCs w:val="24"/>
        </w:rPr>
      </w:pPr>
    </w:p>
    <w:p w:rsidR="00507947" w:rsidRPr="0010309A" w:rsidRDefault="009371DA" w:rsidP="0010309A">
      <w:pPr>
        <w:spacing w:line="360" w:lineRule="auto"/>
        <w:ind w:firstLine="567"/>
        <w:jc w:val="both"/>
        <w:rPr>
          <w:szCs w:val="24"/>
        </w:rPr>
      </w:pPr>
      <w:r w:rsidRPr="0010309A">
        <w:rPr>
          <w:szCs w:val="24"/>
        </w:rPr>
        <w:t>Vis dar tobulintinomis sritimis laikome:</w:t>
      </w:r>
    </w:p>
    <w:p w:rsidR="009371DA" w:rsidRPr="0010309A" w:rsidRDefault="009371DA" w:rsidP="0010309A">
      <w:pPr>
        <w:pStyle w:val="ListParagraph"/>
        <w:numPr>
          <w:ilvl w:val="0"/>
          <w:numId w:val="9"/>
        </w:numPr>
        <w:tabs>
          <w:tab w:val="left" w:pos="851"/>
        </w:tabs>
        <w:spacing w:line="360" w:lineRule="auto"/>
        <w:ind w:left="0" w:firstLine="567"/>
        <w:jc w:val="both"/>
        <w:rPr>
          <w:szCs w:val="24"/>
        </w:rPr>
      </w:pPr>
      <w:r w:rsidRPr="0010309A">
        <w:rPr>
          <w:szCs w:val="24"/>
        </w:rPr>
        <w:t xml:space="preserve">Netradicinių pamokų </w:t>
      </w:r>
      <w:r w:rsidR="008A78F1" w:rsidRPr="0010309A">
        <w:rPr>
          <w:szCs w:val="24"/>
        </w:rPr>
        <w:t>vedimas už mokyklos ribų</w:t>
      </w:r>
      <w:r w:rsidR="00AE4DEA" w:rsidRPr="0010309A">
        <w:rPr>
          <w:szCs w:val="24"/>
        </w:rPr>
        <w:t>.</w:t>
      </w:r>
    </w:p>
    <w:p w:rsidR="008A78F1" w:rsidRPr="0010309A" w:rsidRDefault="008A78F1" w:rsidP="0010309A">
      <w:pPr>
        <w:pStyle w:val="ListParagraph"/>
        <w:numPr>
          <w:ilvl w:val="0"/>
          <w:numId w:val="9"/>
        </w:numPr>
        <w:tabs>
          <w:tab w:val="left" w:pos="851"/>
        </w:tabs>
        <w:spacing w:line="360" w:lineRule="auto"/>
        <w:ind w:left="0" w:firstLine="567"/>
        <w:jc w:val="both"/>
        <w:rPr>
          <w:szCs w:val="24"/>
        </w:rPr>
      </w:pPr>
      <w:r w:rsidRPr="0010309A">
        <w:rPr>
          <w:szCs w:val="24"/>
        </w:rPr>
        <w:t>Pedagogų gerosios patirties sklaida, vedant atviras dalykų pamokas rajono mokytojams, dalijantis informacija, sugrįžus iš kvalifikacijos tobulinimo renginių, organizuojant patirties sklaidos renginius rajono mokytojams</w:t>
      </w:r>
      <w:r w:rsidR="00AE4DEA" w:rsidRPr="0010309A">
        <w:rPr>
          <w:szCs w:val="24"/>
        </w:rPr>
        <w:t>.</w:t>
      </w:r>
    </w:p>
    <w:p w:rsidR="008A78F1" w:rsidRPr="0010309A" w:rsidRDefault="008A78F1" w:rsidP="0010309A">
      <w:pPr>
        <w:pStyle w:val="ListParagraph"/>
        <w:numPr>
          <w:ilvl w:val="0"/>
          <w:numId w:val="9"/>
        </w:numPr>
        <w:tabs>
          <w:tab w:val="left" w:pos="851"/>
        </w:tabs>
        <w:spacing w:line="360" w:lineRule="auto"/>
        <w:ind w:left="0" w:firstLine="567"/>
        <w:jc w:val="both"/>
        <w:rPr>
          <w:szCs w:val="24"/>
        </w:rPr>
      </w:pPr>
      <w:r w:rsidRPr="0010309A">
        <w:rPr>
          <w:szCs w:val="24"/>
        </w:rPr>
        <w:t>Dalyvavimą tarptautiniuose projektuose</w:t>
      </w:r>
      <w:r w:rsidR="00AE4DEA" w:rsidRPr="0010309A">
        <w:rPr>
          <w:szCs w:val="24"/>
        </w:rPr>
        <w:t>.</w:t>
      </w:r>
    </w:p>
    <w:p w:rsidR="008A78F1" w:rsidRPr="0010309A" w:rsidRDefault="008A78F1" w:rsidP="0010309A">
      <w:pPr>
        <w:pStyle w:val="ListParagraph"/>
        <w:numPr>
          <w:ilvl w:val="0"/>
          <w:numId w:val="9"/>
        </w:numPr>
        <w:tabs>
          <w:tab w:val="left" w:pos="851"/>
        </w:tabs>
        <w:spacing w:line="360" w:lineRule="auto"/>
        <w:ind w:left="0" w:firstLine="567"/>
        <w:jc w:val="both"/>
        <w:rPr>
          <w:szCs w:val="24"/>
        </w:rPr>
      </w:pPr>
      <w:r w:rsidRPr="0010309A">
        <w:rPr>
          <w:szCs w:val="24"/>
        </w:rPr>
        <w:t>Informacijos apie kiekvieno mokinio individualią pažangą panaudojimas ugdymo procesui tobulinti</w:t>
      </w:r>
      <w:r w:rsidR="00AE4DEA" w:rsidRPr="0010309A">
        <w:rPr>
          <w:szCs w:val="24"/>
        </w:rPr>
        <w:t>.</w:t>
      </w:r>
    </w:p>
    <w:p w:rsidR="008A78F1" w:rsidRPr="0010309A" w:rsidRDefault="008A78F1" w:rsidP="0010309A">
      <w:pPr>
        <w:pStyle w:val="ListParagraph"/>
        <w:numPr>
          <w:ilvl w:val="0"/>
          <w:numId w:val="9"/>
        </w:numPr>
        <w:tabs>
          <w:tab w:val="left" w:pos="851"/>
        </w:tabs>
        <w:spacing w:line="360" w:lineRule="auto"/>
        <w:ind w:left="0" w:firstLine="567"/>
        <w:jc w:val="both"/>
        <w:rPr>
          <w:szCs w:val="24"/>
        </w:rPr>
      </w:pPr>
      <w:r w:rsidRPr="0010309A">
        <w:rPr>
          <w:szCs w:val="24"/>
        </w:rPr>
        <w:t>Mokinių aukš</w:t>
      </w:r>
      <w:r w:rsidR="00EA3055" w:rsidRPr="0010309A">
        <w:rPr>
          <w:szCs w:val="24"/>
        </w:rPr>
        <w:t>tesniųjų mąstymo gebėjimų ugdymas</w:t>
      </w:r>
      <w:r w:rsidR="00AE4DEA" w:rsidRPr="0010309A">
        <w:rPr>
          <w:szCs w:val="24"/>
        </w:rPr>
        <w:t>.</w:t>
      </w:r>
    </w:p>
    <w:p w:rsidR="008A78F1" w:rsidRPr="0010309A" w:rsidRDefault="00EA3055" w:rsidP="0010309A">
      <w:pPr>
        <w:pStyle w:val="ListParagraph"/>
        <w:numPr>
          <w:ilvl w:val="0"/>
          <w:numId w:val="9"/>
        </w:numPr>
        <w:tabs>
          <w:tab w:val="left" w:pos="851"/>
        </w:tabs>
        <w:spacing w:line="360" w:lineRule="auto"/>
        <w:ind w:left="0" w:firstLine="567"/>
        <w:jc w:val="both"/>
        <w:rPr>
          <w:szCs w:val="24"/>
        </w:rPr>
      </w:pPr>
      <w:r w:rsidRPr="0010309A">
        <w:rPr>
          <w:szCs w:val="24"/>
        </w:rPr>
        <w:t>Mokinių tėvų švietimas</w:t>
      </w:r>
      <w:r w:rsidR="00AE4DEA" w:rsidRPr="0010309A">
        <w:rPr>
          <w:szCs w:val="24"/>
        </w:rPr>
        <w:t>.</w:t>
      </w:r>
    </w:p>
    <w:p w:rsidR="008A78F1" w:rsidRPr="0010309A" w:rsidRDefault="00EA3055" w:rsidP="0010309A">
      <w:pPr>
        <w:pStyle w:val="ListParagraph"/>
        <w:numPr>
          <w:ilvl w:val="0"/>
          <w:numId w:val="9"/>
        </w:numPr>
        <w:tabs>
          <w:tab w:val="left" w:pos="851"/>
        </w:tabs>
        <w:spacing w:line="360" w:lineRule="auto"/>
        <w:ind w:left="0" w:firstLine="567"/>
        <w:jc w:val="both"/>
        <w:rPr>
          <w:szCs w:val="24"/>
        </w:rPr>
      </w:pPr>
      <w:r w:rsidRPr="0010309A">
        <w:rPr>
          <w:szCs w:val="24"/>
        </w:rPr>
        <w:t>Mokinių tėvų įtraukimas</w:t>
      </w:r>
      <w:r w:rsidR="008A78F1" w:rsidRPr="0010309A">
        <w:rPr>
          <w:szCs w:val="24"/>
        </w:rPr>
        <w:t xml:space="preserve"> į mokinių karjeros planavimą</w:t>
      </w:r>
      <w:r w:rsidR="00AE4DEA" w:rsidRPr="0010309A">
        <w:rPr>
          <w:szCs w:val="24"/>
        </w:rPr>
        <w:t>.</w:t>
      </w:r>
    </w:p>
    <w:p w:rsidR="00A71039" w:rsidRPr="0010309A" w:rsidRDefault="00A71039" w:rsidP="0010309A">
      <w:pPr>
        <w:pStyle w:val="ListParagraph"/>
        <w:numPr>
          <w:ilvl w:val="0"/>
          <w:numId w:val="9"/>
        </w:numPr>
        <w:tabs>
          <w:tab w:val="left" w:pos="851"/>
        </w:tabs>
        <w:spacing w:line="360" w:lineRule="auto"/>
        <w:ind w:left="0" w:firstLine="567"/>
        <w:jc w:val="both"/>
        <w:rPr>
          <w:szCs w:val="24"/>
        </w:rPr>
      </w:pPr>
      <w:r w:rsidRPr="0010309A">
        <w:rPr>
          <w:szCs w:val="24"/>
        </w:rPr>
        <w:t>Edukacinių aplinkų kūr</w:t>
      </w:r>
      <w:r w:rsidR="00EA3055" w:rsidRPr="0010309A">
        <w:rPr>
          <w:szCs w:val="24"/>
        </w:rPr>
        <w:t>imas</w:t>
      </w:r>
      <w:r w:rsidRPr="0010309A">
        <w:rPr>
          <w:szCs w:val="24"/>
        </w:rPr>
        <w:t xml:space="preserve"> ir saugumo užtikrini</w:t>
      </w:r>
      <w:r w:rsidR="00EA3055" w:rsidRPr="0010309A">
        <w:rPr>
          <w:szCs w:val="24"/>
        </w:rPr>
        <w:t>mas</w:t>
      </w:r>
      <w:r w:rsidRPr="0010309A">
        <w:rPr>
          <w:szCs w:val="24"/>
        </w:rPr>
        <w:t xml:space="preserve"> </w:t>
      </w:r>
      <w:r w:rsidR="00463589" w:rsidRPr="0010309A">
        <w:rPr>
          <w:szCs w:val="24"/>
        </w:rPr>
        <w:t>mokyklos lauko teritorijoje</w:t>
      </w:r>
      <w:r w:rsidRPr="0010309A">
        <w:rPr>
          <w:szCs w:val="24"/>
        </w:rPr>
        <w:t>.</w:t>
      </w:r>
    </w:p>
    <w:p w:rsidR="00507947" w:rsidRPr="0010309A" w:rsidRDefault="00EA3055" w:rsidP="0010309A">
      <w:pPr>
        <w:spacing w:line="360" w:lineRule="auto"/>
        <w:ind w:firstLine="567"/>
        <w:rPr>
          <w:bCs/>
          <w:szCs w:val="24"/>
        </w:rPr>
      </w:pPr>
      <w:r w:rsidRPr="0010309A">
        <w:rPr>
          <w:bCs/>
          <w:szCs w:val="24"/>
        </w:rPr>
        <w:t>Rengdami ir įgyvendindami 2018 m. mokyklos veiklos plano tikslus, uždavinius ir jiems įgyvendinti skirtas priemones, didesnį dėmesį skirsime tobulintinų sričių priemonių įgyvendinimui.</w:t>
      </w:r>
    </w:p>
    <w:p w:rsidR="00673E6B" w:rsidRPr="0010309A" w:rsidRDefault="00673E6B" w:rsidP="0010309A">
      <w:pPr>
        <w:spacing w:line="360" w:lineRule="auto"/>
        <w:rPr>
          <w:bCs/>
          <w:szCs w:val="24"/>
        </w:rPr>
      </w:pPr>
    </w:p>
    <w:p w:rsidR="004F61DC" w:rsidRPr="0010309A" w:rsidRDefault="00A049CF" w:rsidP="0010309A">
      <w:pPr>
        <w:spacing w:line="360" w:lineRule="auto"/>
        <w:jc w:val="center"/>
        <w:rPr>
          <w:b/>
          <w:bCs/>
          <w:szCs w:val="24"/>
        </w:rPr>
      </w:pPr>
      <w:r w:rsidRPr="0010309A">
        <w:rPr>
          <w:b/>
          <w:bCs/>
          <w:szCs w:val="24"/>
        </w:rPr>
        <w:t>II</w:t>
      </w:r>
      <w:r w:rsidR="00033599" w:rsidRPr="0010309A">
        <w:rPr>
          <w:b/>
          <w:bCs/>
          <w:szCs w:val="24"/>
        </w:rPr>
        <w:t>. TIKSLŲ, UŽDAVINIŲ</w:t>
      </w:r>
      <w:r w:rsidR="004F61DC" w:rsidRPr="0010309A">
        <w:rPr>
          <w:b/>
          <w:bCs/>
          <w:szCs w:val="24"/>
        </w:rPr>
        <w:t>, VEIKLŲ IR ASIGNAVIMŲ SUVESTINĖ</w:t>
      </w:r>
    </w:p>
    <w:p w:rsidR="00C86249" w:rsidRPr="0010309A" w:rsidRDefault="00C86249" w:rsidP="0010309A">
      <w:pPr>
        <w:spacing w:line="360" w:lineRule="auto"/>
        <w:jc w:val="right"/>
        <w:rPr>
          <w:b/>
          <w:szCs w:val="24"/>
        </w:rPr>
      </w:pPr>
    </w:p>
    <w:tbl>
      <w:tblPr>
        <w:tblW w:w="14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1680"/>
        <w:gridCol w:w="1823"/>
        <w:gridCol w:w="3847"/>
        <w:gridCol w:w="1776"/>
        <w:gridCol w:w="1243"/>
        <w:gridCol w:w="26"/>
        <w:gridCol w:w="977"/>
        <w:gridCol w:w="735"/>
        <w:gridCol w:w="426"/>
        <w:gridCol w:w="80"/>
        <w:gridCol w:w="912"/>
      </w:tblGrid>
      <w:tr w:rsidR="007109D0" w:rsidRPr="0010309A" w:rsidTr="00A95F28">
        <w:tc>
          <w:tcPr>
            <w:tcW w:w="696" w:type="dxa"/>
            <w:shd w:val="clear" w:color="auto" w:fill="auto"/>
          </w:tcPr>
          <w:p w:rsidR="008E49A5" w:rsidRPr="0010309A" w:rsidRDefault="008E49A5" w:rsidP="0010309A">
            <w:pPr>
              <w:spacing w:line="360" w:lineRule="auto"/>
              <w:rPr>
                <w:b/>
                <w:szCs w:val="24"/>
              </w:rPr>
            </w:pPr>
            <w:r w:rsidRPr="0010309A">
              <w:rPr>
                <w:b/>
                <w:szCs w:val="24"/>
              </w:rPr>
              <w:t>Eil. Nr.</w:t>
            </w:r>
          </w:p>
        </w:tc>
        <w:tc>
          <w:tcPr>
            <w:tcW w:w="10395" w:type="dxa"/>
            <w:gridSpan w:val="6"/>
            <w:shd w:val="clear" w:color="auto" w:fill="auto"/>
          </w:tcPr>
          <w:p w:rsidR="008E49A5" w:rsidRPr="0010309A" w:rsidRDefault="008E49A5" w:rsidP="0010309A">
            <w:pPr>
              <w:tabs>
                <w:tab w:val="left" w:pos="1650"/>
              </w:tabs>
              <w:spacing w:line="360" w:lineRule="auto"/>
              <w:rPr>
                <w:b/>
                <w:szCs w:val="24"/>
              </w:rPr>
            </w:pPr>
            <w:r w:rsidRPr="0010309A">
              <w:rPr>
                <w:b/>
                <w:szCs w:val="24"/>
              </w:rPr>
              <w:t>Tikslas</w:t>
            </w:r>
          </w:p>
        </w:tc>
        <w:tc>
          <w:tcPr>
            <w:tcW w:w="3130" w:type="dxa"/>
            <w:gridSpan w:val="5"/>
            <w:shd w:val="clear" w:color="auto" w:fill="auto"/>
          </w:tcPr>
          <w:p w:rsidR="008E49A5" w:rsidRPr="0010309A" w:rsidRDefault="008E49A5" w:rsidP="0010309A">
            <w:pPr>
              <w:tabs>
                <w:tab w:val="left" w:pos="1650"/>
              </w:tabs>
              <w:spacing w:line="360" w:lineRule="auto"/>
              <w:rPr>
                <w:b/>
                <w:szCs w:val="24"/>
              </w:rPr>
            </w:pPr>
            <w:r w:rsidRPr="0010309A">
              <w:rPr>
                <w:b/>
                <w:szCs w:val="24"/>
              </w:rPr>
              <w:t>Tikslo pasiekimo vertinimo kriterijus, mato vienetas ir reikšmė</w:t>
            </w:r>
          </w:p>
        </w:tc>
      </w:tr>
      <w:tr w:rsidR="007109D0" w:rsidRPr="0010309A" w:rsidTr="00A95F28">
        <w:tc>
          <w:tcPr>
            <w:tcW w:w="696" w:type="dxa"/>
            <w:shd w:val="clear" w:color="auto" w:fill="auto"/>
          </w:tcPr>
          <w:p w:rsidR="0003068F" w:rsidRPr="0010309A" w:rsidRDefault="0003068F" w:rsidP="0010309A">
            <w:pPr>
              <w:spacing w:line="360" w:lineRule="auto"/>
              <w:rPr>
                <w:b/>
                <w:szCs w:val="24"/>
              </w:rPr>
            </w:pPr>
            <w:r w:rsidRPr="0010309A">
              <w:rPr>
                <w:b/>
                <w:szCs w:val="24"/>
              </w:rPr>
              <w:t>1.</w:t>
            </w:r>
          </w:p>
        </w:tc>
        <w:tc>
          <w:tcPr>
            <w:tcW w:w="10395" w:type="dxa"/>
            <w:gridSpan w:val="6"/>
            <w:shd w:val="clear" w:color="auto" w:fill="auto"/>
          </w:tcPr>
          <w:p w:rsidR="0003068F" w:rsidRPr="0010309A" w:rsidRDefault="006569AA" w:rsidP="0010309A">
            <w:pPr>
              <w:tabs>
                <w:tab w:val="left" w:pos="1650"/>
              </w:tabs>
              <w:spacing w:line="360" w:lineRule="auto"/>
              <w:rPr>
                <w:b/>
                <w:szCs w:val="24"/>
              </w:rPr>
            </w:pPr>
            <w:r w:rsidRPr="0010309A">
              <w:rPr>
                <w:b/>
                <w:szCs w:val="24"/>
              </w:rPr>
              <w:t>Gerinti ugdymo kokybę</w:t>
            </w:r>
          </w:p>
        </w:tc>
        <w:tc>
          <w:tcPr>
            <w:tcW w:w="1712" w:type="dxa"/>
            <w:gridSpan w:val="2"/>
            <w:shd w:val="clear" w:color="auto" w:fill="auto"/>
          </w:tcPr>
          <w:p w:rsidR="0003068F" w:rsidRPr="0010309A" w:rsidRDefault="0003068F" w:rsidP="0010309A">
            <w:pPr>
              <w:tabs>
                <w:tab w:val="left" w:pos="1650"/>
              </w:tabs>
              <w:spacing w:line="360" w:lineRule="auto"/>
              <w:rPr>
                <w:b/>
                <w:szCs w:val="24"/>
              </w:rPr>
            </w:pPr>
            <w:r w:rsidRPr="0010309A">
              <w:rPr>
                <w:b/>
                <w:szCs w:val="24"/>
              </w:rPr>
              <w:t>Planuota</w:t>
            </w:r>
          </w:p>
        </w:tc>
        <w:tc>
          <w:tcPr>
            <w:tcW w:w="1418" w:type="dxa"/>
            <w:gridSpan w:val="3"/>
            <w:shd w:val="clear" w:color="auto" w:fill="auto"/>
          </w:tcPr>
          <w:p w:rsidR="0003068F" w:rsidRPr="0010309A" w:rsidRDefault="0003068F" w:rsidP="0010309A">
            <w:pPr>
              <w:tabs>
                <w:tab w:val="left" w:pos="1650"/>
              </w:tabs>
              <w:spacing w:line="360" w:lineRule="auto"/>
              <w:rPr>
                <w:b/>
                <w:szCs w:val="24"/>
              </w:rPr>
            </w:pPr>
            <w:r w:rsidRPr="0010309A">
              <w:rPr>
                <w:b/>
                <w:szCs w:val="24"/>
              </w:rPr>
              <w:t>Įvykdyta</w:t>
            </w:r>
          </w:p>
        </w:tc>
      </w:tr>
      <w:tr w:rsidR="008E49A5" w:rsidRPr="0010309A" w:rsidTr="00A95F28">
        <w:tc>
          <w:tcPr>
            <w:tcW w:w="696" w:type="dxa"/>
            <w:shd w:val="clear" w:color="auto" w:fill="auto"/>
          </w:tcPr>
          <w:p w:rsidR="008E49A5" w:rsidRPr="0010309A" w:rsidRDefault="008E49A5" w:rsidP="0010309A">
            <w:pPr>
              <w:spacing w:line="360" w:lineRule="auto"/>
              <w:rPr>
                <w:b/>
                <w:szCs w:val="24"/>
              </w:rPr>
            </w:pPr>
            <w:r w:rsidRPr="0010309A">
              <w:rPr>
                <w:b/>
                <w:szCs w:val="24"/>
              </w:rPr>
              <w:t>1.1.</w:t>
            </w:r>
          </w:p>
        </w:tc>
        <w:tc>
          <w:tcPr>
            <w:tcW w:w="13525" w:type="dxa"/>
            <w:gridSpan w:val="11"/>
            <w:shd w:val="clear" w:color="auto" w:fill="auto"/>
          </w:tcPr>
          <w:p w:rsidR="008E49A5" w:rsidRPr="0010309A" w:rsidRDefault="008E49A5" w:rsidP="0010309A">
            <w:pPr>
              <w:tabs>
                <w:tab w:val="left" w:pos="1650"/>
              </w:tabs>
              <w:spacing w:line="360" w:lineRule="auto"/>
              <w:rPr>
                <w:b/>
                <w:szCs w:val="24"/>
              </w:rPr>
            </w:pPr>
            <w:r w:rsidRPr="0010309A">
              <w:rPr>
                <w:b/>
                <w:szCs w:val="24"/>
              </w:rPr>
              <w:t>Uždavinys</w:t>
            </w:r>
            <w:r w:rsidR="00176079" w:rsidRPr="0010309A">
              <w:rPr>
                <w:b/>
                <w:szCs w:val="24"/>
              </w:rPr>
              <w:t xml:space="preserve">. </w:t>
            </w:r>
            <w:r w:rsidR="006569AA" w:rsidRPr="0010309A">
              <w:rPr>
                <w:szCs w:val="24"/>
                <w:lang w:eastAsia="lt-LT"/>
              </w:rPr>
              <w:t>Ugdymo procese taikyti inovacijas</w:t>
            </w:r>
          </w:p>
        </w:tc>
      </w:tr>
      <w:tr w:rsidR="007109D0" w:rsidRPr="0010309A" w:rsidTr="00A95F28">
        <w:trPr>
          <w:trHeight w:val="371"/>
        </w:trPr>
        <w:tc>
          <w:tcPr>
            <w:tcW w:w="696" w:type="dxa"/>
            <w:vMerge w:val="restart"/>
            <w:shd w:val="clear" w:color="auto" w:fill="auto"/>
          </w:tcPr>
          <w:p w:rsidR="00A049CF" w:rsidRPr="0010309A" w:rsidRDefault="00A049CF" w:rsidP="0010309A">
            <w:pPr>
              <w:spacing w:line="360" w:lineRule="auto"/>
              <w:rPr>
                <w:b/>
                <w:szCs w:val="24"/>
              </w:rPr>
            </w:pPr>
          </w:p>
        </w:tc>
        <w:tc>
          <w:tcPr>
            <w:tcW w:w="1680" w:type="dxa"/>
            <w:vMerge w:val="restart"/>
            <w:shd w:val="clear" w:color="auto" w:fill="auto"/>
          </w:tcPr>
          <w:p w:rsidR="00A049CF" w:rsidRPr="0010309A" w:rsidRDefault="00A049CF" w:rsidP="0010309A">
            <w:pPr>
              <w:tabs>
                <w:tab w:val="left" w:pos="1650"/>
              </w:tabs>
              <w:spacing w:line="360" w:lineRule="auto"/>
              <w:rPr>
                <w:b/>
                <w:szCs w:val="24"/>
              </w:rPr>
            </w:pPr>
            <w:r w:rsidRPr="0010309A">
              <w:rPr>
                <w:b/>
                <w:bCs/>
                <w:szCs w:val="24"/>
              </w:rPr>
              <w:t xml:space="preserve">Įstaigos veiksmo </w:t>
            </w:r>
            <w:r w:rsidRPr="0010309A">
              <w:rPr>
                <w:b/>
                <w:bCs/>
                <w:szCs w:val="24"/>
              </w:rPr>
              <w:lastRenderedPageBreak/>
              <w:t>pavadinimas</w:t>
            </w:r>
          </w:p>
        </w:tc>
        <w:tc>
          <w:tcPr>
            <w:tcW w:w="5670" w:type="dxa"/>
            <w:gridSpan w:val="2"/>
            <w:shd w:val="clear" w:color="auto" w:fill="auto"/>
          </w:tcPr>
          <w:p w:rsidR="00A049CF" w:rsidRPr="0010309A" w:rsidRDefault="00A049CF" w:rsidP="0010309A">
            <w:pPr>
              <w:tabs>
                <w:tab w:val="left" w:pos="1650"/>
              </w:tabs>
              <w:spacing w:line="360" w:lineRule="auto"/>
              <w:rPr>
                <w:b/>
                <w:szCs w:val="24"/>
              </w:rPr>
            </w:pPr>
            <w:r w:rsidRPr="0010309A">
              <w:rPr>
                <w:b/>
                <w:szCs w:val="24"/>
              </w:rPr>
              <w:lastRenderedPageBreak/>
              <w:t>Proceso ir / ar indėlio vertinimo kriterijai, mato vienetai ir reikšmės</w:t>
            </w:r>
          </w:p>
        </w:tc>
        <w:tc>
          <w:tcPr>
            <w:tcW w:w="1776" w:type="dxa"/>
            <w:vMerge w:val="restart"/>
            <w:shd w:val="clear" w:color="auto" w:fill="auto"/>
          </w:tcPr>
          <w:p w:rsidR="00A049CF" w:rsidRPr="0010309A" w:rsidRDefault="00A049CF" w:rsidP="0010309A">
            <w:pPr>
              <w:tabs>
                <w:tab w:val="left" w:pos="1650"/>
              </w:tabs>
              <w:spacing w:line="360" w:lineRule="auto"/>
              <w:rPr>
                <w:b/>
                <w:szCs w:val="24"/>
              </w:rPr>
            </w:pPr>
            <w:r w:rsidRPr="0010309A">
              <w:rPr>
                <w:b/>
                <w:szCs w:val="24"/>
              </w:rPr>
              <w:t>Atsakingi vykdytojai</w:t>
            </w:r>
          </w:p>
        </w:tc>
        <w:tc>
          <w:tcPr>
            <w:tcW w:w="2246" w:type="dxa"/>
            <w:gridSpan w:val="3"/>
          </w:tcPr>
          <w:p w:rsidR="00A049CF" w:rsidRPr="0010309A" w:rsidRDefault="00A049CF" w:rsidP="0010309A">
            <w:pPr>
              <w:tabs>
                <w:tab w:val="left" w:pos="1650"/>
              </w:tabs>
              <w:spacing w:line="360" w:lineRule="auto"/>
              <w:rPr>
                <w:b/>
                <w:szCs w:val="24"/>
              </w:rPr>
            </w:pPr>
            <w:r w:rsidRPr="0010309A">
              <w:rPr>
                <w:b/>
                <w:szCs w:val="24"/>
              </w:rPr>
              <w:t>Įvykdymo terminas</w:t>
            </w:r>
          </w:p>
        </w:tc>
        <w:tc>
          <w:tcPr>
            <w:tcW w:w="2153" w:type="dxa"/>
            <w:gridSpan w:val="4"/>
          </w:tcPr>
          <w:p w:rsidR="00A049CF" w:rsidRPr="0010309A" w:rsidRDefault="00A049CF" w:rsidP="0010309A">
            <w:pPr>
              <w:tabs>
                <w:tab w:val="left" w:pos="1650"/>
              </w:tabs>
              <w:spacing w:line="360" w:lineRule="auto"/>
              <w:rPr>
                <w:b/>
                <w:szCs w:val="24"/>
              </w:rPr>
            </w:pPr>
            <w:r w:rsidRPr="0010309A">
              <w:rPr>
                <w:b/>
                <w:szCs w:val="24"/>
              </w:rPr>
              <w:t>Asignavimai (tūkst. Eur)</w:t>
            </w:r>
          </w:p>
        </w:tc>
      </w:tr>
      <w:tr w:rsidR="007109D0" w:rsidRPr="0010309A" w:rsidTr="00A95F28">
        <w:trPr>
          <w:trHeight w:val="371"/>
        </w:trPr>
        <w:tc>
          <w:tcPr>
            <w:tcW w:w="696" w:type="dxa"/>
            <w:vMerge/>
            <w:shd w:val="clear" w:color="auto" w:fill="auto"/>
          </w:tcPr>
          <w:p w:rsidR="00A049CF" w:rsidRPr="0010309A" w:rsidRDefault="00A049CF" w:rsidP="0010309A">
            <w:pPr>
              <w:spacing w:line="360" w:lineRule="auto"/>
              <w:rPr>
                <w:b/>
                <w:szCs w:val="24"/>
              </w:rPr>
            </w:pPr>
          </w:p>
        </w:tc>
        <w:tc>
          <w:tcPr>
            <w:tcW w:w="1680" w:type="dxa"/>
            <w:vMerge/>
            <w:shd w:val="clear" w:color="auto" w:fill="auto"/>
          </w:tcPr>
          <w:p w:rsidR="00A049CF" w:rsidRPr="0010309A" w:rsidRDefault="00A049CF" w:rsidP="0010309A">
            <w:pPr>
              <w:tabs>
                <w:tab w:val="left" w:pos="1650"/>
              </w:tabs>
              <w:spacing w:line="360" w:lineRule="auto"/>
              <w:rPr>
                <w:b/>
                <w:bCs/>
                <w:szCs w:val="24"/>
              </w:rPr>
            </w:pPr>
          </w:p>
        </w:tc>
        <w:tc>
          <w:tcPr>
            <w:tcW w:w="1823" w:type="dxa"/>
            <w:shd w:val="clear" w:color="auto" w:fill="auto"/>
          </w:tcPr>
          <w:p w:rsidR="00A049CF" w:rsidRPr="0010309A" w:rsidRDefault="00A049CF" w:rsidP="0010309A">
            <w:pPr>
              <w:tabs>
                <w:tab w:val="left" w:pos="1650"/>
              </w:tabs>
              <w:spacing w:line="360" w:lineRule="auto"/>
              <w:rPr>
                <w:b/>
                <w:szCs w:val="24"/>
              </w:rPr>
            </w:pPr>
            <w:r w:rsidRPr="0010309A">
              <w:rPr>
                <w:b/>
                <w:szCs w:val="24"/>
              </w:rPr>
              <w:t>Planuota</w:t>
            </w:r>
          </w:p>
        </w:tc>
        <w:tc>
          <w:tcPr>
            <w:tcW w:w="3847" w:type="dxa"/>
            <w:shd w:val="clear" w:color="auto" w:fill="auto"/>
          </w:tcPr>
          <w:p w:rsidR="00A049CF" w:rsidRPr="0010309A" w:rsidRDefault="00A049CF" w:rsidP="0010309A">
            <w:pPr>
              <w:tabs>
                <w:tab w:val="left" w:pos="1650"/>
              </w:tabs>
              <w:spacing w:line="360" w:lineRule="auto"/>
              <w:rPr>
                <w:b/>
                <w:szCs w:val="24"/>
              </w:rPr>
            </w:pPr>
            <w:r w:rsidRPr="0010309A">
              <w:rPr>
                <w:b/>
                <w:szCs w:val="24"/>
              </w:rPr>
              <w:t>Įvykdyta</w:t>
            </w:r>
          </w:p>
        </w:tc>
        <w:tc>
          <w:tcPr>
            <w:tcW w:w="1776" w:type="dxa"/>
            <w:vMerge/>
            <w:shd w:val="clear" w:color="auto" w:fill="auto"/>
          </w:tcPr>
          <w:p w:rsidR="00A049CF" w:rsidRPr="0010309A" w:rsidRDefault="00A049CF" w:rsidP="0010309A">
            <w:pPr>
              <w:tabs>
                <w:tab w:val="left" w:pos="1650"/>
              </w:tabs>
              <w:spacing w:line="360" w:lineRule="auto"/>
              <w:rPr>
                <w:b/>
                <w:szCs w:val="24"/>
              </w:rPr>
            </w:pPr>
          </w:p>
        </w:tc>
        <w:tc>
          <w:tcPr>
            <w:tcW w:w="1243" w:type="dxa"/>
          </w:tcPr>
          <w:p w:rsidR="00A049CF" w:rsidRPr="0010309A" w:rsidRDefault="00A049CF" w:rsidP="0010309A">
            <w:pPr>
              <w:tabs>
                <w:tab w:val="left" w:pos="1650"/>
              </w:tabs>
              <w:spacing w:line="360" w:lineRule="auto"/>
              <w:rPr>
                <w:b/>
                <w:szCs w:val="24"/>
              </w:rPr>
            </w:pPr>
            <w:r w:rsidRPr="0010309A">
              <w:rPr>
                <w:b/>
                <w:szCs w:val="24"/>
              </w:rPr>
              <w:t>Numatyta data</w:t>
            </w:r>
          </w:p>
        </w:tc>
        <w:tc>
          <w:tcPr>
            <w:tcW w:w="1003" w:type="dxa"/>
            <w:gridSpan w:val="2"/>
          </w:tcPr>
          <w:p w:rsidR="00A049CF" w:rsidRPr="0010309A" w:rsidRDefault="00A049CF" w:rsidP="0010309A">
            <w:pPr>
              <w:tabs>
                <w:tab w:val="left" w:pos="1650"/>
              </w:tabs>
              <w:spacing w:line="360" w:lineRule="auto"/>
              <w:rPr>
                <w:b/>
                <w:szCs w:val="24"/>
              </w:rPr>
            </w:pPr>
            <w:r w:rsidRPr="0010309A">
              <w:rPr>
                <w:b/>
                <w:szCs w:val="24"/>
              </w:rPr>
              <w:t>Faktinė data</w:t>
            </w:r>
          </w:p>
        </w:tc>
        <w:tc>
          <w:tcPr>
            <w:tcW w:w="1161" w:type="dxa"/>
            <w:gridSpan w:val="2"/>
          </w:tcPr>
          <w:p w:rsidR="00A049CF" w:rsidRPr="0010309A" w:rsidRDefault="00A049CF" w:rsidP="0010309A">
            <w:pPr>
              <w:tabs>
                <w:tab w:val="left" w:pos="1650"/>
              </w:tabs>
              <w:spacing w:line="360" w:lineRule="auto"/>
              <w:rPr>
                <w:b/>
                <w:szCs w:val="24"/>
              </w:rPr>
            </w:pPr>
            <w:r w:rsidRPr="0010309A">
              <w:rPr>
                <w:b/>
                <w:szCs w:val="24"/>
              </w:rPr>
              <w:t>Patvirtinti</w:t>
            </w:r>
          </w:p>
        </w:tc>
        <w:tc>
          <w:tcPr>
            <w:tcW w:w="992" w:type="dxa"/>
            <w:gridSpan w:val="2"/>
          </w:tcPr>
          <w:p w:rsidR="00A049CF" w:rsidRPr="0010309A" w:rsidRDefault="00A049CF" w:rsidP="0010309A">
            <w:pPr>
              <w:tabs>
                <w:tab w:val="left" w:pos="1650"/>
              </w:tabs>
              <w:spacing w:line="360" w:lineRule="auto"/>
              <w:rPr>
                <w:b/>
                <w:szCs w:val="24"/>
              </w:rPr>
            </w:pPr>
            <w:r w:rsidRPr="0010309A">
              <w:rPr>
                <w:b/>
                <w:szCs w:val="24"/>
              </w:rPr>
              <w:t>Panaudoti</w:t>
            </w:r>
          </w:p>
        </w:tc>
      </w:tr>
      <w:tr w:rsidR="00106D63" w:rsidRPr="0010309A" w:rsidTr="00A95F28">
        <w:trPr>
          <w:trHeight w:val="608"/>
        </w:trPr>
        <w:tc>
          <w:tcPr>
            <w:tcW w:w="696" w:type="dxa"/>
            <w:shd w:val="clear" w:color="auto" w:fill="auto"/>
          </w:tcPr>
          <w:p w:rsidR="00A049CF" w:rsidRPr="0010309A" w:rsidRDefault="00A049CF" w:rsidP="0010309A">
            <w:pPr>
              <w:spacing w:line="360" w:lineRule="auto"/>
              <w:rPr>
                <w:rFonts w:eastAsia="MS Mincho"/>
                <w:szCs w:val="24"/>
              </w:rPr>
            </w:pPr>
            <w:r w:rsidRPr="0010309A">
              <w:rPr>
                <w:rFonts w:eastAsia="MS Mincho"/>
                <w:szCs w:val="24"/>
              </w:rPr>
              <w:lastRenderedPageBreak/>
              <w:t>1.1.1</w:t>
            </w:r>
          </w:p>
        </w:tc>
        <w:tc>
          <w:tcPr>
            <w:tcW w:w="1680" w:type="dxa"/>
            <w:shd w:val="clear" w:color="auto" w:fill="auto"/>
          </w:tcPr>
          <w:p w:rsidR="00A049CF" w:rsidRPr="0010309A" w:rsidRDefault="006569AA" w:rsidP="0010309A">
            <w:pPr>
              <w:spacing w:line="360" w:lineRule="auto"/>
              <w:rPr>
                <w:rFonts w:eastAsia="MS Mincho"/>
                <w:szCs w:val="24"/>
              </w:rPr>
            </w:pPr>
            <w:r w:rsidRPr="0010309A">
              <w:rPr>
                <w:szCs w:val="24"/>
                <w:lang w:eastAsia="lt-LT"/>
              </w:rPr>
              <w:t>Turimų informacinių technologinių priemonių panaudojimas ugdymo procese</w:t>
            </w:r>
          </w:p>
        </w:tc>
        <w:tc>
          <w:tcPr>
            <w:tcW w:w="1823" w:type="dxa"/>
            <w:shd w:val="clear" w:color="auto" w:fill="auto"/>
          </w:tcPr>
          <w:p w:rsidR="00A049CF" w:rsidRPr="0010309A" w:rsidRDefault="006569AA" w:rsidP="0010309A">
            <w:pPr>
              <w:spacing w:line="360" w:lineRule="auto"/>
              <w:rPr>
                <w:rFonts w:eastAsia="MS Mincho"/>
                <w:szCs w:val="24"/>
              </w:rPr>
            </w:pPr>
            <w:r w:rsidRPr="0010309A">
              <w:rPr>
                <w:szCs w:val="24"/>
              </w:rPr>
              <w:t>Visi dalykų mokytojai turi informacinio raštingumo kompetencijų, turi galimybę naudotis informacinėmis technologijomis, 30 % vestų pamokų naudojama informacinės technologijos (mokinių apklausų rezultatai)</w:t>
            </w:r>
          </w:p>
        </w:tc>
        <w:tc>
          <w:tcPr>
            <w:tcW w:w="3847" w:type="dxa"/>
            <w:shd w:val="clear" w:color="auto" w:fill="auto"/>
          </w:tcPr>
          <w:p w:rsidR="00A049CF" w:rsidRPr="0010309A" w:rsidRDefault="00F1025B" w:rsidP="0010309A">
            <w:pPr>
              <w:spacing w:line="360" w:lineRule="auto"/>
              <w:rPr>
                <w:rFonts w:eastAsia="MS Mincho"/>
                <w:szCs w:val="24"/>
              </w:rPr>
            </w:pPr>
            <w:r w:rsidRPr="0010309A">
              <w:rPr>
                <w:szCs w:val="24"/>
              </w:rPr>
              <w:t>Mokinių apklausos duomenimis 52,25 % pamokų yra naudojamos informacinės technologijos</w:t>
            </w:r>
            <w:r w:rsidR="00CE2D9E" w:rsidRPr="0010309A">
              <w:rPr>
                <w:szCs w:val="24"/>
              </w:rPr>
              <w:t>.</w:t>
            </w:r>
            <w:r w:rsidRPr="0010309A">
              <w:rPr>
                <w:szCs w:val="24"/>
              </w:rPr>
              <w:t xml:space="preserve"> </w:t>
            </w:r>
            <w:r w:rsidR="00C333EE" w:rsidRPr="0010309A">
              <w:rPr>
                <w:szCs w:val="24"/>
              </w:rPr>
              <w:t>Visi dalykų mokytojai turi informacinio raštingumo kompetencijų, 83% mokytojų kvalifikaciją IKT tema dalyvavo seminaruose, 96 % mokytojų mokėsi iš kolegų, visi mokytojai IKT naujovių mokėsi savišvietos būdu, 65 % kvalifikaciją informacinių kompiuterinių technologijų tema kėlė virtualioje aplinkoje.</w:t>
            </w:r>
          </w:p>
        </w:tc>
        <w:tc>
          <w:tcPr>
            <w:tcW w:w="1776" w:type="dxa"/>
            <w:shd w:val="clear" w:color="auto" w:fill="auto"/>
          </w:tcPr>
          <w:p w:rsidR="00A049CF" w:rsidRPr="0010309A" w:rsidRDefault="00F13D36" w:rsidP="0010309A">
            <w:pPr>
              <w:spacing w:line="360" w:lineRule="auto"/>
              <w:rPr>
                <w:rFonts w:eastAsia="MS Mincho"/>
                <w:szCs w:val="24"/>
              </w:rPr>
            </w:pPr>
            <w:r w:rsidRPr="0010309A">
              <w:rPr>
                <w:szCs w:val="24"/>
              </w:rPr>
              <w:t>Direktoriaus pavaduotojas ugdymui</w:t>
            </w:r>
          </w:p>
        </w:tc>
        <w:tc>
          <w:tcPr>
            <w:tcW w:w="1243" w:type="dxa"/>
          </w:tcPr>
          <w:p w:rsidR="00A049CF" w:rsidRPr="0010309A" w:rsidRDefault="009601CA" w:rsidP="0010309A">
            <w:pPr>
              <w:spacing w:line="360" w:lineRule="auto"/>
              <w:rPr>
                <w:rFonts w:eastAsia="MS Mincho"/>
                <w:szCs w:val="24"/>
              </w:rPr>
            </w:pPr>
            <w:r w:rsidRPr="0010309A">
              <w:rPr>
                <w:rFonts w:eastAsia="MS Mincho"/>
                <w:szCs w:val="24"/>
              </w:rPr>
              <w:t>2017 m.</w:t>
            </w:r>
          </w:p>
        </w:tc>
        <w:tc>
          <w:tcPr>
            <w:tcW w:w="1003" w:type="dxa"/>
            <w:gridSpan w:val="2"/>
          </w:tcPr>
          <w:p w:rsidR="00A049CF" w:rsidRPr="0010309A" w:rsidRDefault="009601CA" w:rsidP="0010309A">
            <w:pPr>
              <w:spacing w:line="360" w:lineRule="auto"/>
              <w:rPr>
                <w:rFonts w:eastAsia="MS Mincho"/>
                <w:szCs w:val="24"/>
              </w:rPr>
            </w:pPr>
            <w:r w:rsidRPr="0010309A">
              <w:rPr>
                <w:rFonts w:eastAsia="MS Mincho"/>
                <w:szCs w:val="24"/>
              </w:rPr>
              <w:t>2017 m.</w:t>
            </w:r>
          </w:p>
        </w:tc>
        <w:tc>
          <w:tcPr>
            <w:tcW w:w="1161" w:type="dxa"/>
            <w:gridSpan w:val="2"/>
          </w:tcPr>
          <w:p w:rsidR="00A049CF" w:rsidRPr="0010309A" w:rsidRDefault="00070180" w:rsidP="0010309A">
            <w:pPr>
              <w:spacing w:line="360" w:lineRule="auto"/>
              <w:rPr>
                <w:rFonts w:eastAsia="MS Mincho"/>
                <w:szCs w:val="24"/>
              </w:rPr>
            </w:pPr>
            <w:r w:rsidRPr="0010309A">
              <w:rPr>
                <w:szCs w:val="24"/>
              </w:rPr>
              <w:t>Mokinio krepšelio lėšos</w:t>
            </w:r>
          </w:p>
        </w:tc>
        <w:tc>
          <w:tcPr>
            <w:tcW w:w="992" w:type="dxa"/>
            <w:gridSpan w:val="2"/>
          </w:tcPr>
          <w:p w:rsidR="00A049CF" w:rsidRPr="0010309A" w:rsidRDefault="00070180" w:rsidP="0010309A">
            <w:pPr>
              <w:spacing w:line="360" w:lineRule="auto"/>
              <w:rPr>
                <w:rFonts w:eastAsia="MS Mincho"/>
                <w:szCs w:val="24"/>
              </w:rPr>
            </w:pPr>
            <w:r w:rsidRPr="0010309A">
              <w:rPr>
                <w:szCs w:val="24"/>
              </w:rPr>
              <w:t>Mokinio krepšelio lėšos</w:t>
            </w:r>
          </w:p>
        </w:tc>
      </w:tr>
      <w:tr w:rsidR="00106D63" w:rsidRPr="0010309A" w:rsidTr="00A95F28">
        <w:trPr>
          <w:trHeight w:val="608"/>
        </w:trPr>
        <w:tc>
          <w:tcPr>
            <w:tcW w:w="696" w:type="dxa"/>
            <w:shd w:val="clear" w:color="auto" w:fill="auto"/>
          </w:tcPr>
          <w:p w:rsidR="00A049CF" w:rsidRPr="0010309A" w:rsidRDefault="006569AA" w:rsidP="0010309A">
            <w:pPr>
              <w:spacing w:line="360" w:lineRule="auto"/>
              <w:rPr>
                <w:rFonts w:eastAsia="MS Mincho"/>
                <w:szCs w:val="24"/>
              </w:rPr>
            </w:pPr>
            <w:r w:rsidRPr="0010309A">
              <w:rPr>
                <w:rFonts w:eastAsia="MS Mincho"/>
                <w:szCs w:val="24"/>
              </w:rPr>
              <w:t>1.1.2</w:t>
            </w:r>
          </w:p>
        </w:tc>
        <w:tc>
          <w:tcPr>
            <w:tcW w:w="1680" w:type="dxa"/>
            <w:shd w:val="clear" w:color="auto" w:fill="auto"/>
          </w:tcPr>
          <w:p w:rsidR="00A049CF" w:rsidRPr="0010309A" w:rsidRDefault="006569AA" w:rsidP="0010309A">
            <w:pPr>
              <w:spacing w:line="360" w:lineRule="auto"/>
              <w:rPr>
                <w:rFonts w:eastAsia="MS Mincho"/>
                <w:szCs w:val="24"/>
              </w:rPr>
            </w:pPr>
            <w:r w:rsidRPr="0010309A">
              <w:rPr>
                <w:szCs w:val="24"/>
              </w:rPr>
              <w:t xml:space="preserve">Naujų inovatyvių mokymo priemonių </w:t>
            </w:r>
            <w:r w:rsidRPr="0010309A">
              <w:rPr>
                <w:szCs w:val="24"/>
              </w:rPr>
              <w:lastRenderedPageBreak/>
              <w:t>įsigijimas</w:t>
            </w:r>
          </w:p>
        </w:tc>
        <w:tc>
          <w:tcPr>
            <w:tcW w:w="1823" w:type="dxa"/>
            <w:shd w:val="clear" w:color="auto" w:fill="auto"/>
          </w:tcPr>
          <w:p w:rsidR="00A049CF" w:rsidRPr="0010309A" w:rsidRDefault="006569AA" w:rsidP="0010309A">
            <w:pPr>
              <w:spacing w:line="360" w:lineRule="auto"/>
              <w:rPr>
                <w:rFonts w:eastAsia="MS Mincho"/>
                <w:szCs w:val="24"/>
              </w:rPr>
            </w:pPr>
            <w:r w:rsidRPr="0010309A">
              <w:rPr>
                <w:szCs w:val="24"/>
              </w:rPr>
              <w:lastRenderedPageBreak/>
              <w:t xml:space="preserve">Efektyvus ugdymo procesas, motyvuojančios </w:t>
            </w:r>
            <w:r w:rsidRPr="0010309A">
              <w:rPr>
                <w:szCs w:val="24"/>
              </w:rPr>
              <w:lastRenderedPageBreak/>
              <w:t>pamokos</w:t>
            </w:r>
          </w:p>
        </w:tc>
        <w:tc>
          <w:tcPr>
            <w:tcW w:w="3847" w:type="dxa"/>
            <w:shd w:val="clear" w:color="auto" w:fill="auto"/>
          </w:tcPr>
          <w:p w:rsidR="00A049CF" w:rsidRPr="0010309A" w:rsidRDefault="00C333EE" w:rsidP="0010309A">
            <w:pPr>
              <w:spacing w:line="360" w:lineRule="auto"/>
              <w:rPr>
                <w:szCs w:val="24"/>
                <w:lang w:eastAsia="lt-LT"/>
              </w:rPr>
            </w:pPr>
            <w:r w:rsidRPr="0010309A">
              <w:rPr>
                <w:rFonts w:eastAsia="MS Mincho"/>
                <w:szCs w:val="24"/>
              </w:rPr>
              <w:lastRenderedPageBreak/>
              <w:t>2017 m. į</w:t>
            </w:r>
            <w:r w:rsidR="009B4719" w:rsidRPr="0010309A">
              <w:rPr>
                <w:rFonts w:eastAsia="MS Mincho"/>
                <w:szCs w:val="24"/>
              </w:rPr>
              <w:t>sigyta na</w:t>
            </w:r>
            <w:r w:rsidRPr="0010309A">
              <w:rPr>
                <w:rFonts w:eastAsia="MS Mincho"/>
                <w:szCs w:val="24"/>
              </w:rPr>
              <w:t xml:space="preserve">ujų inovatyvių mokymo priemonių: </w:t>
            </w:r>
            <w:r w:rsidRPr="0010309A">
              <w:rPr>
                <w:szCs w:val="24"/>
                <w:lang w:eastAsia="lt-LT"/>
              </w:rPr>
              <w:t xml:space="preserve">interaktyvų ekraną už 3700,00 Eur., </w:t>
            </w:r>
            <w:r w:rsidRPr="0010309A">
              <w:rPr>
                <w:szCs w:val="24"/>
              </w:rPr>
              <w:t xml:space="preserve">VEX IQ konstruktorių už 774,00 Eur., </w:t>
            </w:r>
            <w:r w:rsidRPr="0010309A">
              <w:rPr>
                <w:szCs w:val="24"/>
              </w:rPr>
              <w:lastRenderedPageBreak/>
              <w:t xml:space="preserve">mokomųjų elektronikos rinkinių - išmaniosios grandinės su ARDUINO už 433,30 Eur., UNO rinkinių pažengusiam programavimo ir elektronikos pagrindų mokymuisi už 245,00 Eur., </w:t>
            </w:r>
            <w:r w:rsidRPr="0010309A">
              <w:rPr>
                <w:szCs w:val="24"/>
                <w:lang w:eastAsia="lt-LT"/>
              </w:rPr>
              <w:t>mokinių savivaldos, skaitymo ir kino klubo klase</w:t>
            </w:r>
            <w:r w:rsidR="009601CA" w:rsidRPr="0010309A">
              <w:rPr>
                <w:szCs w:val="24"/>
                <w:lang w:eastAsia="lt-LT"/>
              </w:rPr>
              <w:t>i įsigijome televizorių už 1400,</w:t>
            </w:r>
            <w:r w:rsidRPr="0010309A">
              <w:rPr>
                <w:szCs w:val="24"/>
                <w:lang w:eastAsia="lt-LT"/>
              </w:rPr>
              <w:t>00 Eur. ir 16 sėdmaišių už 783,63 Eur.</w:t>
            </w:r>
          </w:p>
        </w:tc>
        <w:tc>
          <w:tcPr>
            <w:tcW w:w="1776" w:type="dxa"/>
            <w:shd w:val="clear" w:color="auto" w:fill="auto"/>
          </w:tcPr>
          <w:p w:rsidR="00A049CF" w:rsidRPr="0010309A" w:rsidRDefault="00F13D36" w:rsidP="0010309A">
            <w:pPr>
              <w:spacing w:line="360" w:lineRule="auto"/>
              <w:rPr>
                <w:rFonts w:eastAsia="MS Mincho"/>
                <w:szCs w:val="24"/>
              </w:rPr>
            </w:pPr>
            <w:r w:rsidRPr="0010309A">
              <w:rPr>
                <w:szCs w:val="24"/>
              </w:rPr>
              <w:lastRenderedPageBreak/>
              <w:t>Ūkvedys</w:t>
            </w:r>
          </w:p>
        </w:tc>
        <w:tc>
          <w:tcPr>
            <w:tcW w:w="1243" w:type="dxa"/>
          </w:tcPr>
          <w:p w:rsidR="00A049CF" w:rsidRPr="0010309A" w:rsidRDefault="009601CA" w:rsidP="0010309A">
            <w:pPr>
              <w:spacing w:line="360" w:lineRule="auto"/>
              <w:rPr>
                <w:rFonts w:eastAsia="MS Mincho"/>
                <w:szCs w:val="24"/>
              </w:rPr>
            </w:pPr>
            <w:r w:rsidRPr="0010309A">
              <w:rPr>
                <w:rFonts w:eastAsia="MS Mincho"/>
                <w:szCs w:val="24"/>
              </w:rPr>
              <w:t>2017</w:t>
            </w:r>
          </w:p>
        </w:tc>
        <w:tc>
          <w:tcPr>
            <w:tcW w:w="1003" w:type="dxa"/>
            <w:gridSpan w:val="2"/>
          </w:tcPr>
          <w:p w:rsidR="00A049CF" w:rsidRPr="0010309A" w:rsidRDefault="009601CA" w:rsidP="0010309A">
            <w:pPr>
              <w:spacing w:line="360" w:lineRule="auto"/>
              <w:rPr>
                <w:rFonts w:eastAsia="MS Mincho"/>
                <w:szCs w:val="24"/>
              </w:rPr>
            </w:pPr>
            <w:r w:rsidRPr="0010309A">
              <w:rPr>
                <w:rFonts w:eastAsia="MS Mincho"/>
                <w:szCs w:val="24"/>
              </w:rPr>
              <w:t>2017</w:t>
            </w:r>
          </w:p>
        </w:tc>
        <w:tc>
          <w:tcPr>
            <w:tcW w:w="1161" w:type="dxa"/>
            <w:gridSpan w:val="2"/>
          </w:tcPr>
          <w:p w:rsidR="00A049CF" w:rsidRPr="0010309A" w:rsidRDefault="00070180" w:rsidP="0010309A">
            <w:pPr>
              <w:spacing w:line="360" w:lineRule="auto"/>
              <w:rPr>
                <w:rFonts w:eastAsia="MS Mincho"/>
                <w:szCs w:val="24"/>
              </w:rPr>
            </w:pPr>
            <w:r w:rsidRPr="0010309A">
              <w:rPr>
                <w:szCs w:val="24"/>
              </w:rPr>
              <w:t>Mokinio krepšelio lėšos</w:t>
            </w:r>
          </w:p>
        </w:tc>
        <w:tc>
          <w:tcPr>
            <w:tcW w:w="992" w:type="dxa"/>
            <w:gridSpan w:val="2"/>
          </w:tcPr>
          <w:p w:rsidR="00A049CF" w:rsidRPr="0010309A" w:rsidRDefault="00070180" w:rsidP="0010309A">
            <w:pPr>
              <w:spacing w:line="360" w:lineRule="auto"/>
              <w:rPr>
                <w:rFonts w:eastAsia="MS Mincho"/>
                <w:szCs w:val="24"/>
              </w:rPr>
            </w:pPr>
            <w:r w:rsidRPr="0010309A">
              <w:rPr>
                <w:szCs w:val="24"/>
              </w:rPr>
              <w:t>Mokinio krepšelio lėšos</w:t>
            </w:r>
          </w:p>
        </w:tc>
      </w:tr>
      <w:tr w:rsidR="00106D63" w:rsidRPr="0010309A" w:rsidTr="00A95F28">
        <w:trPr>
          <w:trHeight w:val="608"/>
        </w:trPr>
        <w:tc>
          <w:tcPr>
            <w:tcW w:w="696" w:type="dxa"/>
            <w:shd w:val="clear" w:color="auto" w:fill="auto"/>
          </w:tcPr>
          <w:p w:rsidR="00A049CF" w:rsidRPr="0010309A" w:rsidRDefault="006569AA" w:rsidP="0010309A">
            <w:pPr>
              <w:spacing w:line="360" w:lineRule="auto"/>
              <w:rPr>
                <w:rFonts w:eastAsia="MS Mincho"/>
                <w:szCs w:val="24"/>
              </w:rPr>
            </w:pPr>
            <w:r w:rsidRPr="0010309A">
              <w:rPr>
                <w:rFonts w:eastAsia="MS Mincho"/>
                <w:szCs w:val="24"/>
              </w:rPr>
              <w:lastRenderedPageBreak/>
              <w:t>1.1.3</w:t>
            </w:r>
          </w:p>
        </w:tc>
        <w:tc>
          <w:tcPr>
            <w:tcW w:w="1680" w:type="dxa"/>
            <w:shd w:val="clear" w:color="auto" w:fill="auto"/>
          </w:tcPr>
          <w:p w:rsidR="00A049CF" w:rsidRPr="0010309A" w:rsidRDefault="006569AA" w:rsidP="0010309A">
            <w:pPr>
              <w:spacing w:line="360" w:lineRule="auto"/>
              <w:rPr>
                <w:rFonts w:eastAsia="MS Mincho"/>
                <w:szCs w:val="24"/>
              </w:rPr>
            </w:pPr>
            <w:r w:rsidRPr="0010309A">
              <w:rPr>
                <w:szCs w:val="24"/>
              </w:rPr>
              <w:t>Netradicinės ir integruotos pamokos.</w:t>
            </w:r>
          </w:p>
        </w:tc>
        <w:tc>
          <w:tcPr>
            <w:tcW w:w="1823" w:type="dxa"/>
            <w:shd w:val="clear" w:color="auto" w:fill="auto"/>
          </w:tcPr>
          <w:p w:rsidR="00A049CF" w:rsidRPr="0010309A" w:rsidRDefault="006569AA" w:rsidP="0010309A">
            <w:pPr>
              <w:spacing w:line="360" w:lineRule="auto"/>
              <w:rPr>
                <w:rFonts w:eastAsia="MS Mincho"/>
                <w:szCs w:val="24"/>
              </w:rPr>
            </w:pPr>
            <w:r w:rsidRPr="0010309A">
              <w:rPr>
                <w:szCs w:val="24"/>
              </w:rPr>
              <w:t>Kiekvienas mokytojas per metus praveda bent vieną integruotą ir netradicinę pamoką</w:t>
            </w:r>
          </w:p>
        </w:tc>
        <w:tc>
          <w:tcPr>
            <w:tcW w:w="3847" w:type="dxa"/>
            <w:shd w:val="clear" w:color="auto" w:fill="auto"/>
          </w:tcPr>
          <w:p w:rsidR="00A049CF" w:rsidRPr="0010309A" w:rsidRDefault="0091547F" w:rsidP="0010309A">
            <w:pPr>
              <w:spacing w:line="360" w:lineRule="auto"/>
              <w:rPr>
                <w:rFonts w:eastAsia="MS Mincho"/>
                <w:szCs w:val="24"/>
              </w:rPr>
            </w:pPr>
            <w:r w:rsidRPr="0010309A">
              <w:rPr>
                <w:rFonts w:eastAsia="MS Mincho"/>
                <w:szCs w:val="24"/>
              </w:rPr>
              <w:t>85% mokytojų vedė</w:t>
            </w:r>
            <w:r w:rsidR="008F675C" w:rsidRPr="0010309A">
              <w:rPr>
                <w:rFonts w:eastAsia="MS Mincho"/>
                <w:szCs w:val="24"/>
              </w:rPr>
              <w:t xml:space="preserve"> </w:t>
            </w:r>
            <w:r w:rsidRPr="0010309A">
              <w:rPr>
                <w:rFonts w:eastAsia="MS Mincho"/>
                <w:szCs w:val="24"/>
              </w:rPr>
              <w:t>netradicines ir integruotas pamokas. Iš viso 2017 m. pravesta 108 netradicinės ar integruotos pamokos.</w:t>
            </w:r>
          </w:p>
        </w:tc>
        <w:tc>
          <w:tcPr>
            <w:tcW w:w="1776" w:type="dxa"/>
            <w:shd w:val="clear" w:color="auto" w:fill="auto"/>
          </w:tcPr>
          <w:p w:rsidR="00A049CF" w:rsidRPr="0010309A" w:rsidRDefault="00F13D36" w:rsidP="0010309A">
            <w:pPr>
              <w:spacing w:line="360" w:lineRule="auto"/>
              <w:rPr>
                <w:rFonts w:eastAsia="MS Mincho"/>
                <w:szCs w:val="24"/>
              </w:rPr>
            </w:pPr>
            <w:r w:rsidRPr="0010309A">
              <w:rPr>
                <w:szCs w:val="24"/>
              </w:rPr>
              <w:t>Metodinė taryba</w:t>
            </w:r>
          </w:p>
        </w:tc>
        <w:tc>
          <w:tcPr>
            <w:tcW w:w="1243" w:type="dxa"/>
          </w:tcPr>
          <w:p w:rsidR="00A049CF" w:rsidRPr="0010309A" w:rsidRDefault="009601CA" w:rsidP="0010309A">
            <w:pPr>
              <w:spacing w:line="360" w:lineRule="auto"/>
              <w:rPr>
                <w:rFonts w:eastAsia="MS Mincho"/>
                <w:szCs w:val="24"/>
              </w:rPr>
            </w:pPr>
            <w:r w:rsidRPr="0010309A">
              <w:rPr>
                <w:rFonts w:eastAsia="MS Mincho"/>
                <w:szCs w:val="24"/>
              </w:rPr>
              <w:t>2017</w:t>
            </w:r>
          </w:p>
        </w:tc>
        <w:tc>
          <w:tcPr>
            <w:tcW w:w="1003" w:type="dxa"/>
            <w:gridSpan w:val="2"/>
          </w:tcPr>
          <w:p w:rsidR="00A049CF" w:rsidRPr="0010309A" w:rsidRDefault="009601CA" w:rsidP="0010309A">
            <w:pPr>
              <w:spacing w:line="360" w:lineRule="auto"/>
              <w:rPr>
                <w:rFonts w:eastAsia="MS Mincho"/>
                <w:szCs w:val="24"/>
              </w:rPr>
            </w:pPr>
            <w:r w:rsidRPr="0010309A">
              <w:rPr>
                <w:rFonts w:eastAsia="MS Mincho"/>
                <w:szCs w:val="24"/>
              </w:rPr>
              <w:t>2017</w:t>
            </w:r>
          </w:p>
        </w:tc>
        <w:tc>
          <w:tcPr>
            <w:tcW w:w="1161" w:type="dxa"/>
            <w:gridSpan w:val="2"/>
          </w:tcPr>
          <w:p w:rsidR="00A049CF" w:rsidRPr="0010309A" w:rsidRDefault="00070180" w:rsidP="0010309A">
            <w:pPr>
              <w:spacing w:line="360" w:lineRule="auto"/>
              <w:rPr>
                <w:rFonts w:eastAsia="MS Mincho"/>
                <w:szCs w:val="24"/>
              </w:rPr>
            </w:pPr>
            <w:r w:rsidRPr="0010309A">
              <w:rPr>
                <w:szCs w:val="24"/>
              </w:rPr>
              <w:t>Mokinio krepšelio ir projektų lėšos</w:t>
            </w:r>
          </w:p>
        </w:tc>
        <w:tc>
          <w:tcPr>
            <w:tcW w:w="992" w:type="dxa"/>
            <w:gridSpan w:val="2"/>
          </w:tcPr>
          <w:p w:rsidR="00A049CF" w:rsidRPr="0010309A" w:rsidRDefault="00070180" w:rsidP="0010309A">
            <w:pPr>
              <w:spacing w:line="360" w:lineRule="auto"/>
              <w:rPr>
                <w:rFonts w:eastAsia="MS Mincho"/>
                <w:szCs w:val="24"/>
              </w:rPr>
            </w:pPr>
            <w:r w:rsidRPr="0010309A">
              <w:rPr>
                <w:szCs w:val="24"/>
              </w:rPr>
              <w:t>Mokinio krepšelio ir projektų lėšos</w:t>
            </w:r>
          </w:p>
        </w:tc>
      </w:tr>
      <w:tr w:rsidR="00106D63" w:rsidRPr="0010309A" w:rsidTr="00A95F28">
        <w:trPr>
          <w:trHeight w:val="608"/>
        </w:trPr>
        <w:tc>
          <w:tcPr>
            <w:tcW w:w="696" w:type="dxa"/>
            <w:shd w:val="clear" w:color="auto" w:fill="auto"/>
          </w:tcPr>
          <w:p w:rsidR="00A049CF" w:rsidRPr="0010309A" w:rsidRDefault="006569AA" w:rsidP="0010309A">
            <w:pPr>
              <w:spacing w:line="360" w:lineRule="auto"/>
              <w:rPr>
                <w:rFonts w:eastAsia="MS Mincho"/>
                <w:szCs w:val="24"/>
              </w:rPr>
            </w:pPr>
            <w:r w:rsidRPr="0010309A">
              <w:rPr>
                <w:rFonts w:eastAsia="MS Mincho"/>
                <w:szCs w:val="24"/>
              </w:rPr>
              <w:t>1.1.4</w:t>
            </w:r>
          </w:p>
        </w:tc>
        <w:tc>
          <w:tcPr>
            <w:tcW w:w="1680" w:type="dxa"/>
            <w:shd w:val="clear" w:color="auto" w:fill="auto"/>
          </w:tcPr>
          <w:p w:rsidR="00A049CF" w:rsidRPr="0010309A" w:rsidRDefault="006569AA" w:rsidP="0010309A">
            <w:pPr>
              <w:spacing w:line="360" w:lineRule="auto"/>
              <w:rPr>
                <w:rFonts w:eastAsia="MS Mincho"/>
                <w:szCs w:val="24"/>
              </w:rPr>
            </w:pPr>
            <w:r w:rsidRPr="0010309A">
              <w:rPr>
                <w:szCs w:val="24"/>
              </w:rPr>
              <w:t>Mokinių ugdymas per projektines, tiriamąsias veiklas.</w:t>
            </w:r>
          </w:p>
        </w:tc>
        <w:tc>
          <w:tcPr>
            <w:tcW w:w="1823" w:type="dxa"/>
            <w:shd w:val="clear" w:color="auto" w:fill="auto"/>
          </w:tcPr>
          <w:p w:rsidR="00A049CF" w:rsidRPr="0010309A" w:rsidRDefault="006569AA" w:rsidP="0010309A">
            <w:pPr>
              <w:spacing w:line="360" w:lineRule="auto"/>
              <w:rPr>
                <w:rFonts w:eastAsia="MS Mincho"/>
                <w:szCs w:val="24"/>
              </w:rPr>
            </w:pPr>
            <w:r w:rsidRPr="0010309A">
              <w:rPr>
                <w:szCs w:val="24"/>
              </w:rPr>
              <w:t>Visi mokiniai per metus yra įtraukti bent į vieną projektinę ar tiriamąją veiklą</w:t>
            </w:r>
          </w:p>
        </w:tc>
        <w:tc>
          <w:tcPr>
            <w:tcW w:w="3847" w:type="dxa"/>
            <w:shd w:val="clear" w:color="auto" w:fill="auto"/>
          </w:tcPr>
          <w:p w:rsidR="00A049CF" w:rsidRPr="0010309A" w:rsidRDefault="0091547F" w:rsidP="0010309A">
            <w:pPr>
              <w:spacing w:line="360" w:lineRule="auto"/>
              <w:rPr>
                <w:rFonts w:eastAsia="MS Mincho"/>
                <w:szCs w:val="24"/>
              </w:rPr>
            </w:pPr>
            <w:r w:rsidRPr="0010309A">
              <w:rPr>
                <w:rFonts w:eastAsia="MS Mincho"/>
                <w:szCs w:val="24"/>
              </w:rPr>
              <w:t>Visi mokiniai per metus įtraukti į</w:t>
            </w:r>
            <w:r w:rsidR="007A7E7C" w:rsidRPr="0010309A">
              <w:rPr>
                <w:rFonts w:eastAsia="MS Mincho"/>
                <w:szCs w:val="24"/>
              </w:rPr>
              <w:t xml:space="preserve"> bent į vieną projektinę veiklą.</w:t>
            </w:r>
            <w:r w:rsidR="00CE2D9E" w:rsidRPr="0010309A">
              <w:rPr>
                <w:rFonts w:eastAsia="MS Mincho"/>
                <w:szCs w:val="24"/>
              </w:rPr>
              <w:t xml:space="preserve"> 120 mokinių</w:t>
            </w:r>
            <w:r w:rsidRPr="0010309A">
              <w:rPr>
                <w:rFonts w:eastAsia="MS Mincho"/>
                <w:szCs w:val="24"/>
              </w:rPr>
              <w:t xml:space="preserve"> dalyvavo </w:t>
            </w:r>
            <w:r w:rsidR="00CE2D9E" w:rsidRPr="0010309A">
              <w:rPr>
                <w:rFonts w:eastAsia="MS Mincho"/>
                <w:szCs w:val="24"/>
              </w:rPr>
              <w:t xml:space="preserve">vaikų ir paauglių nusikalstamumo </w:t>
            </w:r>
            <w:r w:rsidRPr="0010309A">
              <w:rPr>
                <w:rFonts w:eastAsia="MS Mincho"/>
                <w:szCs w:val="24"/>
              </w:rPr>
              <w:t>prevenc</w:t>
            </w:r>
            <w:r w:rsidR="00CE2D9E" w:rsidRPr="0010309A">
              <w:rPr>
                <w:rFonts w:eastAsia="MS Mincho"/>
                <w:szCs w:val="24"/>
              </w:rPr>
              <w:t>iniame projekte „Gerumo link“, 40 mokinių-g</w:t>
            </w:r>
            <w:r w:rsidRPr="0010309A">
              <w:rPr>
                <w:rFonts w:eastAsia="MS Mincho"/>
                <w:szCs w:val="24"/>
              </w:rPr>
              <w:t>abių i</w:t>
            </w:r>
            <w:r w:rsidR="007A7E7C" w:rsidRPr="0010309A">
              <w:rPr>
                <w:rFonts w:eastAsia="MS Mincho"/>
                <w:szCs w:val="24"/>
              </w:rPr>
              <w:t>r</w:t>
            </w:r>
            <w:r w:rsidRPr="0010309A">
              <w:rPr>
                <w:rFonts w:eastAsia="MS Mincho"/>
                <w:szCs w:val="24"/>
              </w:rPr>
              <w:t xml:space="preserve"> talentingų vaikų </w:t>
            </w:r>
            <w:r w:rsidR="007A7E7C" w:rsidRPr="0010309A">
              <w:rPr>
                <w:rFonts w:eastAsia="MS Mincho"/>
                <w:szCs w:val="24"/>
              </w:rPr>
              <w:t xml:space="preserve">ugdymo </w:t>
            </w:r>
            <w:r w:rsidRPr="0010309A">
              <w:rPr>
                <w:rFonts w:eastAsia="MS Mincho"/>
                <w:szCs w:val="24"/>
              </w:rPr>
              <w:t xml:space="preserve">projekte </w:t>
            </w:r>
            <w:r w:rsidR="007A7E7C" w:rsidRPr="0010309A">
              <w:rPr>
                <w:szCs w:val="24"/>
              </w:rPr>
              <w:t xml:space="preserve">„Kartu nutieskime tiltus </w:t>
            </w:r>
            <w:r w:rsidR="007A7E7C" w:rsidRPr="0010309A">
              <w:rPr>
                <w:szCs w:val="24"/>
              </w:rPr>
              <w:lastRenderedPageBreak/>
              <w:t>draugystei ir tobulėjimui!“,</w:t>
            </w:r>
            <w:r w:rsidR="00CE2D9E" w:rsidRPr="0010309A">
              <w:rPr>
                <w:szCs w:val="24"/>
              </w:rPr>
              <w:t xml:space="preserve"> 15</w:t>
            </w:r>
            <w:r w:rsidR="007A7E7C" w:rsidRPr="0010309A">
              <w:rPr>
                <w:szCs w:val="24"/>
              </w:rPr>
              <w:t xml:space="preserve"> </w:t>
            </w:r>
            <w:r w:rsidR="00CE2D9E" w:rsidRPr="0010309A">
              <w:rPr>
                <w:szCs w:val="24"/>
              </w:rPr>
              <w:t>mokinių</w:t>
            </w:r>
            <w:r w:rsidR="007A7E7C" w:rsidRPr="0010309A">
              <w:rPr>
                <w:szCs w:val="24"/>
              </w:rPr>
              <w:t xml:space="preserve"> vasaros poilsio stovykloje „Per vasarą nė ašaros“</w:t>
            </w:r>
            <w:r w:rsidR="00CE2D9E" w:rsidRPr="0010309A">
              <w:rPr>
                <w:szCs w:val="24"/>
              </w:rPr>
              <w:t>, 14 mokinių respublikiniame projekte „Kino klubas“, 3 mokiniai respublikiniame projekte „Būk detektyvas“.</w:t>
            </w:r>
            <w:r w:rsidR="00C560E9" w:rsidRPr="0010309A">
              <w:rPr>
                <w:szCs w:val="24"/>
              </w:rPr>
              <w:t xml:space="preserve"> Visi mokyklos mokiniai nuo 2017 m. spalio mėnesio dalyvauja patyčių prevenciniame projekte „Olweus“</w:t>
            </w:r>
            <w:r w:rsidR="00896653" w:rsidRPr="0010309A">
              <w:rPr>
                <w:szCs w:val="24"/>
              </w:rPr>
              <w:t>, „Antras žingsnis“</w:t>
            </w:r>
            <w:r w:rsidR="00C560E9" w:rsidRPr="0010309A">
              <w:rPr>
                <w:szCs w:val="24"/>
              </w:rPr>
              <w:t>.</w:t>
            </w:r>
          </w:p>
        </w:tc>
        <w:tc>
          <w:tcPr>
            <w:tcW w:w="1776" w:type="dxa"/>
            <w:shd w:val="clear" w:color="auto" w:fill="auto"/>
          </w:tcPr>
          <w:p w:rsidR="00A049CF" w:rsidRPr="0010309A" w:rsidRDefault="00F13D36" w:rsidP="0010309A">
            <w:pPr>
              <w:spacing w:line="360" w:lineRule="auto"/>
              <w:rPr>
                <w:rFonts w:eastAsia="MS Mincho"/>
                <w:szCs w:val="24"/>
              </w:rPr>
            </w:pPr>
            <w:r w:rsidRPr="0010309A">
              <w:rPr>
                <w:szCs w:val="24"/>
              </w:rPr>
              <w:lastRenderedPageBreak/>
              <w:t>Dalykų metodinės grupės</w:t>
            </w:r>
          </w:p>
        </w:tc>
        <w:tc>
          <w:tcPr>
            <w:tcW w:w="1243" w:type="dxa"/>
          </w:tcPr>
          <w:p w:rsidR="00A049CF" w:rsidRPr="0010309A" w:rsidRDefault="009601CA" w:rsidP="0010309A">
            <w:pPr>
              <w:spacing w:line="360" w:lineRule="auto"/>
              <w:rPr>
                <w:rFonts w:eastAsia="MS Mincho"/>
                <w:szCs w:val="24"/>
              </w:rPr>
            </w:pPr>
            <w:r w:rsidRPr="0010309A">
              <w:rPr>
                <w:rFonts w:eastAsia="MS Mincho"/>
                <w:szCs w:val="24"/>
              </w:rPr>
              <w:t>2017</w:t>
            </w:r>
          </w:p>
        </w:tc>
        <w:tc>
          <w:tcPr>
            <w:tcW w:w="1003" w:type="dxa"/>
            <w:gridSpan w:val="2"/>
          </w:tcPr>
          <w:p w:rsidR="00A049CF" w:rsidRPr="0010309A" w:rsidRDefault="009601CA" w:rsidP="0010309A">
            <w:pPr>
              <w:spacing w:line="360" w:lineRule="auto"/>
              <w:rPr>
                <w:rFonts w:eastAsia="MS Mincho"/>
                <w:szCs w:val="24"/>
              </w:rPr>
            </w:pPr>
            <w:r w:rsidRPr="0010309A">
              <w:rPr>
                <w:rFonts w:eastAsia="MS Mincho"/>
                <w:szCs w:val="24"/>
              </w:rPr>
              <w:t>2017</w:t>
            </w:r>
          </w:p>
        </w:tc>
        <w:tc>
          <w:tcPr>
            <w:tcW w:w="1161" w:type="dxa"/>
            <w:gridSpan w:val="2"/>
          </w:tcPr>
          <w:p w:rsidR="00070180" w:rsidRPr="0010309A" w:rsidRDefault="00070180" w:rsidP="0010309A">
            <w:pPr>
              <w:pStyle w:val="NoSpacing"/>
            </w:pPr>
            <w:r w:rsidRPr="0010309A">
              <w:t>Projektų lėšos,</w:t>
            </w:r>
          </w:p>
          <w:p w:rsidR="00A049CF" w:rsidRPr="0010309A" w:rsidRDefault="00070180" w:rsidP="0010309A">
            <w:pPr>
              <w:spacing w:line="360" w:lineRule="auto"/>
              <w:rPr>
                <w:rFonts w:eastAsia="MS Mincho"/>
                <w:szCs w:val="24"/>
              </w:rPr>
            </w:pPr>
            <w:r w:rsidRPr="0010309A">
              <w:rPr>
                <w:szCs w:val="24"/>
              </w:rPr>
              <w:t>mokinio krepšelio lėšos</w:t>
            </w:r>
          </w:p>
        </w:tc>
        <w:tc>
          <w:tcPr>
            <w:tcW w:w="992" w:type="dxa"/>
            <w:gridSpan w:val="2"/>
          </w:tcPr>
          <w:p w:rsidR="00070180" w:rsidRPr="0010309A" w:rsidRDefault="00070180" w:rsidP="0010309A">
            <w:pPr>
              <w:pStyle w:val="NoSpacing"/>
            </w:pPr>
            <w:r w:rsidRPr="0010309A">
              <w:t>Projektų lėšos,</w:t>
            </w:r>
          </w:p>
          <w:p w:rsidR="00A049CF" w:rsidRPr="0010309A" w:rsidRDefault="00070180" w:rsidP="0010309A">
            <w:pPr>
              <w:spacing w:line="360" w:lineRule="auto"/>
              <w:rPr>
                <w:rFonts w:eastAsia="MS Mincho"/>
                <w:szCs w:val="24"/>
              </w:rPr>
            </w:pPr>
            <w:r w:rsidRPr="0010309A">
              <w:rPr>
                <w:szCs w:val="24"/>
              </w:rPr>
              <w:t>mokinio krepšelio lėšos</w:t>
            </w:r>
          </w:p>
        </w:tc>
      </w:tr>
      <w:tr w:rsidR="00106D63" w:rsidRPr="0010309A" w:rsidTr="00A95F28">
        <w:trPr>
          <w:trHeight w:val="608"/>
        </w:trPr>
        <w:tc>
          <w:tcPr>
            <w:tcW w:w="696" w:type="dxa"/>
            <w:shd w:val="clear" w:color="auto" w:fill="auto"/>
          </w:tcPr>
          <w:p w:rsidR="00A049CF" w:rsidRPr="0010309A" w:rsidRDefault="006569AA" w:rsidP="0010309A">
            <w:pPr>
              <w:spacing w:line="360" w:lineRule="auto"/>
              <w:rPr>
                <w:rFonts w:eastAsia="MS Mincho"/>
                <w:szCs w:val="24"/>
              </w:rPr>
            </w:pPr>
            <w:r w:rsidRPr="0010309A">
              <w:rPr>
                <w:rFonts w:eastAsia="MS Mincho"/>
                <w:szCs w:val="24"/>
              </w:rPr>
              <w:lastRenderedPageBreak/>
              <w:t>1.1.5</w:t>
            </w:r>
          </w:p>
        </w:tc>
        <w:tc>
          <w:tcPr>
            <w:tcW w:w="1680" w:type="dxa"/>
            <w:shd w:val="clear" w:color="auto" w:fill="auto"/>
          </w:tcPr>
          <w:p w:rsidR="00A049CF" w:rsidRPr="0010309A" w:rsidRDefault="006569AA" w:rsidP="0010309A">
            <w:pPr>
              <w:spacing w:line="360" w:lineRule="auto"/>
              <w:rPr>
                <w:rFonts w:eastAsia="MS Mincho"/>
                <w:szCs w:val="24"/>
              </w:rPr>
            </w:pPr>
            <w:r w:rsidRPr="0010309A">
              <w:rPr>
                <w:szCs w:val="24"/>
              </w:rPr>
              <w:t>Mokytojų kvalifikacijos kėlimas, siekiant atnaujinti IKT naudojimo pamokoje kompetencijas, ieškant naujų inovacijų taikymo ugdymo procese formų.</w:t>
            </w:r>
          </w:p>
        </w:tc>
        <w:tc>
          <w:tcPr>
            <w:tcW w:w="1823" w:type="dxa"/>
            <w:shd w:val="clear" w:color="auto" w:fill="auto"/>
          </w:tcPr>
          <w:p w:rsidR="00A049CF" w:rsidRPr="0010309A" w:rsidRDefault="006569AA" w:rsidP="0010309A">
            <w:pPr>
              <w:spacing w:line="360" w:lineRule="auto"/>
              <w:rPr>
                <w:rFonts w:eastAsia="MS Mincho"/>
                <w:szCs w:val="24"/>
              </w:rPr>
            </w:pPr>
            <w:r w:rsidRPr="0010309A">
              <w:rPr>
                <w:szCs w:val="24"/>
              </w:rPr>
              <w:t>30 proc. mokytojų per metus bent 1 kartą kelia kvalifikaciją IKT panaudojimo pamokose tematika.</w:t>
            </w:r>
          </w:p>
        </w:tc>
        <w:tc>
          <w:tcPr>
            <w:tcW w:w="3847" w:type="dxa"/>
            <w:shd w:val="clear" w:color="auto" w:fill="auto"/>
          </w:tcPr>
          <w:p w:rsidR="00A049CF" w:rsidRPr="0010309A" w:rsidRDefault="008F675C" w:rsidP="0010309A">
            <w:pPr>
              <w:spacing w:line="360" w:lineRule="auto"/>
              <w:rPr>
                <w:rFonts w:eastAsia="MS Mincho"/>
                <w:szCs w:val="24"/>
              </w:rPr>
            </w:pPr>
            <w:r w:rsidRPr="0010309A">
              <w:rPr>
                <w:szCs w:val="24"/>
              </w:rPr>
              <w:t xml:space="preserve">Visi dalykų mokytojai turi informacinio raštingumo kompetencijų, 83% mokytojų kvalifikaciją IKT tema dalyvavo seminaruose, 96 % mokytojų mokėsi iš kolegų, </w:t>
            </w:r>
            <w:bookmarkStart w:id="0" w:name="_GoBack"/>
            <w:bookmarkEnd w:id="0"/>
            <w:r w:rsidRPr="0010309A">
              <w:rPr>
                <w:szCs w:val="24"/>
              </w:rPr>
              <w:t>visi mokytojai IKT naujovių mokėsi savišvietos būdu, 65 % kvalifikaciją informacinių kompiuterinių technologijų tema kėlė virtualioje aplinkoje.</w:t>
            </w:r>
            <w:r w:rsidR="00C560E9" w:rsidRPr="0010309A">
              <w:rPr>
                <w:color w:val="000000"/>
                <w:szCs w:val="24"/>
                <w:shd w:val="clear" w:color="auto" w:fill="FFFFFF"/>
              </w:rPr>
              <w:t xml:space="preserve"> Lazdijų r. Šeštokų mokyklos mokytojų komanda dalyvavo didelio masto tyrimų projekte MENTEP, kurio </w:t>
            </w:r>
            <w:r w:rsidR="00C560E9" w:rsidRPr="0010309A">
              <w:rPr>
                <w:color w:val="000000"/>
                <w:szCs w:val="24"/>
                <w:shd w:val="clear" w:color="auto" w:fill="FFFFFF"/>
              </w:rPr>
              <w:lastRenderedPageBreak/>
              <w:t>metu buvo sukurtas ir išbandytas TET-SAT įrankis, skirtas padėti mokytojams įsivertinti technologijomis grįsto mokymo taikymą.</w:t>
            </w:r>
          </w:p>
        </w:tc>
        <w:tc>
          <w:tcPr>
            <w:tcW w:w="1776" w:type="dxa"/>
            <w:shd w:val="clear" w:color="auto" w:fill="auto"/>
          </w:tcPr>
          <w:p w:rsidR="00A049CF" w:rsidRPr="0010309A" w:rsidRDefault="00F13D36" w:rsidP="0010309A">
            <w:pPr>
              <w:spacing w:line="360" w:lineRule="auto"/>
              <w:rPr>
                <w:rFonts w:eastAsia="MS Mincho"/>
                <w:szCs w:val="24"/>
              </w:rPr>
            </w:pPr>
            <w:r w:rsidRPr="0010309A">
              <w:rPr>
                <w:szCs w:val="24"/>
              </w:rPr>
              <w:lastRenderedPageBreak/>
              <w:t>Direktorius</w:t>
            </w:r>
          </w:p>
        </w:tc>
        <w:tc>
          <w:tcPr>
            <w:tcW w:w="1243" w:type="dxa"/>
          </w:tcPr>
          <w:p w:rsidR="00A049CF" w:rsidRPr="0010309A" w:rsidRDefault="00A049CF" w:rsidP="0010309A">
            <w:pPr>
              <w:spacing w:line="360" w:lineRule="auto"/>
              <w:rPr>
                <w:rFonts w:eastAsia="MS Mincho"/>
                <w:szCs w:val="24"/>
              </w:rPr>
            </w:pPr>
          </w:p>
        </w:tc>
        <w:tc>
          <w:tcPr>
            <w:tcW w:w="1003" w:type="dxa"/>
            <w:gridSpan w:val="2"/>
          </w:tcPr>
          <w:p w:rsidR="00A049CF" w:rsidRPr="0010309A" w:rsidRDefault="00A049CF" w:rsidP="0010309A">
            <w:pPr>
              <w:spacing w:line="360" w:lineRule="auto"/>
              <w:rPr>
                <w:rFonts w:eastAsia="MS Mincho"/>
                <w:szCs w:val="24"/>
              </w:rPr>
            </w:pPr>
          </w:p>
        </w:tc>
        <w:tc>
          <w:tcPr>
            <w:tcW w:w="1161" w:type="dxa"/>
            <w:gridSpan w:val="2"/>
          </w:tcPr>
          <w:p w:rsidR="00A049CF" w:rsidRPr="0010309A" w:rsidRDefault="00070180" w:rsidP="0010309A">
            <w:pPr>
              <w:spacing w:line="360" w:lineRule="auto"/>
              <w:rPr>
                <w:rFonts w:eastAsia="MS Mincho"/>
                <w:szCs w:val="24"/>
              </w:rPr>
            </w:pPr>
            <w:r w:rsidRPr="0010309A">
              <w:rPr>
                <w:szCs w:val="24"/>
              </w:rPr>
              <w:t>Mokinio krepšelio lėšos</w:t>
            </w:r>
          </w:p>
        </w:tc>
        <w:tc>
          <w:tcPr>
            <w:tcW w:w="992" w:type="dxa"/>
            <w:gridSpan w:val="2"/>
          </w:tcPr>
          <w:p w:rsidR="00A049CF" w:rsidRPr="0010309A" w:rsidRDefault="00070180" w:rsidP="0010309A">
            <w:pPr>
              <w:spacing w:line="360" w:lineRule="auto"/>
              <w:rPr>
                <w:rFonts w:eastAsia="MS Mincho"/>
                <w:szCs w:val="24"/>
              </w:rPr>
            </w:pPr>
            <w:r w:rsidRPr="0010309A">
              <w:rPr>
                <w:szCs w:val="24"/>
              </w:rPr>
              <w:t>Mokinio krepšelio lėšos</w:t>
            </w:r>
          </w:p>
        </w:tc>
      </w:tr>
      <w:tr w:rsidR="006569AA" w:rsidRPr="0010309A" w:rsidTr="00A95F28">
        <w:tc>
          <w:tcPr>
            <w:tcW w:w="696" w:type="dxa"/>
            <w:shd w:val="clear" w:color="auto" w:fill="auto"/>
          </w:tcPr>
          <w:p w:rsidR="006569AA" w:rsidRPr="0010309A" w:rsidRDefault="006569AA" w:rsidP="0010309A">
            <w:pPr>
              <w:spacing w:line="360" w:lineRule="auto"/>
              <w:rPr>
                <w:b/>
                <w:szCs w:val="24"/>
              </w:rPr>
            </w:pPr>
            <w:r w:rsidRPr="0010309A">
              <w:rPr>
                <w:b/>
                <w:szCs w:val="24"/>
              </w:rPr>
              <w:lastRenderedPageBreak/>
              <w:t>1.2.</w:t>
            </w:r>
          </w:p>
        </w:tc>
        <w:tc>
          <w:tcPr>
            <w:tcW w:w="13525" w:type="dxa"/>
            <w:gridSpan w:val="11"/>
            <w:shd w:val="clear" w:color="auto" w:fill="auto"/>
          </w:tcPr>
          <w:p w:rsidR="006569AA" w:rsidRPr="0010309A" w:rsidRDefault="006569AA" w:rsidP="0010309A">
            <w:pPr>
              <w:tabs>
                <w:tab w:val="left" w:pos="1650"/>
              </w:tabs>
              <w:spacing w:line="360" w:lineRule="auto"/>
              <w:rPr>
                <w:b/>
                <w:szCs w:val="24"/>
              </w:rPr>
            </w:pPr>
            <w:r w:rsidRPr="0010309A">
              <w:rPr>
                <w:b/>
                <w:szCs w:val="24"/>
              </w:rPr>
              <w:t xml:space="preserve">Uždavinys. </w:t>
            </w:r>
            <w:r w:rsidRPr="0010309A">
              <w:rPr>
                <w:szCs w:val="24"/>
              </w:rPr>
              <w:t>Skatinti mokinių mokymosi motyvaciją</w:t>
            </w:r>
          </w:p>
        </w:tc>
      </w:tr>
      <w:tr w:rsidR="00106D63" w:rsidRPr="0010309A" w:rsidTr="00A95F28">
        <w:trPr>
          <w:trHeight w:val="608"/>
        </w:trPr>
        <w:tc>
          <w:tcPr>
            <w:tcW w:w="696" w:type="dxa"/>
            <w:shd w:val="clear" w:color="auto" w:fill="auto"/>
          </w:tcPr>
          <w:p w:rsidR="006569AA" w:rsidRPr="0010309A" w:rsidRDefault="006569AA" w:rsidP="0010309A">
            <w:pPr>
              <w:spacing w:line="360" w:lineRule="auto"/>
              <w:rPr>
                <w:rFonts w:eastAsia="MS Mincho"/>
                <w:szCs w:val="24"/>
              </w:rPr>
            </w:pPr>
            <w:r w:rsidRPr="0010309A">
              <w:rPr>
                <w:rFonts w:eastAsia="MS Mincho"/>
                <w:szCs w:val="24"/>
              </w:rPr>
              <w:t>1.2.1</w:t>
            </w:r>
          </w:p>
        </w:tc>
        <w:tc>
          <w:tcPr>
            <w:tcW w:w="1680" w:type="dxa"/>
            <w:shd w:val="clear" w:color="auto" w:fill="auto"/>
          </w:tcPr>
          <w:p w:rsidR="006569AA" w:rsidRPr="0010309A" w:rsidRDefault="006569AA" w:rsidP="0010309A">
            <w:pPr>
              <w:spacing w:line="360" w:lineRule="auto"/>
              <w:rPr>
                <w:szCs w:val="24"/>
              </w:rPr>
            </w:pPr>
            <w:r w:rsidRPr="0010309A">
              <w:rPr>
                <w:szCs w:val="24"/>
              </w:rPr>
              <w:t>Pažintinės išvykos, edukacinės pamokos už mokyklos ribų</w:t>
            </w:r>
          </w:p>
        </w:tc>
        <w:tc>
          <w:tcPr>
            <w:tcW w:w="1823" w:type="dxa"/>
            <w:shd w:val="clear" w:color="auto" w:fill="auto"/>
          </w:tcPr>
          <w:p w:rsidR="006569AA" w:rsidRPr="0010309A" w:rsidRDefault="006569AA" w:rsidP="0010309A">
            <w:pPr>
              <w:spacing w:line="360" w:lineRule="auto"/>
              <w:rPr>
                <w:szCs w:val="24"/>
              </w:rPr>
            </w:pPr>
            <w:r w:rsidRPr="0010309A">
              <w:rPr>
                <w:szCs w:val="24"/>
              </w:rPr>
              <w:t>Per metus kiekvienas mokytojas praveda bent po 1 pamoką edukacinėse aplinkose už mokyklos ribų</w:t>
            </w:r>
          </w:p>
        </w:tc>
        <w:tc>
          <w:tcPr>
            <w:tcW w:w="3847" w:type="dxa"/>
            <w:shd w:val="clear" w:color="auto" w:fill="auto"/>
          </w:tcPr>
          <w:p w:rsidR="006569AA" w:rsidRPr="0010309A" w:rsidRDefault="008F675C" w:rsidP="0010309A">
            <w:pPr>
              <w:spacing w:line="360" w:lineRule="auto"/>
              <w:rPr>
                <w:rFonts w:eastAsia="MS Mincho"/>
                <w:szCs w:val="24"/>
              </w:rPr>
            </w:pPr>
            <w:r w:rsidRPr="0010309A">
              <w:rPr>
                <w:rFonts w:eastAsia="MS Mincho"/>
                <w:szCs w:val="24"/>
              </w:rPr>
              <w:t xml:space="preserve">52,2 </w:t>
            </w:r>
            <w:r w:rsidR="0077462E" w:rsidRPr="0010309A">
              <w:rPr>
                <w:rFonts w:eastAsia="MS Mincho"/>
                <w:szCs w:val="24"/>
              </w:rPr>
              <w:t>% mokytojų vedė</w:t>
            </w:r>
            <w:r w:rsidRPr="0010309A">
              <w:rPr>
                <w:rFonts w:eastAsia="MS Mincho"/>
                <w:szCs w:val="24"/>
              </w:rPr>
              <w:t xml:space="preserve"> po 1 </w:t>
            </w:r>
            <w:r w:rsidR="0077462E" w:rsidRPr="0010309A">
              <w:rPr>
                <w:rFonts w:eastAsia="MS Mincho"/>
                <w:szCs w:val="24"/>
              </w:rPr>
              <w:t>ir daugiau pamokų už mokyklos ribų pažintinėse išvykose, edukacijose</w:t>
            </w:r>
            <w:r w:rsidR="00435C7F" w:rsidRPr="0010309A">
              <w:rPr>
                <w:rFonts w:eastAsia="MS Mincho"/>
                <w:szCs w:val="24"/>
              </w:rPr>
              <w:t>.</w:t>
            </w:r>
          </w:p>
        </w:tc>
        <w:tc>
          <w:tcPr>
            <w:tcW w:w="1776" w:type="dxa"/>
            <w:shd w:val="clear" w:color="auto" w:fill="auto"/>
          </w:tcPr>
          <w:p w:rsidR="006569AA" w:rsidRPr="0010309A" w:rsidRDefault="00F13D36" w:rsidP="0010309A">
            <w:pPr>
              <w:spacing w:line="360" w:lineRule="auto"/>
              <w:rPr>
                <w:rFonts w:eastAsia="MS Mincho"/>
                <w:szCs w:val="24"/>
              </w:rPr>
            </w:pPr>
            <w:r w:rsidRPr="0010309A">
              <w:rPr>
                <w:szCs w:val="24"/>
              </w:rPr>
              <w:t>Direktoriaus pavaduotojas ugdymui</w:t>
            </w:r>
          </w:p>
        </w:tc>
        <w:tc>
          <w:tcPr>
            <w:tcW w:w="1243" w:type="dxa"/>
          </w:tcPr>
          <w:p w:rsidR="006569AA" w:rsidRPr="0010309A" w:rsidRDefault="009601CA" w:rsidP="0010309A">
            <w:pPr>
              <w:spacing w:line="360" w:lineRule="auto"/>
              <w:rPr>
                <w:rFonts w:eastAsia="MS Mincho"/>
                <w:szCs w:val="24"/>
              </w:rPr>
            </w:pPr>
            <w:r w:rsidRPr="0010309A">
              <w:rPr>
                <w:rFonts w:eastAsia="MS Mincho"/>
                <w:szCs w:val="24"/>
              </w:rPr>
              <w:t>2017</w:t>
            </w:r>
          </w:p>
        </w:tc>
        <w:tc>
          <w:tcPr>
            <w:tcW w:w="1003" w:type="dxa"/>
            <w:gridSpan w:val="2"/>
          </w:tcPr>
          <w:p w:rsidR="006569AA" w:rsidRPr="0010309A" w:rsidRDefault="009601CA" w:rsidP="0010309A">
            <w:pPr>
              <w:spacing w:line="360" w:lineRule="auto"/>
              <w:rPr>
                <w:rFonts w:eastAsia="MS Mincho"/>
                <w:szCs w:val="24"/>
              </w:rPr>
            </w:pPr>
            <w:r w:rsidRPr="0010309A">
              <w:rPr>
                <w:rFonts w:eastAsia="MS Mincho"/>
                <w:szCs w:val="24"/>
              </w:rPr>
              <w:t>2017</w:t>
            </w:r>
          </w:p>
        </w:tc>
        <w:tc>
          <w:tcPr>
            <w:tcW w:w="1241" w:type="dxa"/>
            <w:gridSpan w:val="3"/>
          </w:tcPr>
          <w:p w:rsidR="006569AA" w:rsidRPr="0010309A" w:rsidRDefault="00070180" w:rsidP="0010309A">
            <w:pPr>
              <w:spacing w:line="360" w:lineRule="auto"/>
              <w:rPr>
                <w:rFonts w:eastAsia="MS Mincho"/>
                <w:szCs w:val="24"/>
              </w:rPr>
            </w:pPr>
            <w:r w:rsidRPr="0010309A">
              <w:rPr>
                <w:szCs w:val="24"/>
              </w:rPr>
              <w:t>Mokinio krepšelio lėšos</w:t>
            </w:r>
          </w:p>
        </w:tc>
        <w:tc>
          <w:tcPr>
            <w:tcW w:w="912" w:type="dxa"/>
          </w:tcPr>
          <w:p w:rsidR="006569AA" w:rsidRPr="0010309A" w:rsidRDefault="00070180" w:rsidP="0010309A">
            <w:pPr>
              <w:spacing w:line="360" w:lineRule="auto"/>
              <w:rPr>
                <w:rFonts w:eastAsia="MS Mincho"/>
                <w:szCs w:val="24"/>
              </w:rPr>
            </w:pPr>
            <w:r w:rsidRPr="0010309A">
              <w:rPr>
                <w:szCs w:val="24"/>
              </w:rPr>
              <w:t>Mokinio krepšelio lėšos</w:t>
            </w:r>
          </w:p>
        </w:tc>
      </w:tr>
      <w:tr w:rsidR="00106D63" w:rsidRPr="0010309A" w:rsidTr="00A95F28">
        <w:trPr>
          <w:trHeight w:val="608"/>
        </w:trPr>
        <w:tc>
          <w:tcPr>
            <w:tcW w:w="696" w:type="dxa"/>
            <w:shd w:val="clear" w:color="auto" w:fill="auto"/>
          </w:tcPr>
          <w:p w:rsidR="006569AA" w:rsidRPr="0010309A" w:rsidRDefault="006569AA" w:rsidP="0010309A">
            <w:pPr>
              <w:spacing w:line="360" w:lineRule="auto"/>
              <w:rPr>
                <w:rFonts w:eastAsia="MS Mincho"/>
                <w:szCs w:val="24"/>
              </w:rPr>
            </w:pPr>
            <w:r w:rsidRPr="0010309A">
              <w:rPr>
                <w:rFonts w:eastAsia="MS Mincho"/>
                <w:szCs w:val="24"/>
              </w:rPr>
              <w:t>1.2.2</w:t>
            </w:r>
          </w:p>
        </w:tc>
        <w:tc>
          <w:tcPr>
            <w:tcW w:w="1680" w:type="dxa"/>
            <w:shd w:val="clear" w:color="auto" w:fill="auto"/>
          </w:tcPr>
          <w:p w:rsidR="006569AA" w:rsidRPr="0010309A" w:rsidRDefault="006569AA" w:rsidP="0010309A">
            <w:pPr>
              <w:spacing w:line="360" w:lineRule="auto"/>
              <w:rPr>
                <w:szCs w:val="24"/>
              </w:rPr>
            </w:pPr>
            <w:r w:rsidRPr="0010309A">
              <w:rPr>
                <w:szCs w:val="24"/>
              </w:rPr>
              <w:t>Padėkos dienos organizavimas, mokinių skatinimo už mokymosi pasiekimus sistemos tobulinimas</w:t>
            </w:r>
          </w:p>
        </w:tc>
        <w:tc>
          <w:tcPr>
            <w:tcW w:w="1823" w:type="dxa"/>
            <w:shd w:val="clear" w:color="auto" w:fill="auto"/>
          </w:tcPr>
          <w:p w:rsidR="006569AA" w:rsidRPr="0010309A" w:rsidRDefault="00446528" w:rsidP="0010309A">
            <w:pPr>
              <w:spacing w:line="360" w:lineRule="auto"/>
              <w:rPr>
                <w:szCs w:val="24"/>
              </w:rPr>
            </w:pPr>
            <w:r w:rsidRPr="0010309A">
              <w:rPr>
                <w:szCs w:val="24"/>
              </w:rPr>
              <w:t>2017–06 įvykęs padėkos dienos renginys, paskatinti labai gerai besimokantys ir pamokas lankantys mokiniai.</w:t>
            </w:r>
          </w:p>
        </w:tc>
        <w:tc>
          <w:tcPr>
            <w:tcW w:w="3847" w:type="dxa"/>
            <w:shd w:val="clear" w:color="auto" w:fill="auto"/>
          </w:tcPr>
          <w:p w:rsidR="006569AA" w:rsidRPr="0010309A" w:rsidRDefault="0077462E" w:rsidP="0010309A">
            <w:pPr>
              <w:spacing w:line="360" w:lineRule="auto"/>
              <w:rPr>
                <w:rFonts w:eastAsia="MS Mincho"/>
                <w:szCs w:val="24"/>
              </w:rPr>
            </w:pPr>
            <w:r w:rsidRPr="0010309A">
              <w:rPr>
                <w:rFonts w:eastAsia="MS Mincho"/>
                <w:szCs w:val="24"/>
              </w:rPr>
              <w:t xml:space="preserve">2017m. </w:t>
            </w:r>
            <w:r w:rsidR="00E143DC" w:rsidRPr="0010309A">
              <w:rPr>
                <w:rFonts w:eastAsia="MS Mincho"/>
                <w:szCs w:val="24"/>
              </w:rPr>
              <w:t xml:space="preserve">sausio 27d., </w:t>
            </w:r>
            <w:r w:rsidRPr="0010309A">
              <w:rPr>
                <w:rFonts w:eastAsia="MS Mincho"/>
                <w:szCs w:val="24"/>
              </w:rPr>
              <w:t>gegužės 30d. ir birželio2d. buvo pagerbti labai gerai ir gerai bei labai g</w:t>
            </w:r>
            <w:r w:rsidR="00C333EE" w:rsidRPr="0010309A">
              <w:rPr>
                <w:rFonts w:eastAsia="MS Mincho"/>
                <w:szCs w:val="24"/>
              </w:rPr>
              <w:t>erai mokyklą lankantys mokiniai.</w:t>
            </w:r>
          </w:p>
        </w:tc>
        <w:tc>
          <w:tcPr>
            <w:tcW w:w="1776" w:type="dxa"/>
            <w:shd w:val="clear" w:color="auto" w:fill="auto"/>
          </w:tcPr>
          <w:p w:rsidR="006569AA" w:rsidRPr="0010309A" w:rsidRDefault="00F13D36" w:rsidP="0010309A">
            <w:pPr>
              <w:spacing w:line="360" w:lineRule="auto"/>
              <w:rPr>
                <w:rFonts w:eastAsia="MS Mincho"/>
                <w:szCs w:val="24"/>
              </w:rPr>
            </w:pPr>
            <w:r w:rsidRPr="0010309A">
              <w:rPr>
                <w:rFonts w:eastAsia="MS Mincho"/>
                <w:szCs w:val="24"/>
              </w:rPr>
              <w:t xml:space="preserve">Direktorius </w:t>
            </w:r>
          </w:p>
        </w:tc>
        <w:tc>
          <w:tcPr>
            <w:tcW w:w="1243" w:type="dxa"/>
          </w:tcPr>
          <w:p w:rsidR="006569AA" w:rsidRPr="0010309A" w:rsidRDefault="009601CA" w:rsidP="0010309A">
            <w:pPr>
              <w:spacing w:line="360" w:lineRule="auto"/>
              <w:rPr>
                <w:rFonts w:eastAsia="MS Mincho"/>
                <w:szCs w:val="24"/>
              </w:rPr>
            </w:pPr>
            <w:r w:rsidRPr="0010309A">
              <w:rPr>
                <w:rFonts w:eastAsia="MS Mincho"/>
                <w:szCs w:val="24"/>
              </w:rPr>
              <w:t>2017</w:t>
            </w:r>
          </w:p>
        </w:tc>
        <w:tc>
          <w:tcPr>
            <w:tcW w:w="1003" w:type="dxa"/>
            <w:gridSpan w:val="2"/>
          </w:tcPr>
          <w:p w:rsidR="006569AA" w:rsidRPr="0010309A" w:rsidRDefault="009601CA" w:rsidP="0010309A">
            <w:pPr>
              <w:spacing w:line="360" w:lineRule="auto"/>
              <w:rPr>
                <w:rFonts w:eastAsia="MS Mincho"/>
                <w:szCs w:val="24"/>
              </w:rPr>
            </w:pPr>
            <w:r w:rsidRPr="0010309A">
              <w:rPr>
                <w:rFonts w:eastAsia="MS Mincho"/>
                <w:szCs w:val="24"/>
              </w:rPr>
              <w:t>2017</w:t>
            </w:r>
          </w:p>
        </w:tc>
        <w:tc>
          <w:tcPr>
            <w:tcW w:w="1241" w:type="dxa"/>
            <w:gridSpan w:val="3"/>
          </w:tcPr>
          <w:p w:rsidR="006569AA" w:rsidRPr="0010309A" w:rsidRDefault="00070180" w:rsidP="0010309A">
            <w:pPr>
              <w:spacing w:line="360" w:lineRule="auto"/>
              <w:rPr>
                <w:rFonts w:eastAsia="MS Mincho"/>
                <w:szCs w:val="24"/>
              </w:rPr>
            </w:pPr>
            <w:r w:rsidRPr="0010309A">
              <w:rPr>
                <w:rFonts w:eastAsia="MS Mincho"/>
                <w:szCs w:val="24"/>
              </w:rPr>
              <w:t>Rėmėjų lėšos</w:t>
            </w:r>
          </w:p>
        </w:tc>
        <w:tc>
          <w:tcPr>
            <w:tcW w:w="912" w:type="dxa"/>
          </w:tcPr>
          <w:p w:rsidR="006569AA" w:rsidRPr="0010309A" w:rsidRDefault="00070180" w:rsidP="0010309A">
            <w:pPr>
              <w:spacing w:line="360" w:lineRule="auto"/>
              <w:rPr>
                <w:rFonts w:eastAsia="MS Mincho"/>
                <w:szCs w:val="24"/>
              </w:rPr>
            </w:pPr>
            <w:r w:rsidRPr="0010309A">
              <w:rPr>
                <w:rFonts w:eastAsia="MS Mincho"/>
                <w:szCs w:val="24"/>
              </w:rPr>
              <w:t>Rėmėjų lėšos</w:t>
            </w:r>
          </w:p>
        </w:tc>
      </w:tr>
      <w:tr w:rsidR="00106D63" w:rsidRPr="0010309A" w:rsidTr="00A95F28">
        <w:trPr>
          <w:trHeight w:val="608"/>
        </w:trPr>
        <w:tc>
          <w:tcPr>
            <w:tcW w:w="696" w:type="dxa"/>
            <w:shd w:val="clear" w:color="auto" w:fill="auto"/>
          </w:tcPr>
          <w:p w:rsidR="006569AA" w:rsidRPr="0010309A" w:rsidRDefault="00446528" w:rsidP="0010309A">
            <w:pPr>
              <w:spacing w:line="360" w:lineRule="auto"/>
              <w:rPr>
                <w:rFonts w:eastAsia="MS Mincho"/>
                <w:szCs w:val="24"/>
              </w:rPr>
            </w:pPr>
            <w:r w:rsidRPr="0010309A">
              <w:rPr>
                <w:rFonts w:eastAsia="MS Mincho"/>
                <w:szCs w:val="24"/>
              </w:rPr>
              <w:lastRenderedPageBreak/>
              <w:t>1.2.3</w:t>
            </w:r>
          </w:p>
        </w:tc>
        <w:tc>
          <w:tcPr>
            <w:tcW w:w="1680" w:type="dxa"/>
            <w:shd w:val="clear" w:color="auto" w:fill="auto"/>
          </w:tcPr>
          <w:p w:rsidR="006569AA" w:rsidRPr="0010309A" w:rsidRDefault="00446528" w:rsidP="0010309A">
            <w:pPr>
              <w:spacing w:line="360" w:lineRule="auto"/>
              <w:rPr>
                <w:szCs w:val="24"/>
              </w:rPr>
            </w:pPr>
            <w:r w:rsidRPr="0010309A">
              <w:rPr>
                <w:szCs w:val="24"/>
              </w:rPr>
              <w:t>Mokinių pasiekimų viešinimas mokyklos internetinėje svetainėje.</w:t>
            </w:r>
          </w:p>
        </w:tc>
        <w:tc>
          <w:tcPr>
            <w:tcW w:w="1823" w:type="dxa"/>
            <w:shd w:val="clear" w:color="auto" w:fill="auto"/>
          </w:tcPr>
          <w:p w:rsidR="006569AA" w:rsidRPr="0010309A" w:rsidRDefault="00446528" w:rsidP="0010309A">
            <w:pPr>
              <w:spacing w:line="360" w:lineRule="auto"/>
              <w:rPr>
                <w:szCs w:val="24"/>
              </w:rPr>
            </w:pPr>
            <w:r w:rsidRPr="0010309A">
              <w:rPr>
                <w:szCs w:val="24"/>
              </w:rPr>
              <w:t>Paviešinti mokinių pasiekimai per mokslo metus mokyklos internetinėje svetainėje</w:t>
            </w:r>
          </w:p>
        </w:tc>
        <w:tc>
          <w:tcPr>
            <w:tcW w:w="3847" w:type="dxa"/>
            <w:shd w:val="clear" w:color="auto" w:fill="auto"/>
          </w:tcPr>
          <w:p w:rsidR="006569AA" w:rsidRPr="0010309A" w:rsidRDefault="0077462E" w:rsidP="0010309A">
            <w:pPr>
              <w:spacing w:line="360" w:lineRule="auto"/>
              <w:rPr>
                <w:rFonts w:eastAsia="MS Mincho"/>
                <w:szCs w:val="24"/>
              </w:rPr>
            </w:pPr>
            <w:r w:rsidRPr="0010309A">
              <w:rPr>
                <w:rFonts w:eastAsia="MS Mincho"/>
                <w:szCs w:val="24"/>
              </w:rPr>
              <w:t>Mokinių pasiekimai, renginių organizavimas ir dalyvavimas juose viešinamas mokyklos internetinėje svetainėje</w:t>
            </w:r>
            <w:r w:rsidRPr="0010309A">
              <w:rPr>
                <w:szCs w:val="24"/>
              </w:rPr>
              <w:t xml:space="preserve"> </w:t>
            </w:r>
            <w:hyperlink r:id="rId8" w:history="1">
              <w:r w:rsidRPr="0010309A">
                <w:rPr>
                  <w:rStyle w:val="Hyperlink"/>
                  <w:rFonts w:eastAsia="MS Mincho"/>
                  <w:szCs w:val="24"/>
                </w:rPr>
                <w:t>https://sestokai.lazdijai.lm.lt/</w:t>
              </w:r>
            </w:hyperlink>
            <w:r w:rsidRPr="0010309A">
              <w:rPr>
                <w:rFonts w:eastAsia="MS Mincho"/>
                <w:szCs w:val="24"/>
              </w:rPr>
              <w:t xml:space="preserve"> </w:t>
            </w:r>
          </w:p>
        </w:tc>
        <w:tc>
          <w:tcPr>
            <w:tcW w:w="1776" w:type="dxa"/>
            <w:shd w:val="clear" w:color="auto" w:fill="auto"/>
          </w:tcPr>
          <w:p w:rsidR="006569AA" w:rsidRPr="0010309A" w:rsidRDefault="00F13D36" w:rsidP="0010309A">
            <w:pPr>
              <w:spacing w:line="360" w:lineRule="auto"/>
              <w:rPr>
                <w:rFonts w:eastAsia="MS Mincho"/>
                <w:szCs w:val="24"/>
              </w:rPr>
            </w:pPr>
            <w:r w:rsidRPr="0010309A">
              <w:rPr>
                <w:szCs w:val="24"/>
              </w:rPr>
              <w:t>Mokyklos internetinės svetainės administratorius</w:t>
            </w:r>
          </w:p>
        </w:tc>
        <w:tc>
          <w:tcPr>
            <w:tcW w:w="1243" w:type="dxa"/>
          </w:tcPr>
          <w:p w:rsidR="006569AA" w:rsidRPr="0010309A" w:rsidRDefault="009601CA" w:rsidP="0010309A">
            <w:pPr>
              <w:spacing w:line="360" w:lineRule="auto"/>
              <w:rPr>
                <w:rFonts w:eastAsia="MS Mincho"/>
                <w:szCs w:val="24"/>
              </w:rPr>
            </w:pPr>
            <w:r w:rsidRPr="0010309A">
              <w:rPr>
                <w:rFonts w:eastAsia="MS Mincho"/>
                <w:szCs w:val="24"/>
              </w:rPr>
              <w:t>2017</w:t>
            </w:r>
          </w:p>
        </w:tc>
        <w:tc>
          <w:tcPr>
            <w:tcW w:w="1003" w:type="dxa"/>
            <w:gridSpan w:val="2"/>
          </w:tcPr>
          <w:p w:rsidR="006569AA" w:rsidRPr="0010309A" w:rsidRDefault="009601CA" w:rsidP="0010309A">
            <w:pPr>
              <w:spacing w:line="360" w:lineRule="auto"/>
              <w:rPr>
                <w:rFonts w:eastAsia="MS Mincho"/>
                <w:szCs w:val="24"/>
              </w:rPr>
            </w:pPr>
            <w:r w:rsidRPr="0010309A">
              <w:rPr>
                <w:rFonts w:eastAsia="MS Mincho"/>
                <w:szCs w:val="24"/>
              </w:rPr>
              <w:t>2017</w:t>
            </w:r>
          </w:p>
        </w:tc>
        <w:tc>
          <w:tcPr>
            <w:tcW w:w="1241" w:type="dxa"/>
            <w:gridSpan w:val="3"/>
          </w:tcPr>
          <w:p w:rsidR="006569AA" w:rsidRPr="0010309A" w:rsidRDefault="007109D0" w:rsidP="0010309A">
            <w:pPr>
              <w:spacing w:line="360" w:lineRule="auto"/>
              <w:rPr>
                <w:rFonts w:eastAsia="MS Mincho"/>
                <w:szCs w:val="24"/>
              </w:rPr>
            </w:pPr>
            <w:r w:rsidRPr="0010309A">
              <w:rPr>
                <w:rFonts w:eastAsia="MS Mincho"/>
                <w:szCs w:val="24"/>
              </w:rPr>
              <w:t>-</w:t>
            </w:r>
          </w:p>
        </w:tc>
        <w:tc>
          <w:tcPr>
            <w:tcW w:w="912" w:type="dxa"/>
          </w:tcPr>
          <w:p w:rsidR="006569AA" w:rsidRPr="0010309A" w:rsidRDefault="007109D0" w:rsidP="0010309A">
            <w:pPr>
              <w:spacing w:line="360" w:lineRule="auto"/>
              <w:rPr>
                <w:rFonts w:eastAsia="MS Mincho"/>
                <w:szCs w:val="24"/>
              </w:rPr>
            </w:pPr>
            <w:r w:rsidRPr="0010309A">
              <w:rPr>
                <w:rFonts w:eastAsia="MS Mincho"/>
                <w:szCs w:val="24"/>
              </w:rPr>
              <w:t>-</w:t>
            </w:r>
          </w:p>
        </w:tc>
      </w:tr>
      <w:tr w:rsidR="00106D63" w:rsidRPr="0010309A" w:rsidTr="00A95F28">
        <w:trPr>
          <w:trHeight w:val="608"/>
        </w:trPr>
        <w:tc>
          <w:tcPr>
            <w:tcW w:w="696" w:type="dxa"/>
            <w:shd w:val="clear" w:color="auto" w:fill="auto"/>
          </w:tcPr>
          <w:p w:rsidR="006569AA" w:rsidRPr="0010309A" w:rsidRDefault="00446528" w:rsidP="0010309A">
            <w:pPr>
              <w:spacing w:line="360" w:lineRule="auto"/>
              <w:rPr>
                <w:rFonts w:eastAsia="MS Mincho"/>
                <w:szCs w:val="24"/>
              </w:rPr>
            </w:pPr>
            <w:r w:rsidRPr="0010309A">
              <w:rPr>
                <w:rFonts w:eastAsia="MS Mincho"/>
                <w:szCs w:val="24"/>
              </w:rPr>
              <w:t>1.2.4</w:t>
            </w:r>
          </w:p>
        </w:tc>
        <w:tc>
          <w:tcPr>
            <w:tcW w:w="1680" w:type="dxa"/>
            <w:shd w:val="clear" w:color="auto" w:fill="auto"/>
          </w:tcPr>
          <w:p w:rsidR="006569AA" w:rsidRPr="0010309A" w:rsidRDefault="00446528" w:rsidP="0010309A">
            <w:pPr>
              <w:spacing w:line="360" w:lineRule="auto"/>
              <w:rPr>
                <w:szCs w:val="24"/>
              </w:rPr>
            </w:pPr>
            <w:r w:rsidRPr="0010309A">
              <w:rPr>
                <w:szCs w:val="24"/>
              </w:rPr>
              <w:t>Mokinių darbų publikavimas mokyklos edukacinėse erdvėse ir mokyklos internetinėje svetainėje.</w:t>
            </w:r>
          </w:p>
        </w:tc>
        <w:tc>
          <w:tcPr>
            <w:tcW w:w="1823" w:type="dxa"/>
            <w:shd w:val="clear" w:color="auto" w:fill="auto"/>
          </w:tcPr>
          <w:p w:rsidR="006569AA" w:rsidRPr="0010309A" w:rsidRDefault="00446528" w:rsidP="0010309A">
            <w:pPr>
              <w:spacing w:line="360" w:lineRule="auto"/>
              <w:rPr>
                <w:szCs w:val="24"/>
              </w:rPr>
            </w:pPr>
            <w:r w:rsidRPr="0010309A">
              <w:rPr>
                <w:szCs w:val="24"/>
              </w:rPr>
              <w:t>Organizuotos mokinių darbų parodos mokyklos edukacinėse erdvėse, publikuoti mokinių darbai mokyklos internetinėje svetainėje</w:t>
            </w:r>
          </w:p>
        </w:tc>
        <w:tc>
          <w:tcPr>
            <w:tcW w:w="3847" w:type="dxa"/>
            <w:shd w:val="clear" w:color="auto" w:fill="auto"/>
          </w:tcPr>
          <w:p w:rsidR="006569AA" w:rsidRPr="0010309A" w:rsidRDefault="008E6C46" w:rsidP="0010309A">
            <w:pPr>
              <w:spacing w:line="360" w:lineRule="auto"/>
              <w:rPr>
                <w:rFonts w:eastAsia="MS Mincho"/>
                <w:szCs w:val="24"/>
              </w:rPr>
            </w:pPr>
            <w:r w:rsidRPr="0010309A">
              <w:rPr>
                <w:rFonts w:eastAsia="MS Mincho"/>
                <w:szCs w:val="24"/>
              </w:rPr>
              <w:t>Mokykloje organizuot</w:t>
            </w:r>
            <w:r w:rsidR="0077462E" w:rsidRPr="0010309A">
              <w:rPr>
                <w:rFonts w:eastAsia="MS Mincho"/>
                <w:szCs w:val="24"/>
              </w:rPr>
              <w:t xml:space="preserve">os mokinių darbų </w:t>
            </w:r>
            <w:r w:rsidR="00726DD4" w:rsidRPr="0010309A">
              <w:rPr>
                <w:rFonts w:eastAsia="MS Mincho"/>
                <w:szCs w:val="24"/>
              </w:rPr>
              <w:t xml:space="preserve">teminės parodos: sveikatos, gamtos, Šv. Kalėdų, Šv. Velykų tematika, mokinių darbai sukurti projektinių veiklų metu, dailės ir technologijų pamokų metu, skaitmeniniai darbai publikuojami mokyklos internetinėje svetainėje </w:t>
            </w:r>
            <w:hyperlink r:id="rId9" w:history="1">
              <w:r w:rsidR="00726DD4" w:rsidRPr="0010309A">
                <w:rPr>
                  <w:rStyle w:val="Hyperlink"/>
                  <w:rFonts w:eastAsia="MS Mincho"/>
                  <w:szCs w:val="24"/>
                </w:rPr>
                <w:t>https://sestokai.lazdijai.lm.lt/</w:t>
              </w:r>
            </w:hyperlink>
            <w:r w:rsidR="00726DD4" w:rsidRPr="0010309A">
              <w:rPr>
                <w:rFonts w:eastAsia="MS Mincho"/>
                <w:szCs w:val="24"/>
              </w:rPr>
              <w:t xml:space="preserve"> </w:t>
            </w:r>
          </w:p>
        </w:tc>
        <w:tc>
          <w:tcPr>
            <w:tcW w:w="1776" w:type="dxa"/>
            <w:shd w:val="clear" w:color="auto" w:fill="auto"/>
          </w:tcPr>
          <w:p w:rsidR="006569AA" w:rsidRPr="0010309A" w:rsidRDefault="00F13D36" w:rsidP="0010309A">
            <w:pPr>
              <w:spacing w:line="360" w:lineRule="auto"/>
              <w:rPr>
                <w:rFonts w:eastAsia="MS Mincho"/>
                <w:szCs w:val="24"/>
              </w:rPr>
            </w:pPr>
            <w:r w:rsidRPr="0010309A">
              <w:rPr>
                <w:szCs w:val="24"/>
              </w:rPr>
              <w:t>Direktoriaus pavaduotojas ugdymui</w:t>
            </w:r>
          </w:p>
        </w:tc>
        <w:tc>
          <w:tcPr>
            <w:tcW w:w="1243" w:type="dxa"/>
          </w:tcPr>
          <w:p w:rsidR="006569AA" w:rsidRPr="0010309A" w:rsidRDefault="005D721C" w:rsidP="0010309A">
            <w:pPr>
              <w:spacing w:line="360" w:lineRule="auto"/>
              <w:rPr>
                <w:rFonts w:eastAsia="MS Mincho"/>
                <w:szCs w:val="24"/>
              </w:rPr>
            </w:pPr>
            <w:r w:rsidRPr="0010309A">
              <w:rPr>
                <w:rFonts w:eastAsia="MS Mincho"/>
                <w:szCs w:val="24"/>
              </w:rPr>
              <w:t>2017</w:t>
            </w:r>
          </w:p>
        </w:tc>
        <w:tc>
          <w:tcPr>
            <w:tcW w:w="1003" w:type="dxa"/>
            <w:gridSpan w:val="2"/>
          </w:tcPr>
          <w:p w:rsidR="006569AA" w:rsidRPr="0010309A" w:rsidRDefault="005D721C" w:rsidP="0010309A">
            <w:pPr>
              <w:spacing w:line="360" w:lineRule="auto"/>
              <w:rPr>
                <w:rFonts w:eastAsia="MS Mincho"/>
                <w:szCs w:val="24"/>
              </w:rPr>
            </w:pPr>
            <w:r w:rsidRPr="0010309A">
              <w:rPr>
                <w:rFonts w:eastAsia="MS Mincho"/>
                <w:szCs w:val="24"/>
              </w:rPr>
              <w:t>2017</w:t>
            </w:r>
          </w:p>
        </w:tc>
        <w:tc>
          <w:tcPr>
            <w:tcW w:w="1241" w:type="dxa"/>
            <w:gridSpan w:val="3"/>
          </w:tcPr>
          <w:p w:rsidR="006569AA" w:rsidRPr="0010309A" w:rsidRDefault="007109D0" w:rsidP="0010309A">
            <w:pPr>
              <w:spacing w:line="360" w:lineRule="auto"/>
              <w:rPr>
                <w:rFonts w:eastAsia="MS Mincho"/>
                <w:szCs w:val="24"/>
              </w:rPr>
            </w:pPr>
            <w:r w:rsidRPr="0010309A">
              <w:rPr>
                <w:szCs w:val="24"/>
              </w:rPr>
              <w:t xml:space="preserve">Mokinio krepšelio, </w:t>
            </w:r>
            <w:r w:rsidR="005D721C" w:rsidRPr="0010309A">
              <w:rPr>
                <w:szCs w:val="24"/>
              </w:rPr>
              <w:t>projektų</w:t>
            </w:r>
            <w:r w:rsidRPr="0010309A">
              <w:rPr>
                <w:szCs w:val="24"/>
              </w:rPr>
              <w:t xml:space="preserve"> lėšos</w:t>
            </w:r>
          </w:p>
        </w:tc>
        <w:tc>
          <w:tcPr>
            <w:tcW w:w="912" w:type="dxa"/>
          </w:tcPr>
          <w:p w:rsidR="006569AA" w:rsidRPr="0010309A" w:rsidRDefault="007109D0" w:rsidP="0010309A">
            <w:pPr>
              <w:spacing w:line="360" w:lineRule="auto"/>
              <w:rPr>
                <w:rFonts w:eastAsia="MS Mincho"/>
                <w:szCs w:val="24"/>
              </w:rPr>
            </w:pPr>
            <w:r w:rsidRPr="0010309A">
              <w:rPr>
                <w:szCs w:val="24"/>
              </w:rPr>
              <w:t xml:space="preserve">Mokinio krepšelio, </w:t>
            </w:r>
            <w:r w:rsidR="005D721C" w:rsidRPr="0010309A">
              <w:rPr>
                <w:szCs w:val="24"/>
              </w:rPr>
              <w:t>projektų</w:t>
            </w:r>
            <w:r w:rsidRPr="0010309A">
              <w:rPr>
                <w:szCs w:val="24"/>
              </w:rPr>
              <w:t xml:space="preserve"> lėšos</w:t>
            </w:r>
          </w:p>
        </w:tc>
      </w:tr>
      <w:tr w:rsidR="00446528" w:rsidRPr="0010309A" w:rsidTr="00A95F28">
        <w:tc>
          <w:tcPr>
            <w:tcW w:w="696" w:type="dxa"/>
            <w:shd w:val="clear" w:color="auto" w:fill="auto"/>
          </w:tcPr>
          <w:p w:rsidR="00446528" w:rsidRPr="0010309A" w:rsidRDefault="00446528" w:rsidP="0010309A">
            <w:pPr>
              <w:spacing w:line="360" w:lineRule="auto"/>
              <w:rPr>
                <w:b/>
                <w:szCs w:val="24"/>
              </w:rPr>
            </w:pPr>
            <w:r w:rsidRPr="0010309A">
              <w:rPr>
                <w:b/>
                <w:szCs w:val="24"/>
              </w:rPr>
              <w:t>1.3.</w:t>
            </w:r>
          </w:p>
        </w:tc>
        <w:tc>
          <w:tcPr>
            <w:tcW w:w="13525" w:type="dxa"/>
            <w:gridSpan w:val="11"/>
            <w:shd w:val="clear" w:color="auto" w:fill="auto"/>
          </w:tcPr>
          <w:p w:rsidR="00446528" w:rsidRPr="0010309A" w:rsidRDefault="00446528" w:rsidP="0010309A">
            <w:pPr>
              <w:tabs>
                <w:tab w:val="left" w:pos="1650"/>
              </w:tabs>
              <w:spacing w:line="360" w:lineRule="auto"/>
              <w:rPr>
                <w:b/>
                <w:szCs w:val="24"/>
              </w:rPr>
            </w:pPr>
            <w:r w:rsidRPr="0010309A">
              <w:rPr>
                <w:b/>
                <w:szCs w:val="24"/>
              </w:rPr>
              <w:t xml:space="preserve">Uždavinys. </w:t>
            </w:r>
            <w:r w:rsidRPr="0010309A">
              <w:rPr>
                <w:szCs w:val="24"/>
              </w:rPr>
              <w:t>Vesti pamokas, orientuotas į mokinių pasiekimus ir kompetencijų didinimą</w:t>
            </w:r>
          </w:p>
        </w:tc>
      </w:tr>
      <w:tr w:rsidR="00106D63" w:rsidRPr="0010309A" w:rsidTr="00A95F28">
        <w:trPr>
          <w:trHeight w:val="608"/>
        </w:trPr>
        <w:tc>
          <w:tcPr>
            <w:tcW w:w="696" w:type="dxa"/>
            <w:shd w:val="clear" w:color="auto" w:fill="auto"/>
          </w:tcPr>
          <w:p w:rsidR="006569AA" w:rsidRPr="0010309A" w:rsidRDefault="00446528" w:rsidP="0010309A">
            <w:pPr>
              <w:spacing w:line="360" w:lineRule="auto"/>
              <w:rPr>
                <w:rFonts w:eastAsia="MS Mincho"/>
                <w:szCs w:val="24"/>
              </w:rPr>
            </w:pPr>
            <w:r w:rsidRPr="0010309A">
              <w:rPr>
                <w:rFonts w:eastAsia="MS Mincho"/>
                <w:szCs w:val="24"/>
              </w:rPr>
              <w:t>1.3.1</w:t>
            </w:r>
          </w:p>
        </w:tc>
        <w:tc>
          <w:tcPr>
            <w:tcW w:w="1680" w:type="dxa"/>
            <w:shd w:val="clear" w:color="auto" w:fill="auto"/>
          </w:tcPr>
          <w:p w:rsidR="006569AA" w:rsidRPr="0010309A" w:rsidRDefault="00446528" w:rsidP="0010309A">
            <w:pPr>
              <w:spacing w:line="360" w:lineRule="auto"/>
              <w:rPr>
                <w:szCs w:val="24"/>
              </w:rPr>
            </w:pPr>
            <w:r w:rsidRPr="0010309A">
              <w:rPr>
                <w:szCs w:val="24"/>
              </w:rPr>
              <w:t xml:space="preserve">Pamokos ugdymo turinio ir metodikos </w:t>
            </w:r>
            <w:r w:rsidRPr="0010309A">
              <w:rPr>
                <w:szCs w:val="24"/>
              </w:rPr>
              <w:lastRenderedPageBreak/>
              <w:t>planavimo tobulinimas</w:t>
            </w:r>
          </w:p>
        </w:tc>
        <w:tc>
          <w:tcPr>
            <w:tcW w:w="1823" w:type="dxa"/>
            <w:shd w:val="clear" w:color="auto" w:fill="auto"/>
          </w:tcPr>
          <w:p w:rsidR="00446528" w:rsidRPr="0010309A" w:rsidRDefault="00446528" w:rsidP="0010309A">
            <w:pPr>
              <w:pStyle w:val="NoSpacing"/>
            </w:pPr>
            <w:r w:rsidRPr="0010309A">
              <w:lastRenderedPageBreak/>
              <w:t xml:space="preserve">Per metus kiekvienos metodinės grupės </w:t>
            </w:r>
            <w:r w:rsidRPr="0010309A">
              <w:lastRenderedPageBreak/>
              <w:t>mokytojai praveda bent vieną atvirą pamoką mokyklos mokytojams.</w:t>
            </w:r>
          </w:p>
          <w:p w:rsidR="006569AA" w:rsidRPr="0010309A" w:rsidRDefault="00446528" w:rsidP="0010309A">
            <w:pPr>
              <w:spacing w:line="360" w:lineRule="auto"/>
              <w:rPr>
                <w:szCs w:val="24"/>
              </w:rPr>
            </w:pPr>
            <w:r w:rsidRPr="0010309A">
              <w:rPr>
                <w:szCs w:val="24"/>
              </w:rPr>
              <w:t>1 proc. sumažės mokinių, nepasiekusių patenkinamo pasiekimų lygmens, skaičius, 2 proc. padidės pagrindinį ir aukštesnįjį pasiekimų lygmenį pasiekusiųjų mokinių skaičius.</w:t>
            </w:r>
          </w:p>
        </w:tc>
        <w:tc>
          <w:tcPr>
            <w:tcW w:w="3847" w:type="dxa"/>
            <w:shd w:val="clear" w:color="auto" w:fill="auto"/>
          </w:tcPr>
          <w:p w:rsidR="006569AA" w:rsidRPr="0010309A" w:rsidRDefault="00726DD4" w:rsidP="0010309A">
            <w:pPr>
              <w:spacing w:line="360" w:lineRule="auto"/>
              <w:rPr>
                <w:rFonts w:eastAsia="MS Mincho"/>
                <w:szCs w:val="24"/>
              </w:rPr>
            </w:pPr>
            <w:r w:rsidRPr="0010309A">
              <w:rPr>
                <w:rFonts w:eastAsia="MS Mincho"/>
                <w:szCs w:val="24"/>
              </w:rPr>
              <w:lastRenderedPageBreak/>
              <w:t xml:space="preserve">Per metus pravesta 11 atvirų pamokų </w:t>
            </w:r>
            <w:r w:rsidR="00CA5335" w:rsidRPr="0010309A">
              <w:rPr>
                <w:rFonts w:eastAsia="MS Mincho"/>
                <w:szCs w:val="24"/>
              </w:rPr>
              <w:t>mokyklos mokytojams, 2 atviros pamokos rajono mokytojams.</w:t>
            </w:r>
          </w:p>
          <w:p w:rsidR="00CA5335" w:rsidRPr="0010309A" w:rsidRDefault="00CA5335" w:rsidP="0010309A">
            <w:pPr>
              <w:spacing w:line="360" w:lineRule="auto"/>
              <w:rPr>
                <w:rFonts w:eastAsia="MS Mincho"/>
                <w:szCs w:val="24"/>
              </w:rPr>
            </w:pPr>
            <w:r w:rsidRPr="0010309A">
              <w:rPr>
                <w:rFonts w:eastAsia="MS Mincho"/>
                <w:szCs w:val="24"/>
              </w:rPr>
              <w:t xml:space="preserve">5,79 % sumažėjo mokinių, </w:t>
            </w:r>
            <w:r w:rsidRPr="0010309A">
              <w:rPr>
                <w:szCs w:val="24"/>
              </w:rPr>
              <w:lastRenderedPageBreak/>
              <w:t xml:space="preserve">nepasiekusių patenkinamo pasiekimų lygmens, </w:t>
            </w:r>
            <w:r w:rsidR="003850E2" w:rsidRPr="0010309A">
              <w:rPr>
                <w:szCs w:val="24"/>
              </w:rPr>
              <w:t>2,26% padidėjo pagrindinį pasiekimų lygmenį pasiekusiųjų mokinių skaičius, 0,23 % padidėjo aukštesnįjį pasiekimų lygmenį pasiekusiųjų mokinių skaičius.</w:t>
            </w:r>
          </w:p>
        </w:tc>
        <w:tc>
          <w:tcPr>
            <w:tcW w:w="1776" w:type="dxa"/>
            <w:shd w:val="clear" w:color="auto" w:fill="auto"/>
          </w:tcPr>
          <w:p w:rsidR="006569AA" w:rsidRPr="0010309A" w:rsidRDefault="00F13D36" w:rsidP="0010309A">
            <w:pPr>
              <w:spacing w:line="360" w:lineRule="auto"/>
              <w:rPr>
                <w:rFonts w:eastAsia="MS Mincho"/>
                <w:szCs w:val="24"/>
              </w:rPr>
            </w:pPr>
            <w:r w:rsidRPr="0010309A">
              <w:rPr>
                <w:szCs w:val="24"/>
              </w:rPr>
              <w:lastRenderedPageBreak/>
              <w:t>Metodinė taryba</w:t>
            </w:r>
          </w:p>
        </w:tc>
        <w:tc>
          <w:tcPr>
            <w:tcW w:w="1243" w:type="dxa"/>
          </w:tcPr>
          <w:p w:rsidR="006569AA" w:rsidRPr="0010309A" w:rsidRDefault="005D721C" w:rsidP="0010309A">
            <w:pPr>
              <w:spacing w:line="360" w:lineRule="auto"/>
              <w:rPr>
                <w:rFonts w:eastAsia="MS Mincho"/>
                <w:szCs w:val="24"/>
              </w:rPr>
            </w:pPr>
            <w:r w:rsidRPr="0010309A">
              <w:rPr>
                <w:rFonts w:eastAsia="MS Mincho"/>
                <w:szCs w:val="24"/>
              </w:rPr>
              <w:t>2017</w:t>
            </w:r>
          </w:p>
        </w:tc>
        <w:tc>
          <w:tcPr>
            <w:tcW w:w="1003" w:type="dxa"/>
            <w:gridSpan w:val="2"/>
          </w:tcPr>
          <w:p w:rsidR="006569AA" w:rsidRPr="0010309A" w:rsidRDefault="005D721C" w:rsidP="0010309A">
            <w:pPr>
              <w:spacing w:line="360" w:lineRule="auto"/>
              <w:rPr>
                <w:rFonts w:eastAsia="MS Mincho"/>
                <w:szCs w:val="24"/>
              </w:rPr>
            </w:pPr>
            <w:r w:rsidRPr="0010309A">
              <w:rPr>
                <w:rFonts w:eastAsia="MS Mincho"/>
                <w:szCs w:val="24"/>
              </w:rPr>
              <w:t>2017</w:t>
            </w:r>
          </w:p>
        </w:tc>
        <w:tc>
          <w:tcPr>
            <w:tcW w:w="1241" w:type="dxa"/>
            <w:gridSpan w:val="3"/>
          </w:tcPr>
          <w:p w:rsidR="006569AA" w:rsidRPr="0010309A" w:rsidRDefault="007109D0" w:rsidP="0010309A">
            <w:pPr>
              <w:spacing w:line="360" w:lineRule="auto"/>
              <w:rPr>
                <w:rFonts w:eastAsia="MS Mincho"/>
                <w:szCs w:val="24"/>
              </w:rPr>
            </w:pPr>
            <w:r w:rsidRPr="0010309A">
              <w:rPr>
                <w:szCs w:val="24"/>
              </w:rPr>
              <w:t>Mokinio krepšelio lėšos</w:t>
            </w:r>
          </w:p>
        </w:tc>
        <w:tc>
          <w:tcPr>
            <w:tcW w:w="912" w:type="dxa"/>
          </w:tcPr>
          <w:p w:rsidR="006569AA" w:rsidRPr="0010309A" w:rsidRDefault="007109D0" w:rsidP="0010309A">
            <w:pPr>
              <w:spacing w:line="360" w:lineRule="auto"/>
              <w:rPr>
                <w:rFonts w:eastAsia="MS Mincho"/>
                <w:szCs w:val="24"/>
              </w:rPr>
            </w:pPr>
            <w:r w:rsidRPr="0010309A">
              <w:rPr>
                <w:szCs w:val="24"/>
              </w:rPr>
              <w:t xml:space="preserve">Mokinio krepšelio </w:t>
            </w:r>
            <w:r w:rsidRPr="0010309A">
              <w:rPr>
                <w:szCs w:val="24"/>
              </w:rPr>
              <w:lastRenderedPageBreak/>
              <w:t>lėšos</w:t>
            </w:r>
          </w:p>
        </w:tc>
      </w:tr>
      <w:tr w:rsidR="00106D63" w:rsidRPr="0010309A" w:rsidTr="00A95F28">
        <w:trPr>
          <w:trHeight w:val="608"/>
        </w:trPr>
        <w:tc>
          <w:tcPr>
            <w:tcW w:w="696" w:type="dxa"/>
            <w:shd w:val="clear" w:color="auto" w:fill="auto"/>
          </w:tcPr>
          <w:p w:rsidR="006569AA" w:rsidRPr="0010309A" w:rsidRDefault="00446528" w:rsidP="0010309A">
            <w:pPr>
              <w:spacing w:line="360" w:lineRule="auto"/>
              <w:rPr>
                <w:rFonts w:eastAsia="MS Mincho"/>
                <w:szCs w:val="24"/>
              </w:rPr>
            </w:pPr>
            <w:r w:rsidRPr="0010309A">
              <w:rPr>
                <w:rFonts w:eastAsia="MS Mincho"/>
                <w:szCs w:val="24"/>
              </w:rPr>
              <w:lastRenderedPageBreak/>
              <w:t>1.3.2</w:t>
            </w:r>
          </w:p>
        </w:tc>
        <w:tc>
          <w:tcPr>
            <w:tcW w:w="1680" w:type="dxa"/>
            <w:shd w:val="clear" w:color="auto" w:fill="auto"/>
          </w:tcPr>
          <w:p w:rsidR="006569AA" w:rsidRPr="0010309A" w:rsidRDefault="00446528" w:rsidP="0010309A">
            <w:pPr>
              <w:spacing w:line="360" w:lineRule="auto"/>
              <w:rPr>
                <w:szCs w:val="24"/>
              </w:rPr>
            </w:pPr>
            <w:r w:rsidRPr="0010309A">
              <w:rPr>
                <w:szCs w:val="24"/>
              </w:rPr>
              <w:t xml:space="preserve">Standartizuotų, diagnostinių </w:t>
            </w:r>
            <w:r w:rsidRPr="0010309A">
              <w:rPr>
                <w:szCs w:val="24"/>
              </w:rPr>
              <w:lastRenderedPageBreak/>
              <w:t>testų ir PUPP užduočių ir rezultatų informacijos panaudojimas mokinių dalykinių kompetencijų ugdymui</w:t>
            </w:r>
          </w:p>
        </w:tc>
        <w:tc>
          <w:tcPr>
            <w:tcW w:w="1823" w:type="dxa"/>
            <w:shd w:val="clear" w:color="auto" w:fill="auto"/>
          </w:tcPr>
          <w:p w:rsidR="006569AA" w:rsidRPr="0010309A" w:rsidRDefault="00446528" w:rsidP="0010309A">
            <w:pPr>
              <w:spacing w:line="360" w:lineRule="auto"/>
              <w:rPr>
                <w:szCs w:val="24"/>
              </w:rPr>
            </w:pPr>
            <w:r w:rsidRPr="0010309A">
              <w:rPr>
                <w:szCs w:val="24"/>
              </w:rPr>
              <w:lastRenderedPageBreak/>
              <w:t xml:space="preserve">Pagerės mokinių standartizuotų, </w:t>
            </w:r>
            <w:r w:rsidRPr="0010309A">
              <w:rPr>
                <w:szCs w:val="24"/>
              </w:rPr>
              <w:lastRenderedPageBreak/>
              <w:t>diagnostinių testų, PUPP rezultatai. Siekiamybė- standartizuotų, diagnostinių testų rezultatai atitinka Lietuvos rezultatų vidurkį, PUPP rezultatai- atitinka Lazdijų r. mokyklų rezultatų vidurkį.</w:t>
            </w:r>
          </w:p>
        </w:tc>
        <w:tc>
          <w:tcPr>
            <w:tcW w:w="3847" w:type="dxa"/>
            <w:shd w:val="clear" w:color="auto" w:fill="auto"/>
          </w:tcPr>
          <w:p w:rsidR="006569AA" w:rsidRPr="0010309A" w:rsidRDefault="003850E2" w:rsidP="0010309A">
            <w:pPr>
              <w:spacing w:line="360" w:lineRule="auto"/>
              <w:rPr>
                <w:rFonts w:eastAsia="MS Mincho"/>
                <w:szCs w:val="24"/>
              </w:rPr>
            </w:pPr>
            <w:r w:rsidRPr="0010309A">
              <w:rPr>
                <w:rFonts w:eastAsia="MS Mincho"/>
                <w:szCs w:val="24"/>
              </w:rPr>
              <w:lastRenderedPageBreak/>
              <w:t xml:space="preserve">4 kl. nacionalinio mokinių pasiekimų patikrinimo matematikos pagrindinio </w:t>
            </w:r>
            <w:r w:rsidRPr="0010309A">
              <w:rPr>
                <w:rFonts w:eastAsia="MS Mincho"/>
                <w:szCs w:val="24"/>
              </w:rPr>
              <w:lastRenderedPageBreak/>
              <w:t>pasiekimų lygmens rezultatai viršija Lietuvos vidurkį 11 %, aukštesniojo lygmens- 22,2%. Nebuvo mokinių, pasiekusių tik patenkinamą ar nepatenkinamą pasiekimų lygmenį. Skaitymo</w:t>
            </w:r>
            <w:r w:rsidR="00B16A93" w:rsidRPr="0010309A">
              <w:rPr>
                <w:rFonts w:eastAsia="MS Mincho"/>
                <w:szCs w:val="24"/>
              </w:rPr>
              <w:t xml:space="preserve"> patenkinamą pasiekimų lygmenį pasiekė </w:t>
            </w:r>
            <w:r w:rsidRPr="0010309A">
              <w:rPr>
                <w:rFonts w:eastAsia="MS Mincho"/>
                <w:szCs w:val="24"/>
              </w:rPr>
              <w:t>18,37%</w:t>
            </w:r>
            <w:r w:rsidR="00B16A93" w:rsidRPr="0010309A">
              <w:rPr>
                <w:rFonts w:eastAsia="MS Mincho"/>
                <w:szCs w:val="24"/>
              </w:rPr>
              <w:t xml:space="preserve"> mažiau, nei Lietuvos vidurkis, pagrindinio -28,9 % daugiau, nei Lietuvos vidurkis, aukštesniojo- 0,3 % daugiau nei Lietuvos vidurkis. Rašymo aukštesnįjį pasiekimų lygmenį pasiekė 22,5 % daugiau nei Lietuvos vidurkis. Šių pasiekimų įvertinimai skaičiuoti neskaitant specialiųjų poreikių mokinių, besimokančių pagal individualizuotas ir pritaikytas programas. Pasaulio pažinimo patenkinamą pasiekimų lygmenį pasiekė 16,5% mažiau, nei Lietuvos vidurkis, aukštesnįjį lygmenį pasiekė 19,5 % daugiau mokinių nei Lietuvos vidurkis. </w:t>
            </w:r>
          </w:p>
          <w:p w:rsidR="00007EB8" w:rsidRPr="0010309A" w:rsidRDefault="00007EB8" w:rsidP="0010309A">
            <w:pPr>
              <w:spacing w:line="360" w:lineRule="auto"/>
              <w:rPr>
                <w:rFonts w:eastAsia="MS Mincho"/>
                <w:szCs w:val="24"/>
              </w:rPr>
            </w:pPr>
            <w:r w:rsidRPr="0010309A">
              <w:rPr>
                <w:rFonts w:eastAsia="MS Mincho"/>
                <w:szCs w:val="24"/>
              </w:rPr>
              <w:lastRenderedPageBreak/>
              <w:t>6 kl. nacionalinio mokinių pasiekimų patikrinimo matematikos dalyko nebuvo nepasiekusiųjų patenkinamojo lygmens, palyginus su Lietuvos vidurkiu, 3,3 % geriau, skaitymo pasiekimų patikrinime nebuvo nepasiekusiųjų ir pasiekusiųjų patenkinamą lygmenį mokinių, pagrindinį lygmenį pasiekusiųjų mokinių rezultatai 18 %, o aukštesniojo lygmens-18,1%  geresni už Lietuvos vidurkį, rašymo nebuvo nepasiekusiųjų patenkinamo lygmens mokinių, pagrindinio lygmens rezultatai 22,2 % geresni už Lietuvos vidurkį. 6 kl. mokinių pasiekimai vertinti neskaičiuojant specialiųjų poreikių mokinių, besimokančių pagal pritaikytas programas, rezultatų.</w:t>
            </w:r>
          </w:p>
          <w:p w:rsidR="00007EB8" w:rsidRPr="0010309A" w:rsidRDefault="00007EB8" w:rsidP="0010309A">
            <w:pPr>
              <w:spacing w:line="360" w:lineRule="auto"/>
              <w:rPr>
                <w:rFonts w:eastAsia="MS Mincho"/>
                <w:szCs w:val="24"/>
              </w:rPr>
            </w:pPr>
            <w:r w:rsidRPr="0010309A">
              <w:rPr>
                <w:rFonts w:eastAsia="MS Mincho"/>
                <w:szCs w:val="24"/>
              </w:rPr>
              <w:t xml:space="preserve">8 kl. nacionalinio mokinių pasiekimų patikrinimo matematikos dalyke nebuvo mokinių, nepasiekusiųjų </w:t>
            </w:r>
            <w:r w:rsidRPr="0010309A">
              <w:rPr>
                <w:rFonts w:eastAsia="MS Mincho"/>
                <w:szCs w:val="24"/>
              </w:rPr>
              <w:lastRenderedPageBreak/>
              <w:t xml:space="preserve">patenkinamo ir pasiekusių aukštesniojo lygmens, tačiau 12,1 % viršintas pagrindinio lygmens Lietuvos vidurkis, </w:t>
            </w:r>
            <w:r w:rsidR="00992D09" w:rsidRPr="0010309A">
              <w:rPr>
                <w:rFonts w:eastAsia="MS Mincho"/>
                <w:szCs w:val="24"/>
              </w:rPr>
              <w:t xml:space="preserve">skaitymo nebuvo nepasiekusiųjų patenkinamo lygmens, patenkinamą lygmenį pasiekusiųjų buvo 5 % mažiau nei Lietuvos vidurkis, 10,9 % daugiau pagrindinio ir 7 % daugiau aukštesniojo lygmens nei Lietuvos vidurkis. Rašymo dalyje nebuvo nepasiekusiųjų patenkinamo lygmens, 13,4% daugiau mokinių, pasiekusiųjų aukštesnįjį pasiekimų lygmenį, palyginus su Lietuvos vidurkiu. Gamtos moksluose nebuvo nepasiekusiųjų patenkinamo lygmens, pagrindinio pasiekimų lygmens rezultatai 18,6 % ir aukštesniojo lygmens- 2 % rezultatai geresni už Lietuvos vidurkį. </w:t>
            </w:r>
            <w:r w:rsidR="00016A6C" w:rsidRPr="0010309A">
              <w:rPr>
                <w:rFonts w:eastAsia="MS Mincho"/>
                <w:szCs w:val="24"/>
              </w:rPr>
              <w:t xml:space="preserve">Socialinių mokslų srityje nėra nepasiekusiųjų patenkinamo </w:t>
            </w:r>
            <w:r w:rsidR="00016A6C" w:rsidRPr="0010309A">
              <w:rPr>
                <w:rFonts w:eastAsia="MS Mincho"/>
                <w:szCs w:val="24"/>
              </w:rPr>
              <w:lastRenderedPageBreak/>
              <w:t xml:space="preserve">lygmens, patenkinamą lygmenį pasiekė 24,8 % mažiau nei Lietuvoje, pagrindinį lygmenį pasiekė 10,1% ir aukštesnįjį lygmenį- 22,7% daugiau nei Lietuvos vidurkis. </w:t>
            </w:r>
          </w:p>
          <w:p w:rsidR="00016A6C" w:rsidRPr="0010309A" w:rsidRDefault="00016A6C" w:rsidP="0010309A">
            <w:pPr>
              <w:spacing w:line="360" w:lineRule="auto"/>
              <w:rPr>
                <w:rFonts w:eastAsia="MS Mincho"/>
                <w:szCs w:val="24"/>
              </w:rPr>
            </w:pPr>
            <w:r w:rsidRPr="0010309A">
              <w:rPr>
                <w:rFonts w:eastAsia="MS Mincho"/>
                <w:szCs w:val="24"/>
              </w:rPr>
              <w:t>10 kl. pagrindinio ugdymo pasiekimų patikrinimo matematikos dalyko patenkinamo lygmens nepasiekė 4,19 % daugiau mokinių nei Lazdijų r., patenkinamą- 3,96% mažiau, pagrindinį-1,96% mažiau, aukštesnįjį- 1,74 % daugiau nei Lazdijų r. vidurkis. Lietuvių k. (gimtosios) nebuvo patenkinamojo lygmens nepasiekusiųjų mokinių, patenk</w:t>
            </w:r>
            <w:r w:rsidR="00D23FC4" w:rsidRPr="0010309A">
              <w:rPr>
                <w:rFonts w:eastAsia="MS Mincho"/>
                <w:szCs w:val="24"/>
              </w:rPr>
              <w:t xml:space="preserve">inamą lygmenį pasiekusiųjų yra </w:t>
            </w:r>
            <w:r w:rsidRPr="0010309A">
              <w:rPr>
                <w:rFonts w:eastAsia="MS Mincho"/>
                <w:szCs w:val="24"/>
              </w:rPr>
              <w:t xml:space="preserve">5,36 % daugiau, </w:t>
            </w:r>
            <w:r w:rsidR="00B36161" w:rsidRPr="0010309A">
              <w:rPr>
                <w:rFonts w:eastAsia="MS Mincho"/>
                <w:szCs w:val="24"/>
              </w:rPr>
              <w:t>pagrindinį -</w:t>
            </w:r>
            <w:r w:rsidRPr="0010309A">
              <w:rPr>
                <w:rFonts w:eastAsia="MS Mincho"/>
                <w:szCs w:val="24"/>
              </w:rPr>
              <w:t>13.24</w:t>
            </w:r>
            <w:r w:rsidR="00B36161" w:rsidRPr="0010309A">
              <w:rPr>
                <w:rFonts w:eastAsia="MS Mincho"/>
                <w:szCs w:val="24"/>
              </w:rPr>
              <w:t>mažiau, o aukštesniojo lygmens -10,12% daugiau nei Lazdijų r. vidurkis.</w:t>
            </w:r>
          </w:p>
        </w:tc>
        <w:tc>
          <w:tcPr>
            <w:tcW w:w="1776" w:type="dxa"/>
            <w:shd w:val="clear" w:color="auto" w:fill="auto"/>
          </w:tcPr>
          <w:p w:rsidR="006569AA" w:rsidRPr="0010309A" w:rsidRDefault="00F13D36" w:rsidP="0010309A">
            <w:pPr>
              <w:spacing w:line="360" w:lineRule="auto"/>
              <w:rPr>
                <w:rFonts w:eastAsia="MS Mincho"/>
                <w:szCs w:val="24"/>
              </w:rPr>
            </w:pPr>
            <w:r w:rsidRPr="0010309A">
              <w:rPr>
                <w:szCs w:val="24"/>
              </w:rPr>
              <w:lastRenderedPageBreak/>
              <w:t>Metodinė taryba</w:t>
            </w:r>
          </w:p>
        </w:tc>
        <w:tc>
          <w:tcPr>
            <w:tcW w:w="1243" w:type="dxa"/>
          </w:tcPr>
          <w:p w:rsidR="006569AA" w:rsidRPr="0010309A" w:rsidRDefault="005D721C" w:rsidP="0010309A">
            <w:pPr>
              <w:spacing w:line="360" w:lineRule="auto"/>
              <w:rPr>
                <w:rFonts w:eastAsia="MS Mincho"/>
                <w:szCs w:val="24"/>
              </w:rPr>
            </w:pPr>
            <w:r w:rsidRPr="0010309A">
              <w:rPr>
                <w:rFonts w:eastAsia="MS Mincho"/>
                <w:szCs w:val="24"/>
              </w:rPr>
              <w:t>2017</w:t>
            </w:r>
          </w:p>
        </w:tc>
        <w:tc>
          <w:tcPr>
            <w:tcW w:w="1003" w:type="dxa"/>
            <w:gridSpan w:val="2"/>
          </w:tcPr>
          <w:p w:rsidR="006569AA" w:rsidRPr="0010309A" w:rsidRDefault="005D721C" w:rsidP="0010309A">
            <w:pPr>
              <w:spacing w:line="360" w:lineRule="auto"/>
              <w:rPr>
                <w:rFonts w:eastAsia="MS Mincho"/>
                <w:szCs w:val="24"/>
              </w:rPr>
            </w:pPr>
            <w:r w:rsidRPr="0010309A">
              <w:rPr>
                <w:rFonts w:eastAsia="MS Mincho"/>
                <w:szCs w:val="24"/>
              </w:rPr>
              <w:t>2017</w:t>
            </w:r>
          </w:p>
        </w:tc>
        <w:tc>
          <w:tcPr>
            <w:tcW w:w="1241" w:type="dxa"/>
            <w:gridSpan w:val="3"/>
          </w:tcPr>
          <w:p w:rsidR="006569AA" w:rsidRPr="0010309A" w:rsidRDefault="007109D0" w:rsidP="0010309A">
            <w:pPr>
              <w:spacing w:line="360" w:lineRule="auto"/>
              <w:rPr>
                <w:rFonts w:eastAsia="MS Mincho"/>
                <w:szCs w:val="24"/>
              </w:rPr>
            </w:pPr>
            <w:r w:rsidRPr="0010309A">
              <w:rPr>
                <w:szCs w:val="24"/>
              </w:rPr>
              <w:t xml:space="preserve">Mokinio krepšelio </w:t>
            </w:r>
            <w:r w:rsidRPr="0010309A">
              <w:rPr>
                <w:szCs w:val="24"/>
              </w:rPr>
              <w:lastRenderedPageBreak/>
              <w:t>lėšos</w:t>
            </w:r>
          </w:p>
        </w:tc>
        <w:tc>
          <w:tcPr>
            <w:tcW w:w="912" w:type="dxa"/>
          </w:tcPr>
          <w:p w:rsidR="006569AA" w:rsidRPr="0010309A" w:rsidRDefault="007109D0" w:rsidP="0010309A">
            <w:pPr>
              <w:spacing w:line="360" w:lineRule="auto"/>
              <w:rPr>
                <w:rFonts w:eastAsia="MS Mincho"/>
                <w:szCs w:val="24"/>
              </w:rPr>
            </w:pPr>
            <w:r w:rsidRPr="0010309A">
              <w:rPr>
                <w:szCs w:val="24"/>
              </w:rPr>
              <w:lastRenderedPageBreak/>
              <w:t xml:space="preserve">Mokinio </w:t>
            </w:r>
            <w:r w:rsidRPr="0010309A">
              <w:rPr>
                <w:szCs w:val="24"/>
              </w:rPr>
              <w:lastRenderedPageBreak/>
              <w:t>krepšelio lėšos</w:t>
            </w:r>
          </w:p>
        </w:tc>
      </w:tr>
      <w:tr w:rsidR="00106D63" w:rsidRPr="0010309A" w:rsidTr="00A95F28">
        <w:trPr>
          <w:trHeight w:val="608"/>
        </w:trPr>
        <w:tc>
          <w:tcPr>
            <w:tcW w:w="696"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lastRenderedPageBreak/>
              <w:t>1.3.3</w:t>
            </w:r>
          </w:p>
        </w:tc>
        <w:tc>
          <w:tcPr>
            <w:tcW w:w="1680" w:type="dxa"/>
            <w:shd w:val="clear" w:color="auto" w:fill="auto"/>
          </w:tcPr>
          <w:p w:rsidR="007109D0" w:rsidRPr="0010309A" w:rsidRDefault="007109D0" w:rsidP="0010309A">
            <w:pPr>
              <w:spacing w:line="360" w:lineRule="auto"/>
              <w:rPr>
                <w:szCs w:val="24"/>
              </w:rPr>
            </w:pPr>
            <w:r w:rsidRPr="0010309A">
              <w:rPr>
                <w:szCs w:val="24"/>
              </w:rPr>
              <w:t xml:space="preserve">Mokytojų kvalifikacijos kėlimas, </w:t>
            </w:r>
            <w:r w:rsidRPr="0010309A">
              <w:rPr>
                <w:szCs w:val="24"/>
              </w:rPr>
              <w:lastRenderedPageBreak/>
              <w:t>tobulinant pamokos kokybę</w:t>
            </w:r>
          </w:p>
        </w:tc>
        <w:tc>
          <w:tcPr>
            <w:tcW w:w="1823" w:type="dxa"/>
            <w:shd w:val="clear" w:color="auto" w:fill="auto"/>
          </w:tcPr>
          <w:p w:rsidR="007109D0" w:rsidRPr="0010309A" w:rsidRDefault="007109D0" w:rsidP="0010309A">
            <w:pPr>
              <w:spacing w:line="360" w:lineRule="auto"/>
              <w:rPr>
                <w:szCs w:val="24"/>
              </w:rPr>
            </w:pPr>
            <w:r w:rsidRPr="0010309A">
              <w:rPr>
                <w:szCs w:val="24"/>
              </w:rPr>
              <w:lastRenderedPageBreak/>
              <w:t xml:space="preserve">Bent 25 proc. mokytojų kvalifikaciją </w:t>
            </w:r>
            <w:r w:rsidRPr="0010309A">
              <w:rPr>
                <w:szCs w:val="24"/>
              </w:rPr>
              <w:lastRenderedPageBreak/>
              <w:t>kels pamokos tobulinimo srityje.</w:t>
            </w:r>
          </w:p>
        </w:tc>
        <w:tc>
          <w:tcPr>
            <w:tcW w:w="3847"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lastRenderedPageBreak/>
              <w:t xml:space="preserve">Visi mokytojai mažiausiai 2 kartus kėlė kvalifikaciją pamokos tobulinimo tema, mokykloje mokinio </w:t>
            </w:r>
            <w:r w:rsidRPr="0010309A">
              <w:rPr>
                <w:rFonts w:eastAsia="MS Mincho"/>
                <w:szCs w:val="24"/>
              </w:rPr>
              <w:lastRenderedPageBreak/>
              <w:t xml:space="preserve">krepšelio lėšomis organizuotuose seminaruose, patirties sėmėsi Kalvarijos savivaldybės Kalvarijos gimnazijoje vykusioje konferencijoje pažangos stebėsenos tema, kituose seminaruose bei savišvietos ar nuotoliniu būdu. </w:t>
            </w:r>
          </w:p>
        </w:tc>
        <w:tc>
          <w:tcPr>
            <w:tcW w:w="1776" w:type="dxa"/>
            <w:shd w:val="clear" w:color="auto" w:fill="auto"/>
          </w:tcPr>
          <w:p w:rsidR="007109D0" w:rsidRPr="0010309A" w:rsidRDefault="007109D0" w:rsidP="0010309A">
            <w:pPr>
              <w:spacing w:line="360" w:lineRule="auto"/>
              <w:rPr>
                <w:rFonts w:eastAsia="MS Mincho"/>
                <w:szCs w:val="24"/>
              </w:rPr>
            </w:pPr>
            <w:r w:rsidRPr="0010309A">
              <w:rPr>
                <w:szCs w:val="24"/>
              </w:rPr>
              <w:lastRenderedPageBreak/>
              <w:t>Direktorius</w:t>
            </w:r>
          </w:p>
        </w:tc>
        <w:tc>
          <w:tcPr>
            <w:tcW w:w="1243" w:type="dxa"/>
          </w:tcPr>
          <w:p w:rsidR="007109D0" w:rsidRPr="0010309A" w:rsidRDefault="005D721C" w:rsidP="0010309A">
            <w:pPr>
              <w:spacing w:line="360" w:lineRule="auto"/>
              <w:rPr>
                <w:rFonts w:eastAsia="MS Mincho"/>
                <w:szCs w:val="24"/>
              </w:rPr>
            </w:pPr>
            <w:r w:rsidRPr="0010309A">
              <w:rPr>
                <w:rFonts w:eastAsia="MS Mincho"/>
                <w:szCs w:val="24"/>
              </w:rPr>
              <w:t>2017</w:t>
            </w:r>
          </w:p>
        </w:tc>
        <w:tc>
          <w:tcPr>
            <w:tcW w:w="1003" w:type="dxa"/>
            <w:gridSpan w:val="2"/>
          </w:tcPr>
          <w:p w:rsidR="007109D0" w:rsidRPr="0010309A" w:rsidRDefault="005D721C" w:rsidP="0010309A">
            <w:pPr>
              <w:spacing w:line="360" w:lineRule="auto"/>
              <w:rPr>
                <w:rFonts w:eastAsia="MS Mincho"/>
                <w:szCs w:val="24"/>
              </w:rPr>
            </w:pPr>
            <w:r w:rsidRPr="0010309A">
              <w:rPr>
                <w:rFonts w:eastAsia="MS Mincho"/>
                <w:szCs w:val="24"/>
              </w:rPr>
              <w:t>2017</w:t>
            </w:r>
          </w:p>
        </w:tc>
        <w:tc>
          <w:tcPr>
            <w:tcW w:w="1241" w:type="dxa"/>
            <w:gridSpan w:val="3"/>
          </w:tcPr>
          <w:p w:rsidR="007109D0" w:rsidRPr="0010309A" w:rsidRDefault="007109D0" w:rsidP="0010309A">
            <w:pPr>
              <w:spacing w:line="360" w:lineRule="auto"/>
              <w:rPr>
                <w:szCs w:val="24"/>
              </w:rPr>
            </w:pPr>
            <w:r w:rsidRPr="0010309A">
              <w:rPr>
                <w:szCs w:val="24"/>
              </w:rPr>
              <w:t>Mokinio krepšelio lėšos</w:t>
            </w:r>
          </w:p>
        </w:tc>
        <w:tc>
          <w:tcPr>
            <w:tcW w:w="912" w:type="dxa"/>
          </w:tcPr>
          <w:p w:rsidR="007109D0" w:rsidRPr="0010309A" w:rsidRDefault="007109D0" w:rsidP="0010309A">
            <w:pPr>
              <w:spacing w:line="360" w:lineRule="auto"/>
              <w:rPr>
                <w:szCs w:val="24"/>
              </w:rPr>
            </w:pPr>
            <w:r w:rsidRPr="0010309A">
              <w:rPr>
                <w:szCs w:val="24"/>
              </w:rPr>
              <w:t>Mokinio krepšel</w:t>
            </w:r>
            <w:r w:rsidRPr="0010309A">
              <w:rPr>
                <w:szCs w:val="24"/>
              </w:rPr>
              <w:lastRenderedPageBreak/>
              <w:t>io lėšos</w:t>
            </w:r>
          </w:p>
        </w:tc>
      </w:tr>
      <w:tr w:rsidR="00446528" w:rsidRPr="0010309A" w:rsidTr="00A95F28">
        <w:tc>
          <w:tcPr>
            <w:tcW w:w="696" w:type="dxa"/>
            <w:shd w:val="clear" w:color="auto" w:fill="auto"/>
          </w:tcPr>
          <w:p w:rsidR="00446528" w:rsidRPr="0010309A" w:rsidRDefault="00446528" w:rsidP="0010309A">
            <w:pPr>
              <w:spacing w:line="360" w:lineRule="auto"/>
              <w:rPr>
                <w:b/>
                <w:szCs w:val="24"/>
              </w:rPr>
            </w:pPr>
            <w:r w:rsidRPr="0010309A">
              <w:rPr>
                <w:b/>
                <w:szCs w:val="24"/>
              </w:rPr>
              <w:lastRenderedPageBreak/>
              <w:t>1.4.</w:t>
            </w:r>
          </w:p>
        </w:tc>
        <w:tc>
          <w:tcPr>
            <w:tcW w:w="13525" w:type="dxa"/>
            <w:gridSpan w:val="11"/>
            <w:shd w:val="clear" w:color="auto" w:fill="auto"/>
          </w:tcPr>
          <w:p w:rsidR="00446528" w:rsidRPr="0010309A" w:rsidRDefault="00446528" w:rsidP="0010309A">
            <w:pPr>
              <w:tabs>
                <w:tab w:val="left" w:pos="1650"/>
              </w:tabs>
              <w:spacing w:line="360" w:lineRule="auto"/>
              <w:rPr>
                <w:b/>
                <w:szCs w:val="24"/>
              </w:rPr>
            </w:pPr>
            <w:r w:rsidRPr="0010309A">
              <w:rPr>
                <w:b/>
                <w:szCs w:val="24"/>
              </w:rPr>
              <w:t xml:space="preserve">Uždavinys. </w:t>
            </w:r>
            <w:r w:rsidRPr="0010309A">
              <w:rPr>
                <w:szCs w:val="24"/>
              </w:rPr>
              <w:t>Sudaryti galimybes mokinių saviraiškai ir gabių mokinių ugdymui(si)</w:t>
            </w:r>
          </w:p>
        </w:tc>
      </w:tr>
      <w:tr w:rsidR="00106D63" w:rsidRPr="0010309A" w:rsidTr="00A95F28">
        <w:trPr>
          <w:trHeight w:val="608"/>
        </w:trPr>
        <w:tc>
          <w:tcPr>
            <w:tcW w:w="696"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t>1.4.1</w:t>
            </w:r>
          </w:p>
        </w:tc>
        <w:tc>
          <w:tcPr>
            <w:tcW w:w="1680" w:type="dxa"/>
            <w:shd w:val="clear" w:color="auto" w:fill="auto"/>
          </w:tcPr>
          <w:p w:rsidR="007109D0" w:rsidRPr="0010309A" w:rsidRDefault="007109D0" w:rsidP="0010309A">
            <w:pPr>
              <w:spacing w:line="360" w:lineRule="auto"/>
              <w:rPr>
                <w:szCs w:val="24"/>
              </w:rPr>
            </w:pPr>
            <w:r w:rsidRPr="0010309A">
              <w:rPr>
                <w:szCs w:val="24"/>
              </w:rPr>
              <w:t>Mokinio ypatingų gebėjimų įvertinimas naudojant psichologo taikomą Wechslerio WASI intelekto skalę</w:t>
            </w:r>
          </w:p>
        </w:tc>
        <w:tc>
          <w:tcPr>
            <w:tcW w:w="1823" w:type="dxa"/>
            <w:shd w:val="clear" w:color="auto" w:fill="auto"/>
          </w:tcPr>
          <w:p w:rsidR="007109D0" w:rsidRPr="0010309A" w:rsidRDefault="007109D0" w:rsidP="0010309A">
            <w:pPr>
              <w:spacing w:line="360" w:lineRule="auto"/>
              <w:rPr>
                <w:szCs w:val="24"/>
              </w:rPr>
            </w:pPr>
            <w:r w:rsidRPr="0010309A">
              <w:rPr>
                <w:szCs w:val="24"/>
              </w:rPr>
              <w:t>Įvertinti visi mokytojų teikiami mokiniai</w:t>
            </w:r>
          </w:p>
        </w:tc>
        <w:tc>
          <w:tcPr>
            <w:tcW w:w="3847" w:type="dxa"/>
            <w:shd w:val="clear" w:color="auto" w:fill="auto"/>
          </w:tcPr>
          <w:p w:rsidR="007109D0" w:rsidRPr="0010309A" w:rsidRDefault="007109D0" w:rsidP="0010309A">
            <w:pPr>
              <w:spacing w:line="360" w:lineRule="auto"/>
              <w:rPr>
                <w:rFonts w:eastAsia="MS Mincho"/>
                <w:szCs w:val="24"/>
              </w:rPr>
            </w:pPr>
            <w:r w:rsidRPr="0010309A">
              <w:rPr>
                <w:szCs w:val="24"/>
              </w:rPr>
              <w:t>Wechslerio WASI intelekto skalė yra mokama. Mokykla šio instrumento nėra įsigijusi.</w:t>
            </w:r>
            <w:r w:rsidRPr="0010309A">
              <w:rPr>
                <w:rFonts w:eastAsia="MS Mincho"/>
                <w:szCs w:val="24"/>
              </w:rPr>
              <w:t xml:space="preserve"> Labai gabius mokinius atsirenka dalykų mokytojai pagal: akademinius pasiekimus mokykloje ir už mokyklos ribų, pasiekimus menų ir sp</w:t>
            </w:r>
            <w:r w:rsidR="005D721C" w:rsidRPr="0010309A">
              <w:rPr>
                <w:rFonts w:eastAsia="MS Mincho"/>
                <w:szCs w:val="24"/>
              </w:rPr>
              <w:t>orto srityje, gebėjimus mokytis</w:t>
            </w:r>
            <w:r w:rsidRPr="0010309A">
              <w:rPr>
                <w:rFonts w:eastAsia="MS Mincho"/>
                <w:szCs w:val="24"/>
              </w:rPr>
              <w:t>.</w:t>
            </w:r>
            <w:r w:rsidR="005D721C" w:rsidRPr="0010309A">
              <w:rPr>
                <w:rFonts w:eastAsia="MS Mincho"/>
                <w:szCs w:val="24"/>
              </w:rPr>
              <w:t xml:space="preserve"> 2017 m. </w:t>
            </w:r>
            <w:r w:rsidRPr="0010309A">
              <w:rPr>
                <w:rFonts w:eastAsia="MS Mincho"/>
                <w:szCs w:val="24"/>
              </w:rPr>
              <w:t xml:space="preserve"> mokykla skaiči</w:t>
            </w:r>
            <w:r w:rsidR="005D721C" w:rsidRPr="0010309A">
              <w:rPr>
                <w:rFonts w:eastAsia="MS Mincho"/>
                <w:szCs w:val="24"/>
              </w:rPr>
              <w:t>avo</w:t>
            </w:r>
            <w:r w:rsidRPr="0010309A">
              <w:rPr>
                <w:rFonts w:eastAsia="MS Mincho"/>
                <w:szCs w:val="24"/>
              </w:rPr>
              <w:t xml:space="preserve"> 5 labai gabius mokinius.</w:t>
            </w:r>
          </w:p>
        </w:tc>
        <w:tc>
          <w:tcPr>
            <w:tcW w:w="1776" w:type="dxa"/>
            <w:shd w:val="clear" w:color="auto" w:fill="auto"/>
          </w:tcPr>
          <w:p w:rsidR="007109D0" w:rsidRPr="0010309A" w:rsidRDefault="007109D0" w:rsidP="0010309A">
            <w:pPr>
              <w:spacing w:line="360" w:lineRule="auto"/>
              <w:rPr>
                <w:rFonts w:eastAsia="MS Mincho"/>
                <w:szCs w:val="24"/>
              </w:rPr>
            </w:pPr>
            <w:r w:rsidRPr="0010309A">
              <w:rPr>
                <w:szCs w:val="24"/>
              </w:rPr>
              <w:t>Mokyklos psichologas</w:t>
            </w:r>
          </w:p>
        </w:tc>
        <w:tc>
          <w:tcPr>
            <w:tcW w:w="1243" w:type="dxa"/>
          </w:tcPr>
          <w:p w:rsidR="007109D0" w:rsidRPr="0010309A" w:rsidRDefault="005D721C" w:rsidP="0010309A">
            <w:pPr>
              <w:spacing w:line="360" w:lineRule="auto"/>
              <w:rPr>
                <w:rFonts w:eastAsia="MS Mincho"/>
                <w:szCs w:val="24"/>
              </w:rPr>
            </w:pPr>
            <w:r w:rsidRPr="0010309A">
              <w:rPr>
                <w:rFonts w:eastAsia="MS Mincho"/>
                <w:szCs w:val="24"/>
              </w:rPr>
              <w:t>2017</w:t>
            </w:r>
          </w:p>
        </w:tc>
        <w:tc>
          <w:tcPr>
            <w:tcW w:w="1003" w:type="dxa"/>
            <w:gridSpan w:val="2"/>
          </w:tcPr>
          <w:p w:rsidR="007109D0" w:rsidRPr="0010309A" w:rsidRDefault="005D721C" w:rsidP="0010309A">
            <w:pPr>
              <w:spacing w:line="360" w:lineRule="auto"/>
              <w:rPr>
                <w:rFonts w:eastAsia="MS Mincho"/>
                <w:szCs w:val="24"/>
              </w:rPr>
            </w:pPr>
            <w:r w:rsidRPr="0010309A">
              <w:rPr>
                <w:rFonts w:eastAsia="MS Mincho"/>
                <w:szCs w:val="24"/>
              </w:rPr>
              <w:t>2017</w:t>
            </w:r>
          </w:p>
        </w:tc>
        <w:tc>
          <w:tcPr>
            <w:tcW w:w="1241" w:type="dxa"/>
            <w:gridSpan w:val="3"/>
          </w:tcPr>
          <w:p w:rsidR="007109D0" w:rsidRPr="0010309A" w:rsidRDefault="005D721C" w:rsidP="0010309A">
            <w:pPr>
              <w:spacing w:line="360" w:lineRule="auto"/>
              <w:rPr>
                <w:szCs w:val="24"/>
              </w:rPr>
            </w:pPr>
            <w:r w:rsidRPr="0010309A">
              <w:rPr>
                <w:szCs w:val="24"/>
              </w:rPr>
              <w:t>-</w:t>
            </w:r>
          </w:p>
        </w:tc>
        <w:tc>
          <w:tcPr>
            <w:tcW w:w="912" w:type="dxa"/>
          </w:tcPr>
          <w:p w:rsidR="007109D0" w:rsidRPr="0010309A" w:rsidRDefault="00896653" w:rsidP="0010309A">
            <w:pPr>
              <w:spacing w:line="360" w:lineRule="auto"/>
              <w:rPr>
                <w:szCs w:val="24"/>
              </w:rPr>
            </w:pPr>
            <w:r w:rsidRPr="0010309A">
              <w:rPr>
                <w:szCs w:val="24"/>
              </w:rPr>
              <w:t>-</w:t>
            </w:r>
          </w:p>
        </w:tc>
      </w:tr>
      <w:tr w:rsidR="007109D0" w:rsidRPr="0010309A" w:rsidTr="00A95F28">
        <w:trPr>
          <w:trHeight w:val="274"/>
        </w:trPr>
        <w:tc>
          <w:tcPr>
            <w:tcW w:w="696"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t>1.4.2</w:t>
            </w:r>
          </w:p>
        </w:tc>
        <w:tc>
          <w:tcPr>
            <w:tcW w:w="1680" w:type="dxa"/>
            <w:shd w:val="clear" w:color="auto" w:fill="auto"/>
          </w:tcPr>
          <w:p w:rsidR="007109D0" w:rsidRPr="0010309A" w:rsidRDefault="007109D0" w:rsidP="0010309A">
            <w:pPr>
              <w:spacing w:line="360" w:lineRule="auto"/>
              <w:rPr>
                <w:szCs w:val="24"/>
              </w:rPr>
            </w:pPr>
            <w:r w:rsidRPr="0010309A">
              <w:rPr>
                <w:szCs w:val="24"/>
              </w:rPr>
              <w:t xml:space="preserve">Pagal galimybes sudaryti sąlygas mokiniams </w:t>
            </w:r>
            <w:r w:rsidRPr="0010309A">
              <w:rPr>
                <w:szCs w:val="24"/>
              </w:rPr>
              <w:lastRenderedPageBreak/>
              <w:t>rinktis dalykų modulius ir pasirenkamuosius dalykus</w:t>
            </w:r>
          </w:p>
        </w:tc>
        <w:tc>
          <w:tcPr>
            <w:tcW w:w="1823" w:type="dxa"/>
            <w:shd w:val="clear" w:color="auto" w:fill="auto"/>
          </w:tcPr>
          <w:p w:rsidR="007109D0" w:rsidRPr="0010309A" w:rsidRDefault="007109D0" w:rsidP="0010309A">
            <w:pPr>
              <w:spacing w:line="360" w:lineRule="auto"/>
              <w:rPr>
                <w:szCs w:val="24"/>
              </w:rPr>
            </w:pPr>
            <w:r w:rsidRPr="0010309A">
              <w:rPr>
                <w:szCs w:val="24"/>
              </w:rPr>
              <w:lastRenderedPageBreak/>
              <w:t>Įgyvendintos mokinių pasirinktos ugdymo programos</w:t>
            </w:r>
          </w:p>
        </w:tc>
        <w:tc>
          <w:tcPr>
            <w:tcW w:w="3847"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t xml:space="preserve">2017 m. 5 ir 10 kl. mokiniai renkasi modulius. 5 kl. mokiniai žinias gilina </w:t>
            </w:r>
            <w:r w:rsidRPr="0010309A">
              <w:rPr>
                <w:szCs w:val="24"/>
              </w:rPr>
              <w:t xml:space="preserve">lietuvių k. </w:t>
            </w:r>
            <w:r w:rsidRPr="0010309A">
              <w:rPr>
                <w:rFonts w:eastAsia="MS Mincho"/>
                <w:szCs w:val="24"/>
              </w:rPr>
              <w:t xml:space="preserve">modulyje </w:t>
            </w:r>
            <w:r w:rsidRPr="0010309A">
              <w:rPr>
                <w:szCs w:val="24"/>
              </w:rPr>
              <w:t xml:space="preserve">„Skaitymo ir rašymo gebėjimų gerinimas“, 10 kl.- matematikos modulis „Netradicinių </w:t>
            </w:r>
            <w:r w:rsidRPr="0010309A">
              <w:rPr>
                <w:szCs w:val="24"/>
              </w:rPr>
              <w:lastRenderedPageBreak/>
              <w:t>uždavinių sprendimas“. 5 kl. mokiniai modulyje šalina Lietuvių k. ir literatūros žinių spragas, išryškėjusias nacionalinio mokinių pasiekimų patikrinimo metu, 10 kl. mokiniai gerina matematikos ugdymosi rezultatus, ugdo aukštesniuosius mąstymo gebėjimus.</w:t>
            </w:r>
          </w:p>
        </w:tc>
        <w:tc>
          <w:tcPr>
            <w:tcW w:w="1776" w:type="dxa"/>
            <w:shd w:val="clear" w:color="auto" w:fill="auto"/>
          </w:tcPr>
          <w:p w:rsidR="007109D0" w:rsidRPr="0010309A" w:rsidRDefault="007109D0" w:rsidP="0010309A">
            <w:pPr>
              <w:spacing w:line="360" w:lineRule="auto"/>
              <w:rPr>
                <w:rFonts w:eastAsia="MS Mincho"/>
                <w:szCs w:val="24"/>
              </w:rPr>
            </w:pPr>
            <w:r w:rsidRPr="0010309A">
              <w:rPr>
                <w:szCs w:val="24"/>
              </w:rPr>
              <w:lastRenderedPageBreak/>
              <w:t>Direktoriaus pavaduotojas ugdymui</w:t>
            </w:r>
          </w:p>
        </w:tc>
        <w:tc>
          <w:tcPr>
            <w:tcW w:w="1243" w:type="dxa"/>
          </w:tcPr>
          <w:p w:rsidR="007109D0" w:rsidRPr="0010309A" w:rsidRDefault="005D721C" w:rsidP="0010309A">
            <w:pPr>
              <w:spacing w:line="360" w:lineRule="auto"/>
              <w:rPr>
                <w:rFonts w:eastAsia="MS Mincho"/>
                <w:szCs w:val="24"/>
              </w:rPr>
            </w:pPr>
            <w:r w:rsidRPr="0010309A">
              <w:rPr>
                <w:rFonts w:eastAsia="MS Mincho"/>
                <w:szCs w:val="24"/>
              </w:rPr>
              <w:t>2017</w:t>
            </w:r>
          </w:p>
        </w:tc>
        <w:tc>
          <w:tcPr>
            <w:tcW w:w="1003" w:type="dxa"/>
            <w:gridSpan w:val="2"/>
          </w:tcPr>
          <w:p w:rsidR="007109D0" w:rsidRPr="0010309A" w:rsidRDefault="005D721C" w:rsidP="0010309A">
            <w:pPr>
              <w:spacing w:line="360" w:lineRule="auto"/>
              <w:rPr>
                <w:rFonts w:eastAsia="MS Mincho"/>
                <w:szCs w:val="24"/>
              </w:rPr>
            </w:pPr>
            <w:r w:rsidRPr="0010309A">
              <w:rPr>
                <w:rFonts w:eastAsia="MS Mincho"/>
                <w:szCs w:val="24"/>
              </w:rPr>
              <w:t>2017</w:t>
            </w:r>
          </w:p>
        </w:tc>
        <w:tc>
          <w:tcPr>
            <w:tcW w:w="1241" w:type="dxa"/>
            <w:gridSpan w:val="3"/>
          </w:tcPr>
          <w:p w:rsidR="007109D0" w:rsidRPr="0010309A" w:rsidRDefault="007109D0" w:rsidP="0010309A">
            <w:pPr>
              <w:spacing w:line="360" w:lineRule="auto"/>
              <w:rPr>
                <w:szCs w:val="24"/>
              </w:rPr>
            </w:pPr>
            <w:r w:rsidRPr="0010309A">
              <w:rPr>
                <w:szCs w:val="24"/>
              </w:rPr>
              <w:t>Mokinio krepšelio lėšos</w:t>
            </w:r>
          </w:p>
        </w:tc>
        <w:tc>
          <w:tcPr>
            <w:tcW w:w="912" w:type="dxa"/>
          </w:tcPr>
          <w:p w:rsidR="007109D0" w:rsidRPr="0010309A" w:rsidRDefault="007109D0" w:rsidP="0010309A">
            <w:pPr>
              <w:spacing w:line="360" w:lineRule="auto"/>
              <w:rPr>
                <w:szCs w:val="24"/>
              </w:rPr>
            </w:pPr>
            <w:r w:rsidRPr="0010309A">
              <w:rPr>
                <w:szCs w:val="24"/>
              </w:rPr>
              <w:t>Mokinio krepšelio lėšos</w:t>
            </w:r>
          </w:p>
        </w:tc>
      </w:tr>
      <w:tr w:rsidR="007109D0" w:rsidRPr="0010309A" w:rsidTr="00A95F28">
        <w:trPr>
          <w:trHeight w:val="608"/>
        </w:trPr>
        <w:tc>
          <w:tcPr>
            <w:tcW w:w="696"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lastRenderedPageBreak/>
              <w:t>1.4.3</w:t>
            </w:r>
          </w:p>
        </w:tc>
        <w:tc>
          <w:tcPr>
            <w:tcW w:w="1680" w:type="dxa"/>
            <w:shd w:val="clear" w:color="auto" w:fill="auto"/>
          </w:tcPr>
          <w:p w:rsidR="007109D0" w:rsidRPr="0010309A" w:rsidRDefault="007109D0" w:rsidP="0010309A">
            <w:pPr>
              <w:spacing w:line="360" w:lineRule="auto"/>
              <w:rPr>
                <w:szCs w:val="24"/>
              </w:rPr>
            </w:pPr>
            <w:r w:rsidRPr="0010309A">
              <w:rPr>
                <w:szCs w:val="24"/>
              </w:rPr>
              <w:t xml:space="preserve">Įvairinti neformalaus ugdymo programų pasiūlą, atsižvelgiant į mokinių poreikius ir mokyklos finansines galimybes, į neformaliojo ugdymo veiklą įtraukti kuo daugiau </w:t>
            </w:r>
            <w:r w:rsidRPr="0010309A">
              <w:rPr>
                <w:szCs w:val="24"/>
              </w:rPr>
              <w:lastRenderedPageBreak/>
              <w:t>mokinių.</w:t>
            </w:r>
          </w:p>
        </w:tc>
        <w:tc>
          <w:tcPr>
            <w:tcW w:w="1823" w:type="dxa"/>
            <w:shd w:val="clear" w:color="auto" w:fill="auto"/>
          </w:tcPr>
          <w:p w:rsidR="007109D0" w:rsidRPr="0010309A" w:rsidRDefault="007109D0" w:rsidP="0010309A">
            <w:pPr>
              <w:spacing w:line="360" w:lineRule="auto"/>
              <w:rPr>
                <w:szCs w:val="24"/>
              </w:rPr>
            </w:pPr>
            <w:r w:rsidRPr="0010309A">
              <w:rPr>
                <w:szCs w:val="24"/>
              </w:rPr>
              <w:lastRenderedPageBreak/>
              <w:t xml:space="preserve">Atsižvelgiant į mokinių pageidavimus, išreikštus anketinėse apklausose, ir mokinio krepšelio lėšas, parengtos ir įgyvendintos neformalaus ugdymo programos. Neformaliojo ugdymo </w:t>
            </w:r>
            <w:r w:rsidRPr="0010309A">
              <w:rPr>
                <w:szCs w:val="24"/>
              </w:rPr>
              <w:lastRenderedPageBreak/>
              <w:t>užsiėmimus mokykloje lanko 90 proc. mokinių.</w:t>
            </w:r>
          </w:p>
        </w:tc>
        <w:tc>
          <w:tcPr>
            <w:tcW w:w="3847"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lastRenderedPageBreak/>
              <w:t>Atsižvelgiant į mokinių anketinę apklausą ir mokinio krepšelio lėšas, mokytojų kompetenciją, mokyklos mokiniams siūlytos ir įgyvendinamos meninės, sportinės, technologinės, gamtos ir tiksliųjų mokslų pilietiškumo ugdymo pakraipų programos-</w:t>
            </w:r>
            <w:r w:rsidR="005D721C" w:rsidRPr="0010309A">
              <w:rPr>
                <w:rFonts w:eastAsia="MS Mincho"/>
                <w:szCs w:val="24"/>
              </w:rPr>
              <w:t xml:space="preserve"> </w:t>
            </w:r>
            <w:r w:rsidRPr="0010309A">
              <w:rPr>
                <w:rFonts w:eastAsia="MS Mincho"/>
                <w:szCs w:val="24"/>
              </w:rPr>
              <w:t>iš viso 13 programų, skirta 15 valandų.</w:t>
            </w:r>
          </w:p>
          <w:p w:rsidR="007109D0" w:rsidRPr="0010309A" w:rsidRDefault="007109D0" w:rsidP="0010309A">
            <w:pPr>
              <w:spacing w:line="360" w:lineRule="auto"/>
              <w:rPr>
                <w:rFonts w:eastAsia="MS Mincho"/>
                <w:szCs w:val="24"/>
              </w:rPr>
            </w:pPr>
            <w:r w:rsidRPr="0010309A">
              <w:rPr>
                <w:rFonts w:eastAsia="MS Mincho"/>
                <w:szCs w:val="24"/>
              </w:rPr>
              <w:t>Mokykloje neformaliojo ugdymo užsiėmimus lanko 99 mokiniai arba 90,83 % mokinių nuo bendro mokyklos mokinių skaičiaus.</w:t>
            </w:r>
          </w:p>
        </w:tc>
        <w:tc>
          <w:tcPr>
            <w:tcW w:w="1776" w:type="dxa"/>
            <w:shd w:val="clear" w:color="auto" w:fill="auto"/>
          </w:tcPr>
          <w:p w:rsidR="007109D0" w:rsidRPr="0010309A" w:rsidRDefault="007109D0" w:rsidP="0010309A">
            <w:pPr>
              <w:spacing w:line="360" w:lineRule="auto"/>
              <w:rPr>
                <w:rFonts w:eastAsia="MS Mincho"/>
                <w:szCs w:val="24"/>
              </w:rPr>
            </w:pPr>
            <w:r w:rsidRPr="0010309A">
              <w:rPr>
                <w:szCs w:val="24"/>
              </w:rPr>
              <w:t>Direktoriaus pavaduotojas ugdymui</w:t>
            </w:r>
          </w:p>
        </w:tc>
        <w:tc>
          <w:tcPr>
            <w:tcW w:w="1243" w:type="dxa"/>
          </w:tcPr>
          <w:p w:rsidR="007109D0" w:rsidRPr="0010309A" w:rsidRDefault="005D721C" w:rsidP="0010309A">
            <w:pPr>
              <w:spacing w:line="360" w:lineRule="auto"/>
              <w:rPr>
                <w:rFonts w:eastAsia="MS Mincho"/>
                <w:szCs w:val="24"/>
              </w:rPr>
            </w:pPr>
            <w:r w:rsidRPr="0010309A">
              <w:rPr>
                <w:rFonts w:eastAsia="MS Mincho"/>
                <w:szCs w:val="24"/>
              </w:rPr>
              <w:t>2017</w:t>
            </w:r>
          </w:p>
        </w:tc>
        <w:tc>
          <w:tcPr>
            <w:tcW w:w="1003" w:type="dxa"/>
            <w:gridSpan w:val="2"/>
          </w:tcPr>
          <w:p w:rsidR="007109D0" w:rsidRPr="0010309A" w:rsidRDefault="005D721C" w:rsidP="0010309A">
            <w:pPr>
              <w:spacing w:line="360" w:lineRule="auto"/>
              <w:rPr>
                <w:rFonts w:eastAsia="MS Mincho"/>
                <w:szCs w:val="24"/>
              </w:rPr>
            </w:pPr>
            <w:r w:rsidRPr="0010309A">
              <w:rPr>
                <w:rFonts w:eastAsia="MS Mincho"/>
                <w:szCs w:val="24"/>
              </w:rPr>
              <w:t>2017</w:t>
            </w:r>
          </w:p>
        </w:tc>
        <w:tc>
          <w:tcPr>
            <w:tcW w:w="1241" w:type="dxa"/>
            <w:gridSpan w:val="3"/>
          </w:tcPr>
          <w:p w:rsidR="007109D0" w:rsidRPr="0010309A" w:rsidRDefault="007109D0" w:rsidP="0010309A">
            <w:pPr>
              <w:spacing w:line="360" w:lineRule="auto"/>
              <w:rPr>
                <w:szCs w:val="24"/>
              </w:rPr>
            </w:pPr>
            <w:r w:rsidRPr="0010309A">
              <w:rPr>
                <w:szCs w:val="24"/>
              </w:rPr>
              <w:t>Mokinio krepšelio lėšos</w:t>
            </w:r>
          </w:p>
        </w:tc>
        <w:tc>
          <w:tcPr>
            <w:tcW w:w="912" w:type="dxa"/>
          </w:tcPr>
          <w:p w:rsidR="007109D0" w:rsidRPr="0010309A" w:rsidRDefault="007109D0" w:rsidP="0010309A">
            <w:pPr>
              <w:spacing w:line="360" w:lineRule="auto"/>
              <w:rPr>
                <w:szCs w:val="24"/>
              </w:rPr>
            </w:pPr>
            <w:r w:rsidRPr="0010309A">
              <w:rPr>
                <w:szCs w:val="24"/>
              </w:rPr>
              <w:t>Mokinio krepšelio lėšos</w:t>
            </w:r>
          </w:p>
        </w:tc>
      </w:tr>
      <w:tr w:rsidR="007109D0" w:rsidRPr="0010309A" w:rsidTr="00A95F28">
        <w:trPr>
          <w:trHeight w:val="608"/>
        </w:trPr>
        <w:tc>
          <w:tcPr>
            <w:tcW w:w="696"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lastRenderedPageBreak/>
              <w:t>1.4.4</w:t>
            </w:r>
          </w:p>
        </w:tc>
        <w:tc>
          <w:tcPr>
            <w:tcW w:w="1680" w:type="dxa"/>
            <w:shd w:val="clear" w:color="auto" w:fill="auto"/>
          </w:tcPr>
          <w:p w:rsidR="007109D0" w:rsidRPr="0010309A" w:rsidRDefault="007109D0" w:rsidP="0010309A">
            <w:pPr>
              <w:spacing w:line="360" w:lineRule="auto"/>
              <w:rPr>
                <w:szCs w:val="24"/>
              </w:rPr>
            </w:pPr>
            <w:r w:rsidRPr="0010309A">
              <w:rPr>
                <w:szCs w:val="24"/>
              </w:rPr>
              <w:t>Neformaliojo švietimo programų turinį orientuoti į bendrąsias ir dalykines kompetencijas. Vykdyti programų įgyvendinimo atsiskaitomybę mokyklos bendruomenei ir mokyklos bei rajoniniuose renginiuose</w:t>
            </w:r>
          </w:p>
        </w:tc>
        <w:tc>
          <w:tcPr>
            <w:tcW w:w="1823" w:type="dxa"/>
            <w:shd w:val="clear" w:color="auto" w:fill="auto"/>
          </w:tcPr>
          <w:p w:rsidR="007109D0" w:rsidRPr="0010309A" w:rsidRDefault="007109D0" w:rsidP="0010309A">
            <w:pPr>
              <w:spacing w:line="360" w:lineRule="auto"/>
              <w:rPr>
                <w:szCs w:val="24"/>
              </w:rPr>
            </w:pPr>
            <w:r w:rsidRPr="0010309A">
              <w:rPr>
                <w:szCs w:val="24"/>
              </w:rPr>
              <w:t xml:space="preserve">Formaliojo ugdymo programų turinys orientuotas į menus, sveiką gyvenseną, 50 proc. siūlomų neformaliojo ugdymo programų yra dalykinės (gamtos, tikslių, humanitarinių ir socialinių mokslų).  Kasmet mokyklos bendruomenei </w:t>
            </w:r>
            <w:r w:rsidRPr="0010309A">
              <w:rPr>
                <w:szCs w:val="24"/>
              </w:rPr>
              <w:lastRenderedPageBreak/>
              <w:t>ugdymo rezultatus pristato programas įgyvendinantys mokytojai ir mokiniai. Neformaliojo ugdymo programas įgyvendinantys mokytojai su mokiniais dalyvauja mokyklos bei rajoniniuose renginiuose</w:t>
            </w:r>
          </w:p>
        </w:tc>
        <w:tc>
          <w:tcPr>
            <w:tcW w:w="3847"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lastRenderedPageBreak/>
              <w:t xml:space="preserve">Įgyvendinamos mokinių neformaliojo ugdymo programos yra orientuotos į menus, sveiką gyvenseną, technologijas, gamos ir tiksliuosius mokslus, pilietiškumo ir etnokultūrinė ugdymą.53,85% programų yra susiję su </w:t>
            </w:r>
            <w:r w:rsidRPr="0010309A">
              <w:rPr>
                <w:szCs w:val="24"/>
              </w:rPr>
              <w:t xml:space="preserve">gamtos, tiksliaisiais, humanitariniais ir socialiniais mokslais. Paskutinę mokslo metų savaitę, neformaliojo ugdymo mokytojai kartu su mokinais pristato programų pasiektus rezultatus. Mokytojai kartu su neformaliojo ugdymo užsiėmimus lankančiais mokiniais dalyvauja mokyklos, rajoniniuose bei respublikiniuose renginiuose. Daugiau informacijos apie neformaliojo ugdymo užsiėmimų </w:t>
            </w:r>
            <w:r w:rsidRPr="0010309A">
              <w:rPr>
                <w:szCs w:val="24"/>
              </w:rPr>
              <w:lastRenderedPageBreak/>
              <w:t xml:space="preserve">rezultatus mokyklos svetainėje </w:t>
            </w:r>
            <w:hyperlink r:id="rId10" w:history="1">
              <w:r w:rsidRPr="0010309A">
                <w:rPr>
                  <w:rStyle w:val="Hyperlink"/>
                  <w:szCs w:val="24"/>
                </w:rPr>
                <w:t>https://sestokai.lazdijai.lm.lt/</w:t>
              </w:r>
            </w:hyperlink>
            <w:r w:rsidRPr="0010309A">
              <w:rPr>
                <w:color w:val="FF0000"/>
                <w:szCs w:val="24"/>
              </w:rPr>
              <w:t xml:space="preserve"> </w:t>
            </w:r>
          </w:p>
        </w:tc>
        <w:tc>
          <w:tcPr>
            <w:tcW w:w="1776" w:type="dxa"/>
            <w:shd w:val="clear" w:color="auto" w:fill="auto"/>
          </w:tcPr>
          <w:p w:rsidR="007109D0" w:rsidRPr="0010309A" w:rsidRDefault="007109D0" w:rsidP="0010309A">
            <w:pPr>
              <w:spacing w:line="360" w:lineRule="auto"/>
              <w:rPr>
                <w:rFonts w:eastAsia="MS Mincho"/>
                <w:szCs w:val="24"/>
              </w:rPr>
            </w:pPr>
            <w:r w:rsidRPr="0010309A">
              <w:rPr>
                <w:szCs w:val="24"/>
              </w:rPr>
              <w:lastRenderedPageBreak/>
              <w:t>Dalykų metodinės grupės</w:t>
            </w:r>
          </w:p>
        </w:tc>
        <w:tc>
          <w:tcPr>
            <w:tcW w:w="1243" w:type="dxa"/>
          </w:tcPr>
          <w:p w:rsidR="007109D0" w:rsidRPr="0010309A" w:rsidRDefault="005D721C" w:rsidP="0010309A">
            <w:pPr>
              <w:spacing w:line="360" w:lineRule="auto"/>
              <w:rPr>
                <w:rFonts w:eastAsia="MS Mincho"/>
                <w:szCs w:val="24"/>
              </w:rPr>
            </w:pPr>
            <w:r w:rsidRPr="0010309A">
              <w:rPr>
                <w:rFonts w:eastAsia="MS Mincho"/>
                <w:szCs w:val="24"/>
              </w:rPr>
              <w:t>2017</w:t>
            </w:r>
          </w:p>
        </w:tc>
        <w:tc>
          <w:tcPr>
            <w:tcW w:w="1003" w:type="dxa"/>
            <w:gridSpan w:val="2"/>
          </w:tcPr>
          <w:p w:rsidR="007109D0" w:rsidRPr="0010309A" w:rsidRDefault="005D721C" w:rsidP="0010309A">
            <w:pPr>
              <w:spacing w:line="360" w:lineRule="auto"/>
              <w:rPr>
                <w:rFonts w:eastAsia="MS Mincho"/>
                <w:szCs w:val="24"/>
              </w:rPr>
            </w:pPr>
            <w:r w:rsidRPr="0010309A">
              <w:rPr>
                <w:rFonts w:eastAsia="MS Mincho"/>
                <w:szCs w:val="24"/>
              </w:rPr>
              <w:t>2017</w:t>
            </w:r>
          </w:p>
        </w:tc>
        <w:tc>
          <w:tcPr>
            <w:tcW w:w="1241" w:type="dxa"/>
            <w:gridSpan w:val="3"/>
          </w:tcPr>
          <w:p w:rsidR="007109D0" w:rsidRPr="0010309A" w:rsidRDefault="007109D0" w:rsidP="0010309A">
            <w:pPr>
              <w:spacing w:line="360" w:lineRule="auto"/>
              <w:rPr>
                <w:szCs w:val="24"/>
              </w:rPr>
            </w:pPr>
            <w:r w:rsidRPr="0010309A">
              <w:rPr>
                <w:szCs w:val="24"/>
              </w:rPr>
              <w:t>Mokinio krepšelio lėšos</w:t>
            </w:r>
          </w:p>
        </w:tc>
        <w:tc>
          <w:tcPr>
            <w:tcW w:w="912" w:type="dxa"/>
          </w:tcPr>
          <w:p w:rsidR="007109D0" w:rsidRPr="0010309A" w:rsidRDefault="007109D0" w:rsidP="0010309A">
            <w:pPr>
              <w:spacing w:line="360" w:lineRule="auto"/>
              <w:rPr>
                <w:szCs w:val="24"/>
              </w:rPr>
            </w:pPr>
            <w:r w:rsidRPr="0010309A">
              <w:rPr>
                <w:szCs w:val="24"/>
              </w:rPr>
              <w:t>Mokinio krepšelio lėšos</w:t>
            </w:r>
          </w:p>
        </w:tc>
      </w:tr>
      <w:tr w:rsidR="007109D0" w:rsidRPr="0010309A" w:rsidTr="00A95F28">
        <w:trPr>
          <w:trHeight w:val="273"/>
        </w:trPr>
        <w:tc>
          <w:tcPr>
            <w:tcW w:w="696"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lastRenderedPageBreak/>
              <w:t>1.4.5</w:t>
            </w:r>
          </w:p>
        </w:tc>
        <w:tc>
          <w:tcPr>
            <w:tcW w:w="1680" w:type="dxa"/>
            <w:shd w:val="clear" w:color="auto" w:fill="auto"/>
          </w:tcPr>
          <w:p w:rsidR="007109D0" w:rsidRPr="0010309A" w:rsidRDefault="007109D0" w:rsidP="0010309A">
            <w:pPr>
              <w:spacing w:line="360" w:lineRule="auto"/>
              <w:rPr>
                <w:szCs w:val="24"/>
              </w:rPr>
            </w:pPr>
            <w:r w:rsidRPr="0010309A">
              <w:rPr>
                <w:szCs w:val="24"/>
              </w:rPr>
              <w:t xml:space="preserve">Netradicinių dalykinių dienų organizavimas (kalbų ir socialinių </w:t>
            </w:r>
            <w:r w:rsidRPr="0010309A">
              <w:rPr>
                <w:szCs w:val="24"/>
              </w:rPr>
              <w:lastRenderedPageBreak/>
              <w:t>mokslų, gamtos ir tiksliųjų mokslų, menų ir technologijų)</w:t>
            </w:r>
          </w:p>
        </w:tc>
        <w:tc>
          <w:tcPr>
            <w:tcW w:w="1823" w:type="dxa"/>
            <w:shd w:val="clear" w:color="auto" w:fill="auto"/>
          </w:tcPr>
          <w:p w:rsidR="007109D0" w:rsidRPr="0010309A" w:rsidRDefault="007109D0" w:rsidP="0010309A">
            <w:pPr>
              <w:spacing w:line="360" w:lineRule="auto"/>
              <w:rPr>
                <w:szCs w:val="24"/>
              </w:rPr>
            </w:pPr>
            <w:r w:rsidRPr="0010309A">
              <w:rPr>
                <w:szCs w:val="24"/>
              </w:rPr>
              <w:lastRenderedPageBreak/>
              <w:t xml:space="preserve">Kasmet organizuotos netradicinės dalykinės dienos (kalbų ir socialinių </w:t>
            </w:r>
            <w:r w:rsidRPr="0010309A">
              <w:rPr>
                <w:szCs w:val="24"/>
              </w:rPr>
              <w:lastRenderedPageBreak/>
              <w:t>mokslų, gamtos ir tiksliųjų mokslų, menų ir technologijų</w:t>
            </w:r>
          </w:p>
        </w:tc>
        <w:tc>
          <w:tcPr>
            <w:tcW w:w="3847"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lastRenderedPageBreak/>
              <w:t xml:space="preserve">Pagal mokyklos 2016-2017 ir 2017-2018 m.m. ugdymo planuose numatytas netradicinio ugdymo dienas, mokykloje buvo organizuota Gamtos ir tiksliųjų mokslų diena, kurioje dalyvavo ir Kalvarijos </w:t>
            </w:r>
            <w:r w:rsidRPr="0010309A">
              <w:rPr>
                <w:rFonts w:eastAsia="MS Mincho"/>
                <w:szCs w:val="24"/>
              </w:rPr>
              <w:lastRenderedPageBreak/>
              <w:t>Nemunaičių mokyklos dešimtokai, Kalbų ir socialinių mokslų bei Menų ir technologijų diena Lazdijų r. Šeštokų mokyklos mokiniams.</w:t>
            </w:r>
          </w:p>
        </w:tc>
        <w:tc>
          <w:tcPr>
            <w:tcW w:w="1776" w:type="dxa"/>
            <w:shd w:val="clear" w:color="auto" w:fill="auto"/>
          </w:tcPr>
          <w:p w:rsidR="007109D0" w:rsidRPr="0010309A" w:rsidRDefault="007109D0" w:rsidP="0010309A">
            <w:pPr>
              <w:spacing w:line="360" w:lineRule="auto"/>
              <w:rPr>
                <w:rFonts w:eastAsia="MS Mincho"/>
                <w:szCs w:val="24"/>
              </w:rPr>
            </w:pPr>
            <w:r w:rsidRPr="0010309A">
              <w:rPr>
                <w:szCs w:val="24"/>
              </w:rPr>
              <w:lastRenderedPageBreak/>
              <w:t>Dalykų metodinės grupės</w:t>
            </w:r>
          </w:p>
        </w:tc>
        <w:tc>
          <w:tcPr>
            <w:tcW w:w="1243" w:type="dxa"/>
          </w:tcPr>
          <w:p w:rsidR="007109D0" w:rsidRPr="0010309A" w:rsidRDefault="005D721C" w:rsidP="0010309A">
            <w:pPr>
              <w:spacing w:line="360" w:lineRule="auto"/>
              <w:rPr>
                <w:rFonts w:eastAsia="MS Mincho"/>
                <w:szCs w:val="24"/>
              </w:rPr>
            </w:pPr>
            <w:r w:rsidRPr="0010309A">
              <w:rPr>
                <w:rFonts w:eastAsia="MS Mincho"/>
                <w:szCs w:val="24"/>
              </w:rPr>
              <w:t>2017</w:t>
            </w:r>
          </w:p>
        </w:tc>
        <w:tc>
          <w:tcPr>
            <w:tcW w:w="1003" w:type="dxa"/>
            <w:gridSpan w:val="2"/>
          </w:tcPr>
          <w:p w:rsidR="007109D0" w:rsidRPr="0010309A" w:rsidRDefault="005D721C" w:rsidP="0010309A">
            <w:pPr>
              <w:spacing w:line="360" w:lineRule="auto"/>
              <w:rPr>
                <w:rFonts w:eastAsia="MS Mincho"/>
                <w:szCs w:val="24"/>
              </w:rPr>
            </w:pPr>
            <w:r w:rsidRPr="0010309A">
              <w:rPr>
                <w:rFonts w:eastAsia="MS Mincho"/>
                <w:szCs w:val="24"/>
              </w:rPr>
              <w:t>2017</w:t>
            </w:r>
          </w:p>
        </w:tc>
        <w:tc>
          <w:tcPr>
            <w:tcW w:w="1241" w:type="dxa"/>
            <w:gridSpan w:val="3"/>
          </w:tcPr>
          <w:p w:rsidR="007109D0" w:rsidRPr="0010309A" w:rsidRDefault="007109D0" w:rsidP="0010309A">
            <w:pPr>
              <w:spacing w:line="360" w:lineRule="auto"/>
              <w:rPr>
                <w:szCs w:val="24"/>
              </w:rPr>
            </w:pPr>
            <w:r w:rsidRPr="0010309A">
              <w:rPr>
                <w:szCs w:val="24"/>
              </w:rPr>
              <w:t>Mokinio krepšelio lėšos</w:t>
            </w:r>
          </w:p>
        </w:tc>
        <w:tc>
          <w:tcPr>
            <w:tcW w:w="912" w:type="dxa"/>
          </w:tcPr>
          <w:p w:rsidR="007109D0" w:rsidRPr="0010309A" w:rsidRDefault="007109D0" w:rsidP="0010309A">
            <w:pPr>
              <w:spacing w:line="360" w:lineRule="auto"/>
              <w:rPr>
                <w:szCs w:val="24"/>
              </w:rPr>
            </w:pPr>
            <w:r w:rsidRPr="0010309A">
              <w:rPr>
                <w:szCs w:val="24"/>
              </w:rPr>
              <w:t>Mokinio krepšelio lėšos</w:t>
            </w:r>
          </w:p>
        </w:tc>
      </w:tr>
      <w:tr w:rsidR="00106D63" w:rsidRPr="0010309A" w:rsidTr="00A95F28">
        <w:trPr>
          <w:trHeight w:val="608"/>
        </w:trPr>
        <w:tc>
          <w:tcPr>
            <w:tcW w:w="696" w:type="dxa"/>
            <w:shd w:val="clear" w:color="auto" w:fill="auto"/>
          </w:tcPr>
          <w:p w:rsidR="00446528" w:rsidRPr="0010309A" w:rsidRDefault="005B053C" w:rsidP="0010309A">
            <w:pPr>
              <w:spacing w:line="360" w:lineRule="auto"/>
              <w:rPr>
                <w:rFonts w:eastAsia="MS Mincho"/>
                <w:szCs w:val="24"/>
              </w:rPr>
            </w:pPr>
            <w:r w:rsidRPr="0010309A">
              <w:rPr>
                <w:rFonts w:eastAsia="MS Mincho"/>
                <w:szCs w:val="24"/>
              </w:rPr>
              <w:lastRenderedPageBreak/>
              <w:t>1.4.6</w:t>
            </w:r>
          </w:p>
        </w:tc>
        <w:tc>
          <w:tcPr>
            <w:tcW w:w="1680" w:type="dxa"/>
            <w:shd w:val="clear" w:color="auto" w:fill="auto"/>
          </w:tcPr>
          <w:p w:rsidR="00446528" w:rsidRPr="0010309A" w:rsidRDefault="005B053C" w:rsidP="0010309A">
            <w:pPr>
              <w:spacing w:line="360" w:lineRule="auto"/>
              <w:rPr>
                <w:szCs w:val="24"/>
              </w:rPr>
            </w:pPr>
            <w:r w:rsidRPr="0010309A">
              <w:rPr>
                <w:szCs w:val="24"/>
              </w:rPr>
              <w:t>Gab</w:t>
            </w:r>
            <w:r w:rsidR="00E143DC" w:rsidRPr="0010309A">
              <w:rPr>
                <w:szCs w:val="24"/>
              </w:rPr>
              <w:t xml:space="preserve">iems mokiniams organizuojamos </w:t>
            </w:r>
            <w:r w:rsidRPr="0010309A">
              <w:rPr>
                <w:szCs w:val="24"/>
              </w:rPr>
              <w:t>edukacinės išvykos: į laboratorijas, mokslo ir technologijų objektus</w:t>
            </w:r>
          </w:p>
        </w:tc>
        <w:tc>
          <w:tcPr>
            <w:tcW w:w="1823" w:type="dxa"/>
            <w:shd w:val="clear" w:color="auto" w:fill="auto"/>
          </w:tcPr>
          <w:p w:rsidR="00446528" w:rsidRPr="0010309A" w:rsidRDefault="005B053C" w:rsidP="0010309A">
            <w:pPr>
              <w:spacing w:line="360" w:lineRule="auto"/>
              <w:rPr>
                <w:szCs w:val="24"/>
              </w:rPr>
            </w:pPr>
            <w:r w:rsidRPr="0010309A">
              <w:rPr>
                <w:szCs w:val="24"/>
              </w:rPr>
              <w:t>Organizuotos 2-3 edukacinės išvykos per metus gabiems mokiniams</w:t>
            </w:r>
          </w:p>
        </w:tc>
        <w:tc>
          <w:tcPr>
            <w:tcW w:w="3847" w:type="dxa"/>
            <w:shd w:val="clear" w:color="auto" w:fill="auto"/>
          </w:tcPr>
          <w:p w:rsidR="00446528" w:rsidRPr="0010309A" w:rsidRDefault="00336E05" w:rsidP="0010309A">
            <w:pPr>
              <w:spacing w:line="360" w:lineRule="auto"/>
              <w:rPr>
                <w:rFonts w:eastAsia="MS Mincho"/>
                <w:szCs w:val="24"/>
              </w:rPr>
            </w:pPr>
            <w:r w:rsidRPr="0010309A">
              <w:rPr>
                <w:rFonts w:eastAsia="MS Mincho"/>
                <w:szCs w:val="24"/>
              </w:rPr>
              <w:t xml:space="preserve">2017 m. </w:t>
            </w:r>
            <w:r w:rsidR="002F3AE0" w:rsidRPr="0010309A">
              <w:rPr>
                <w:rFonts w:eastAsia="MS Mincho"/>
                <w:szCs w:val="24"/>
              </w:rPr>
              <w:t xml:space="preserve">mokiniams </w:t>
            </w:r>
            <w:r w:rsidRPr="0010309A">
              <w:rPr>
                <w:rFonts w:eastAsia="MS Mincho"/>
                <w:szCs w:val="24"/>
              </w:rPr>
              <w:t>buvo organizuotos 8 išvykos į Lietuvos lankytinas vietas: mokslo, kultūros, meno, istorinius objektus, 2 iš jų skirtos gabiems mokyklos mokiniams</w:t>
            </w:r>
            <w:r w:rsidR="00156C35" w:rsidRPr="0010309A">
              <w:rPr>
                <w:rFonts w:eastAsia="MS Mincho"/>
                <w:szCs w:val="24"/>
              </w:rPr>
              <w:t>.</w:t>
            </w:r>
          </w:p>
        </w:tc>
        <w:tc>
          <w:tcPr>
            <w:tcW w:w="1776" w:type="dxa"/>
            <w:shd w:val="clear" w:color="auto" w:fill="auto"/>
          </w:tcPr>
          <w:p w:rsidR="00446528" w:rsidRPr="0010309A" w:rsidRDefault="00F13D36" w:rsidP="0010309A">
            <w:pPr>
              <w:spacing w:line="360" w:lineRule="auto"/>
              <w:rPr>
                <w:rFonts w:eastAsia="MS Mincho"/>
                <w:szCs w:val="24"/>
              </w:rPr>
            </w:pPr>
            <w:r w:rsidRPr="0010309A">
              <w:rPr>
                <w:szCs w:val="24"/>
              </w:rPr>
              <w:t>Dalykų mokytojai</w:t>
            </w:r>
          </w:p>
        </w:tc>
        <w:tc>
          <w:tcPr>
            <w:tcW w:w="1243" w:type="dxa"/>
          </w:tcPr>
          <w:p w:rsidR="00446528" w:rsidRPr="0010309A" w:rsidRDefault="005D721C" w:rsidP="0010309A">
            <w:pPr>
              <w:spacing w:line="360" w:lineRule="auto"/>
              <w:rPr>
                <w:rFonts w:eastAsia="MS Mincho"/>
                <w:szCs w:val="24"/>
              </w:rPr>
            </w:pPr>
            <w:r w:rsidRPr="0010309A">
              <w:rPr>
                <w:rFonts w:eastAsia="MS Mincho"/>
                <w:szCs w:val="24"/>
              </w:rPr>
              <w:t>2017</w:t>
            </w:r>
          </w:p>
        </w:tc>
        <w:tc>
          <w:tcPr>
            <w:tcW w:w="1003" w:type="dxa"/>
            <w:gridSpan w:val="2"/>
          </w:tcPr>
          <w:p w:rsidR="00446528" w:rsidRPr="0010309A" w:rsidRDefault="005D721C" w:rsidP="0010309A">
            <w:pPr>
              <w:spacing w:line="360" w:lineRule="auto"/>
              <w:rPr>
                <w:rFonts w:eastAsia="MS Mincho"/>
                <w:szCs w:val="24"/>
              </w:rPr>
            </w:pPr>
            <w:r w:rsidRPr="0010309A">
              <w:rPr>
                <w:rFonts w:eastAsia="MS Mincho"/>
                <w:szCs w:val="24"/>
              </w:rPr>
              <w:t>2017</w:t>
            </w:r>
          </w:p>
        </w:tc>
        <w:tc>
          <w:tcPr>
            <w:tcW w:w="1241" w:type="dxa"/>
            <w:gridSpan w:val="3"/>
          </w:tcPr>
          <w:p w:rsidR="00446528" w:rsidRPr="0010309A" w:rsidRDefault="007109D0" w:rsidP="0010309A">
            <w:pPr>
              <w:spacing w:line="360" w:lineRule="auto"/>
              <w:rPr>
                <w:rFonts w:eastAsia="MS Mincho"/>
                <w:szCs w:val="24"/>
              </w:rPr>
            </w:pPr>
            <w:r w:rsidRPr="0010309A">
              <w:rPr>
                <w:szCs w:val="24"/>
              </w:rPr>
              <w:t>Mokinio krepšelio, projektų lėšos</w:t>
            </w:r>
          </w:p>
        </w:tc>
        <w:tc>
          <w:tcPr>
            <w:tcW w:w="912" w:type="dxa"/>
          </w:tcPr>
          <w:p w:rsidR="00446528" w:rsidRPr="0010309A" w:rsidRDefault="007109D0" w:rsidP="0010309A">
            <w:pPr>
              <w:spacing w:line="360" w:lineRule="auto"/>
              <w:rPr>
                <w:rFonts w:eastAsia="MS Mincho"/>
                <w:szCs w:val="24"/>
              </w:rPr>
            </w:pPr>
            <w:r w:rsidRPr="0010309A">
              <w:rPr>
                <w:szCs w:val="24"/>
              </w:rPr>
              <w:t>Mokinio krepšelio, projektų lėšos</w:t>
            </w:r>
          </w:p>
        </w:tc>
      </w:tr>
      <w:tr w:rsidR="007109D0" w:rsidRPr="0010309A" w:rsidTr="00A95F28">
        <w:trPr>
          <w:trHeight w:val="608"/>
        </w:trPr>
        <w:tc>
          <w:tcPr>
            <w:tcW w:w="696"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t>1.4.7</w:t>
            </w:r>
          </w:p>
        </w:tc>
        <w:tc>
          <w:tcPr>
            <w:tcW w:w="1680" w:type="dxa"/>
            <w:shd w:val="clear" w:color="auto" w:fill="auto"/>
          </w:tcPr>
          <w:p w:rsidR="007109D0" w:rsidRPr="0010309A" w:rsidRDefault="007109D0" w:rsidP="0010309A">
            <w:pPr>
              <w:spacing w:line="360" w:lineRule="auto"/>
              <w:rPr>
                <w:szCs w:val="24"/>
              </w:rPr>
            </w:pPr>
            <w:r w:rsidRPr="0010309A">
              <w:rPr>
                <w:szCs w:val="24"/>
              </w:rPr>
              <w:t xml:space="preserve">Skatinti gabius mokinius dalyvauti olimpiadose, konkursuose, projektuose, varžybose, viktorinose, </w:t>
            </w:r>
            <w:r w:rsidRPr="0010309A">
              <w:rPr>
                <w:szCs w:val="24"/>
              </w:rPr>
              <w:lastRenderedPageBreak/>
              <w:t>parodose, akcijose.</w:t>
            </w:r>
          </w:p>
        </w:tc>
        <w:tc>
          <w:tcPr>
            <w:tcW w:w="1823" w:type="dxa"/>
            <w:shd w:val="clear" w:color="auto" w:fill="auto"/>
          </w:tcPr>
          <w:p w:rsidR="007109D0" w:rsidRPr="0010309A" w:rsidRDefault="007109D0" w:rsidP="0010309A">
            <w:pPr>
              <w:spacing w:line="360" w:lineRule="auto"/>
              <w:rPr>
                <w:szCs w:val="24"/>
              </w:rPr>
            </w:pPr>
            <w:r w:rsidRPr="0010309A">
              <w:rPr>
                <w:szCs w:val="24"/>
              </w:rPr>
              <w:lastRenderedPageBreak/>
              <w:t xml:space="preserve">Organizuoti mokykliniai olimpiadų, konkursų turai, visose rajoninėse olimpiadose, konkursuose, </w:t>
            </w:r>
            <w:r w:rsidRPr="0010309A">
              <w:rPr>
                <w:szCs w:val="24"/>
              </w:rPr>
              <w:lastRenderedPageBreak/>
              <w:t>viktorinose ir varžybose mokyklą atstovauja mokiniai ar jų komandos, mokykloje organizuojamos mokinių darbų parodos, akcijos, viktorinos.</w:t>
            </w:r>
          </w:p>
        </w:tc>
        <w:tc>
          <w:tcPr>
            <w:tcW w:w="3847"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lastRenderedPageBreak/>
              <w:t xml:space="preserve">Mokyklos mokiniai dalyvavo 16 mokyklinių olimpiadų ir konkursų turų, mokyklą atstovavo rajoninėse olimpiadose. Daugiau apie mokinių dalyvavimą olimpiadose, konkursuose, viktorinose, varžybose, parodose ir akcijose mokyklos internetinėje svetainėje adresu </w:t>
            </w:r>
            <w:hyperlink r:id="rId11" w:history="1">
              <w:r w:rsidRPr="0010309A">
                <w:rPr>
                  <w:rStyle w:val="Hyperlink"/>
                  <w:rFonts w:eastAsia="MS Mincho"/>
                  <w:color w:val="auto"/>
                  <w:szCs w:val="24"/>
                </w:rPr>
                <w:t>https://sestokai.lazdijai.lm.lt/</w:t>
              </w:r>
            </w:hyperlink>
            <w:r w:rsidR="005D721C" w:rsidRPr="0010309A">
              <w:rPr>
                <w:rStyle w:val="Hyperlink"/>
                <w:rFonts w:eastAsia="MS Mincho"/>
                <w:color w:val="auto"/>
                <w:szCs w:val="24"/>
              </w:rPr>
              <w:t xml:space="preserve"> </w:t>
            </w:r>
            <w:r w:rsidRPr="0010309A">
              <w:rPr>
                <w:rFonts w:eastAsia="MS Mincho"/>
                <w:szCs w:val="24"/>
              </w:rPr>
              <w:t xml:space="preserve"> </w:t>
            </w:r>
          </w:p>
        </w:tc>
        <w:tc>
          <w:tcPr>
            <w:tcW w:w="1776" w:type="dxa"/>
            <w:shd w:val="clear" w:color="auto" w:fill="auto"/>
          </w:tcPr>
          <w:p w:rsidR="007109D0" w:rsidRPr="0010309A" w:rsidRDefault="007109D0" w:rsidP="0010309A">
            <w:pPr>
              <w:spacing w:line="360" w:lineRule="auto"/>
              <w:rPr>
                <w:rFonts w:eastAsia="MS Mincho"/>
                <w:szCs w:val="24"/>
              </w:rPr>
            </w:pPr>
            <w:r w:rsidRPr="0010309A">
              <w:rPr>
                <w:szCs w:val="24"/>
              </w:rPr>
              <w:lastRenderedPageBreak/>
              <w:t>Dalykų mokytojai</w:t>
            </w:r>
          </w:p>
        </w:tc>
        <w:tc>
          <w:tcPr>
            <w:tcW w:w="1243" w:type="dxa"/>
          </w:tcPr>
          <w:p w:rsidR="007109D0" w:rsidRPr="0010309A" w:rsidRDefault="005D721C" w:rsidP="0010309A">
            <w:pPr>
              <w:spacing w:line="360" w:lineRule="auto"/>
              <w:rPr>
                <w:rFonts w:eastAsia="MS Mincho"/>
                <w:szCs w:val="24"/>
              </w:rPr>
            </w:pPr>
            <w:r w:rsidRPr="0010309A">
              <w:rPr>
                <w:rFonts w:eastAsia="MS Mincho"/>
                <w:szCs w:val="24"/>
              </w:rPr>
              <w:t>2017</w:t>
            </w:r>
          </w:p>
        </w:tc>
        <w:tc>
          <w:tcPr>
            <w:tcW w:w="1003" w:type="dxa"/>
            <w:gridSpan w:val="2"/>
          </w:tcPr>
          <w:p w:rsidR="007109D0" w:rsidRPr="0010309A" w:rsidRDefault="005D721C" w:rsidP="0010309A">
            <w:pPr>
              <w:spacing w:line="360" w:lineRule="auto"/>
              <w:rPr>
                <w:rFonts w:eastAsia="MS Mincho"/>
                <w:szCs w:val="24"/>
              </w:rPr>
            </w:pPr>
            <w:r w:rsidRPr="0010309A">
              <w:rPr>
                <w:rFonts w:eastAsia="MS Mincho"/>
                <w:szCs w:val="24"/>
              </w:rPr>
              <w:t>2017</w:t>
            </w:r>
          </w:p>
        </w:tc>
        <w:tc>
          <w:tcPr>
            <w:tcW w:w="1241" w:type="dxa"/>
            <w:gridSpan w:val="3"/>
          </w:tcPr>
          <w:p w:rsidR="007109D0" w:rsidRPr="0010309A" w:rsidRDefault="007109D0" w:rsidP="0010309A">
            <w:pPr>
              <w:spacing w:line="360" w:lineRule="auto"/>
              <w:rPr>
                <w:szCs w:val="24"/>
              </w:rPr>
            </w:pPr>
            <w:r w:rsidRPr="0010309A">
              <w:rPr>
                <w:szCs w:val="24"/>
              </w:rPr>
              <w:t>Mokinio krepšelio lėšos</w:t>
            </w:r>
          </w:p>
        </w:tc>
        <w:tc>
          <w:tcPr>
            <w:tcW w:w="912" w:type="dxa"/>
          </w:tcPr>
          <w:p w:rsidR="007109D0" w:rsidRPr="0010309A" w:rsidRDefault="007109D0" w:rsidP="0010309A">
            <w:pPr>
              <w:spacing w:line="360" w:lineRule="auto"/>
              <w:rPr>
                <w:szCs w:val="24"/>
              </w:rPr>
            </w:pPr>
            <w:r w:rsidRPr="0010309A">
              <w:rPr>
                <w:szCs w:val="24"/>
              </w:rPr>
              <w:t>Mokinio krepšelio lėšos</w:t>
            </w:r>
          </w:p>
        </w:tc>
      </w:tr>
      <w:tr w:rsidR="00106D63" w:rsidRPr="0010309A" w:rsidTr="00A95F28">
        <w:trPr>
          <w:trHeight w:val="608"/>
        </w:trPr>
        <w:tc>
          <w:tcPr>
            <w:tcW w:w="696" w:type="dxa"/>
            <w:shd w:val="clear" w:color="auto" w:fill="auto"/>
          </w:tcPr>
          <w:p w:rsidR="00446528" w:rsidRPr="0010309A" w:rsidRDefault="005B053C" w:rsidP="0010309A">
            <w:pPr>
              <w:spacing w:line="360" w:lineRule="auto"/>
              <w:rPr>
                <w:rFonts w:eastAsia="MS Mincho"/>
                <w:szCs w:val="24"/>
              </w:rPr>
            </w:pPr>
            <w:r w:rsidRPr="0010309A">
              <w:rPr>
                <w:rFonts w:eastAsia="MS Mincho"/>
                <w:szCs w:val="24"/>
              </w:rPr>
              <w:lastRenderedPageBreak/>
              <w:t>1.4.8</w:t>
            </w:r>
          </w:p>
        </w:tc>
        <w:tc>
          <w:tcPr>
            <w:tcW w:w="1680" w:type="dxa"/>
            <w:shd w:val="clear" w:color="auto" w:fill="auto"/>
          </w:tcPr>
          <w:p w:rsidR="00446528" w:rsidRPr="0010309A" w:rsidRDefault="005B053C" w:rsidP="0010309A">
            <w:pPr>
              <w:spacing w:line="360" w:lineRule="auto"/>
              <w:rPr>
                <w:szCs w:val="24"/>
              </w:rPr>
            </w:pPr>
            <w:r w:rsidRPr="0010309A">
              <w:rPr>
                <w:szCs w:val="24"/>
              </w:rPr>
              <w:t>Skatinti ir palaikyti mokinių novatoriškas iniciatyvas dalyvauti mokinių savivaldos veikloje</w:t>
            </w:r>
          </w:p>
        </w:tc>
        <w:tc>
          <w:tcPr>
            <w:tcW w:w="1823" w:type="dxa"/>
            <w:shd w:val="clear" w:color="auto" w:fill="auto"/>
          </w:tcPr>
          <w:p w:rsidR="00446528" w:rsidRPr="0010309A" w:rsidRDefault="005B053C" w:rsidP="0010309A">
            <w:pPr>
              <w:spacing w:line="360" w:lineRule="auto"/>
              <w:rPr>
                <w:szCs w:val="24"/>
              </w:rPr>
            </w:pPr>
            <w:r w:rsidRPr="0010309A">
              <w:rPr>
                <w:szCs w:val="24"/>
              </w:rPr>
              <w:t>Įgyvendintas mokinių tarybos parengtas veiklos planas.</w:t>
            </w:r>
          </w:p>
        </w:tc>
        <w:tc>
          <w:tcPr>
            <w:tcW w:w="3847" w:type="dxa"/>
            <w:shd w:val="clear" w:color="auto" w:fill="auto"/>
          </w:tcPr>
          <w:p w:rsidR="00446528" w:rsidRPr="0010309A" w:rsidRDefault="00DE31B0" w:rsidP="0010309A">
            <w:pPr>
              <w:spacing w:line="360" w:lineRule="auto"/>
              <w:rPr>
                <w:rFonts w:eastAsia="MS Mincho"/>
                <w:szCs w:val="24"/>
              </w:rPr>
            </w:pPr>
            <w:r w:rsidRPr="0010309A">
              <w:rPr>
                <w:rFonts w:eastAsia="MS Mincho"/>
                <w:szCs w:val="24"/>
              </w:rPr>
              <w:t xml:space="preserve">Mokinių tarybos nariai renkasi kiekvieną pirmadienį, aptaria savaitės veiklas. Kartą per mėnesį mokinių taryba organizuoja susirinkimus, kuriuose nariai pasiskirsto atsakomybėmis, suplanuoja savo veiklą, aptaria mokinių pusmečių pasiekimus, socialinės veiklos organizavimą, aptaria pasiūlymus dėl neformalios veiklos, metams baigiantis, aptaria nuveiktus darbus. </w:t>
            </w:r>
            <w:r w:rsidRPr="0010309A">
              <w:rPr>
                <w:rFonts w:eastAsia="MS Mincho"/>
                <w:szCs w:val="24"/>
              </w:rPr>
              <w:lastRenderedPageBreak/>
              <w:t>Mokiniai prisiima atsakomybę už dalies mo</w:t>
            </w:r>
            <w:r w:rsidR="00E143DC" w:rsidRPr="0010309A">
              <w:rPr>
                <w:rFonts w:eastAsia="MS Mincho"/>
                <w:szCs w:val="24"/>
              </w:rPr>
              <w:t>kyklinių tradicinių ir netradicinių renginių organizavimą.</w:t>
            </w:r>
          </w:p>
        </w:tc>
        <w:tc>
          <w:tcPr>
            <w:tcW w:w="1776" w:type="dxa"/>
            <w:shd w:val="clear" w:color="auto" w:fill="auto"/>
          </w:tcPr>
          <w:p w:rsidR="00446528" w:rsidRPr="0010309A" w:rsidRDefault="00F13D36" w:rsidP="0010309A">
            <w:pPr>
              <w:spacing w:line="360" w:lineRule="auto"/>
              <w:rPr>
                <w:rFonts w:eastAsia="MS Mincho"/>
                <w:szCs w:val="24"/>
              </w:rPr>
            </w:pPr>
            <w:r w:rsidRPr="0010309A">
              <w:rPr>
                <w:szCs w:val="24"/>
              </w:rPr>
              <w:lastRenderedPageBreak/>
              <w:t>Mokinių tarybos pirmininkas</w:t>
            </w:r>
          </w:p>
        </w:tc>
        <w:tc>
          <w:tcPr>
            <w:tcW w:w="1243" w:type="dxa"/>
          </w:tcPr>
          <w:p w:rsidR="00446528" w:rsidRPr="0010309A" w:rsidRDefault="005D721C" w:rsidP="0010309A">
            <w:pPr>
              <w:spacing w:line="360" w:lineRule="auto"/>
              <w:rPr>
                <w:rFonts w:eastAsia="MS Mincho"/>
                <w:szCs w:val="24"/>
              </w:rPr>
            </w:pPr>
            <w:r w:rsidRPr="0010309A">
              <w:rPr>
                <w:rFonts w:eastAsia="MS Mincho"/>
                <w:szCs w:val="24"/>
              </w:rPr>
              <w:t>2017</w:t>
            </w:r>
          </w:p>
        </w:tc>
        <w:tc>
          <w:tcPr>
            <w:tcW w:w="1003" w:type="dxa"/>
            <w:gridSpan w:val="2"/>
          </w:tcPr>
          <w:p w:rsidR="00446528" w:rsidRPr="0010309A" w:rsidRDefault="005D721C" w:rsidP="0010309A">
            <w:pPr>
              <w:spacing w:line="360" w:lineRule="auto"/>
              <w:rPr>
                <w:rFonts w:eastAsia="MS Mincho"/>
                <w:szCs w:val="24"/>
              </w:rPr>
            </w:pPr>
            <w:r w:rsidRPr="0010309A">
              <w:rPr>
                <w:rFonts w:eastAsia="MS Mincho"/>
                <w:szCs w:val="24"/>
              </w:rPr>
              <w:t>2017</w:t>
            </w:r>
          </w:p>
        </w:tc>
        <w:tc>
          <w:tcPr>
            <w:tcW w:w="1241" w:type="dxa"/>
            <w:gridSpan w:val="3"/>
          </w:tcPr>
          <w:p w:rsidR="00446528" w:rsidRPr="0010309A" w:rsidRDefault="007109D0" w:rsidP="0010309A">
            <w:pPr>
              <w:spacing w:line="360" w:lineRule="auto"/>
              <w:rPr>
                <w:rFonts w:eastAsia="MS Mincho"/>
                <w:szCs w:val="24"/>
              </w:rPr>
            </w:pPr>
            <w:r w:rsidRPr="0010309A">
              <w:rPr>
                <w:szCs w:val="24"/>
              </w:rPr>
              <w:t>Mokinio krepšelio lėšos</w:t>
            </w:r>
          </w:p>
        </w:tc>
        <w:tc>
          <w:tcPr>
            <w:tcW w:w="912" w:type="dxa"/>
          </w:tcPr>
          <w:p w:rsidR="00446528" w:rsidRPr="0010309A" w:rsidRDefault="007109D0" w:rsidP="0010309A">
            <w:pPr>
              <w:spacing w:line="360" w:lineRule="auto"/>
              <w:rPr>
                <w:rFonts w:eastAsia="MS Mincho"/>
                <w:szCs w:val="24"/>
              </w:rPr>
            </w:pPr>
            <w:r w:rsidRPr="0010309A">
              <w:rPr>
                <w:szCs w:val="24"/>
              </w:rPr>
              <w:t>Mokinio krepšelio lėšos</w:t>
            </w:r>
          </w:p>
        </w:tc>
      </w:tr>
      <w:tr w:rsidR="005B053C" w:rsidRPr="0010309A" w:rsidTr="00A95F28">
        <w:tc>
          <w:tcPr>
            <w:tcW w:w="696" w:type="dxa"/>
            <w:shd w:val="clear" w:color="auto" w:fill="auto"/>
          </w:tcPr>
          <w:p w:rsidR="005B053C" w:rsidRPr="0010309A" w:rsidRDefault="005B053C" w:rsidP="0010309A">
            <w:pPr>
              <w:spacing w:line="360" w:lineRule="auto"/>
              <w:rPr>
                <w:b/>
                <w:szCs w:val="24"/>
              </w:rPr>
            </w:pPr>
            <w:r w:rsidRPr="0010309A">
              <w:rPr>
                <w:b/>
                <w:szCs w:val="24"/>
              </w:rPr>
              <w:lastRenderedPageBreak/>
              <w:t>1.5.</w:t>
            </w:r>
          </w:p>
        </w:tc>
        <w:tc>
          <w:tcPr>
            <w:tcW w:w="13525" w:type="dxa"/>
            <w:gridSpan w:val="11"/>
            <w:shd w:val="clear" w:color="auto" w:fill="auto"/>
          </w:tcPr>
          <w:p w:rsidR="005B053C" w:rsidRPr="0010309A" w:rsidRDefault="005B053C" w:rsidP="0010309A">
            <w:pPr>
              <w:tabs>
                <w:tab w:val="left" w:pos="1650"/>
              </w:tabs>
              <w:spacing w:line="360" w:lineRule="auto"/>
              <w:rPr>
                <w:b/>
                <w:szCs w:val="24"/>
              </w:rPr>
            </w:pPr>
            <w:r w:rsidRPr="0010309A">
              <w:rPr>
                <w:b/>
                <w:szCs w:val="24"/>
              </w:rPr>
              <w:t xml:space="preserve">Uždavinys. </w:t>
            </w:r>
            <w:r w:rsidRPr="0010309A">
              <w:rPr>
                <w:szCs w:val="24"/>
              </w:rPr>
              <w:t>Vykdyti metodinės ir pedagoginės veiklos gerosios patirties sklaidą, stiprinti pedagogų bendradarbiavimą</w:t>
            </w:r>
          </w:p>
        </w:tc>
      </w:tr>
      <w:tr w:rsidR="007109D0" w:rsidRPr="0010309A" w:rsidTr="00A95F28">
        <w:trPr>
          <w:trHeight w:val="608"/>
        </w:trPr>
        <w:tc>
          <w:tcPr>
            <w:tcW w:w="696"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t>1.5.1</w:t>
            </w:r>
          </w:p>
        </w:tc>
        <w:tc>
          <w:tcPr>
            <w:tcW w:w="1680" w:type="dxa"/>
            <w:shd w:val="clear" w:color="auto" w:fill="auto"/>
          </w:tcPr>
          <w:p w:rsidR="007109D0" w:rsidRPr="0010309A" w:rsidRDefault="007109D0" w:rsidP="0010309A">
            <w:pPr>
              <w:spacing w:line="360" w:lineRule="auto"/>
              <w:rPr>
                <w:szCs w:val="24"/>
              </w:rPr>
            </w:pPr>
            <w:r w:rsidRPr="0010309A">
              <w:rPr>
                <w:szCs w:val="24"/>
              </w:rPr>
              <w:t>Personalo patirties panaudojimas ugdymo tobulinimui</w:t>
            </w:r>
          </w:p>
        </w:tc>
        <w:tc>
          <w:tcPr>
            <w:tcW w:w="1823" w:type="dxa"/>
            <w:shd w:val="clear" w:color="auto" w:fill="auto"/>
          </w:tcPr>
          <w:p w:rsidR="007109D0" w:rsidRPr="0010309A" w:rsidRDefault="007109D0" w:rsidP="0010309A">
            <w:pPr>
              <w:spacing w:line="360" w:lineRule="auto"/>
              <w:rPr>
                <w:szCs w:val="24"/>
              </w:rPr>
            </w:pPr>
            <w:r w:rsidRPr="0010309A">
              <w:rPr>
                <w:szCs w:val="24"/>
              </w:rPr>
              <w:t>Visi mokytojai, dalyvavę kvalifikacijos tobulinimo renginiuose direkciniuose pasitarimuose ar metodinėse grupėse pristato gerąją patirtį</w:t>
            </w:r>
          </w:p>
        </w:tc>
        <w:tc>
          <w:tcPr>
            <w:tcW w:w="3847"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t>Dalykų ir pagalbos mokiniui specialistų, klasių auklėtojų metodinėse grupėse, direkciniuose pasitarimuose, vaiko gerovės komisijos posėdžiuose mokytojai vertingą informaciją iš kvalifikacijos kėlimo renginių pristatė mokyklos įsivertinimo, pamokos organizavimo, ugdymo organizavimo mokykloje tematika.</w:t>
            </w:r>
          </w:p>
        </w:tc>
        <w:tc>
          <w:tcPr>
            <w:tcW w:w="1776" w:type="dxa"/>
            <w:shd w:val="clear" w:color="auto" w:fill="auto"/>
          </w:tcPr>
          <w:p w:rsidR="007109D0" w:rsidRPr="0010309A" w:rsidRDefault="007109D0" w:rsidP="0010309A">
            <w:pPr>
              <w:spacing w:line="360" w:lineRule="auto"/>
              <w:rPr>
                <w:rFonts w:eastAsia="MS Mincho"/>
                <w:szCs w:val="24"/>
              </w:rPr>
            </w:pPr>
            <w:r w:rsidRPr="0010309A">
              <w:rPr>
                <w:szCs w:val="24"/>
              </w:rPr>
              <w:t>Dalykų mokytojai</w:t>
            </w:r>
          </w:p>
        </w:tc>
        <w:tc>
          <w:tcPr>
            <w:tcW w:w="1243" w:type="dxa"/>
          </w:tcPr>
          <w:p w:rsidR="007109D0" w:rsidRPr="0010309A" w:rsidRDefault="005D721C" w:rsidP="0010309A">
            <w:pPr>
              <w:spacing w:line="360" w:lineRule="auto"/>
              <w:rPr>
                <w:rFonts w:eastAsia="MS Mincho"/>
                <w:szCs w:val="24"/>
              </w:rPr>
            </w:pPr>
            <w:r w:rsidRPr="0010309A">
              <w:rPr>
                <w:rFonts w:eastAsia="MS Mincho"/>
                <w:szCs w:val="24"/>
              </w:rPr>
              <w:t>2017</w:t>
            </w:r>
          </w:p>
        </w:tc>
        <w:tc>
          <w:tcPr>
            <w:tcW w:w="1003" w:type="dxa"/>
            <w:gridSpan w:val="2"/>
          </w:tcPr>
          <w:p w:rsidR="007109D0" w:rsidRPr="0010309A" w:rsidRDefault="005D721C" w:rsidP="0010309A">
            <w:pPr>
              <w:spacing w:line="360" w:lineRule="auto"/>
              <w:rPr>
                <w:rFonts w:eastAsia="MS Mincho"/>
                <w:szCs w:val="24"/>
              </w:rPr>
            </w:pPr>
            <w:r w:rsidRPr="0010309A">
              <w:rPr>
                <w:rFonts w:eastAsia="MS Mincho"/>
                <w:szCs w:val="24"/>
              </w:rPr>
              <w:t>2017</w:t>
            </w:r>
          </w:p>
        </w:tc>
        <w:tc>
          <w:tcPr>
            <w:tcW w:w="1241" w:type="dxa"/>
            <w:gridSpan w:val="3"/>
          </w:tcPr>
          <w:p w:rsidR="007109D0" w:rsidRPr="0010309A" w:rsidRDefault="007109D0" w:rsidP="0010309A">
            <w:pPr>
              <w:spacing w:line="360" w:lineRule="auto"/>
              <w:rPr>
                <w:szCs w:val="24"/>
              </w:rPr>
            </w:pPr>
            <w:r w:rsidRPr="0010309A">
              <w:rPr>
                <w:szCs w:val="24"/>
              </w:rPr>
              <w:t>Mokinio krepšelio lėšos</w:t>
            </w:r>
          </w:p>
        </w:tc>
        <w:tc>
          <w:tcPr>
            <w:tcW w:w="912" w:type="dxa"/>
          </w:tcPr>
          <w:p w:rsidR="007109D0" w:rsidRPr="0010309A" w:rsidRDefault="007109D0" w:rsidP="0010309A">
            <w:pPr>
              <w:spacing w:line="360" w:lineRule="auto"/>
              <w:rPr>
                <w:szCs w:val="24"/>
              </w:rPr>
            </w:pPr>
            <w:r w:rsidRPr="0010309A">
              <w:rPr>
                <w:szCs w:val="24"/>
              </w:rPr>
              <w:t>Mokinio krepšelio lėšos</w:t>
            </w:r>
          </w:p>
        </w:tc>
      </w:tr>
      <w:tr w:rsidR="007109D0" w:rsidRPr="0010309A" w:rsidTr="00A95F28">
        <w:trPr>
          <w:trHeight w:val="608"/>
        </w:trPr>
        <w:tc>
          <w:tcPr>
            <w:tcW w:w="696"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t>1.5.2</w:t>
            </w:r>
          </w:p>
        </w:tc>
        <w:tc>
          <w:tcPr>
            <w:tcW w:w="1680" w:type="dxa"/>
            <w:shd w:val="clear" w:color="auto" w:fill="auto"/>
          </w:tcPr>
          <w:p w:rsidR="007109D0" w:rsidRPr="0010309A" w:rsidRDefault="007109D0" w:rsidP="0010309A">
            <w:pPr>
              <w:spacing w:line="360" w:lineRule="auto"/>
              <w:rPr>
                <w:szCs w:val="24"/>
              </w:rPr>
            </w:pPr>
            <w:r w:rsidRPr="0010309A">
              <w:rPr>
                <w:szCs w:val="24"/>
              </w:rPr>
              <w:t xml:space="preserve">Bendradarbiavimas su rajono mokytojais dalijantis gerąja patirtimi ugdymo rezultatų gerinimo </w:t>
            </w:r>
            <w:r w:rsidRPr="0010309A">
              <w:rPr>
                <w:szCs w:val="24"/>
              </w:rPr>
              <w:lastRenderedPageBreak/>
              <w:t>metodikos srityje</w:t>
            </w:r>
          </w:p>
        </w:tc>
        <w:tc>
          <w:tcPr>
            <w:tcW w:w="1823" w:type="dxa"/>
            <w:shd w:val="clear" w:color="auto" w:fill="auto"/>
          </w:tcPr>
          <w:p w:rsidR="007109D0" w:rsidRPr="0010309A" w:rsidRDefault="007109D0" w:rsidP="0010309A">
            <w:pPr>
              <w:spacing w:line="360" w:lineRule="auto"/>
              <w:rPr>
                <w:szCs w:val="24"/>
              </w:rPr>
            </w:pPr>
            <w:r w:rsidRPr="0010309A">
              <w:rPr>
                <w:szCs w:val="24"/>
              </w:rPr>
              <w:lastRenderedPageBreak/>
              <w:t xml:space="preserve">2017 m. mokykloje organizuota rajoninė konferencija dalykų mokytojams. Dalykų mokytojai </w:t>
            </w:r>
            <w:r w:rsidRPr="0010309A">
              <w:rPr>
                <w:szCs w:val="24"/>
              </w:rPr>
              <w:lastRenderedPageBreak/>
              <w:t>dalyvauja kitų mokyklų mokytojų vedamose atvirose pamokose.</w:t>
            </w:r>
          </w:p>
        </w:tc>
        <w:tc>
          <w:tcPr>
            <w:tcW w:w="3847"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lastRenderedPageBreak/>
              <w:t xml:space="preserve">2017m. planuota rajoninė mokytojų konferencija Lazdijų r. Šeštokų mokykloje neįvyko. Dalykų mokytojai 7 kartus dalyvavo kitų mokyklų atvirose pamokose, 15 kartų – Lazdijų r. Šeštokų mokyklos mokytojų organizuotose atvirose pamokose. </w:t>
            </w:r>
          </w:p>
        </w:tc>
        <w:tc>
          <w:tcPr>
            <w:tcW w:w="1776" w:type="dxa"/>
            <w:shd w:val="clear" w:color="auto" w:fill="auto"/>
          </w:tcPr>
          <w:p w:rsidR="007109D0" w:rsidRPr="0010309A" w:rsidRDefault="007109D0" w:rsidP="0010309A">
            <w:pPr>
              <w:spacing w:line="360" w:lineRule="auto"/>
              <w:rPr>
                <w:rFonts w:eastAsia="MS Mincho"/>
                <w:szCs w:val="24"/>
              </w:rPr>
            </w:pPr>
            <w:r w:rsidRPr="0010309A">
              <w:rPr>
                <w:szCs w:val="24"/>
              </w:rPr>
              <w:t>Metodinė taryba</w:t>
            </w:r>
          </w:p>
        </w:tc>
        <w:tc>
          <w:tcPr>
            <w:tcW w:w="1243" w:type="dxa"/>
          </w:tcPr>
          <w:p w:rsidR="007109D0" w:rsidRPr="0010309A" w:rsidRDefault="005D721C" w:rsidP="0010309A">
            <w:pPr>
              <w:spacing w:line="360" w:lineRule="auto"/>
              <w:rPr>
                <w:rFonts w:eastAsia="MS Mincho"/>
                <w:szCs w:val="24"/>
              </w:rPr>
            </w:pPr>
            <w:r w:rsidRPr="0010309A">
              <w:rPr>
                <w:rFonts w:eastAsia="MS Mincho"/>
                <w:szCs w:val="24"/>
              </w:rPr>
              <w:t>2017</w:t>
            </w:r>
          </w:p>
        </w:tc>
        <w:tc>
          <w:tcPr>
            <w:tcW w:w="1003" w:type="dxa"/>
            <w:gridSpan w:val="2"/>
          </w:tcPr>
          <w:p w:rsidR="007109D0" w:rsidRPr="0010309A" w:rsidRDefault="005D721C" w:rsidP="0010309A">
            <w:pPr>
              <w:spacing w:line="360" w:lineRule="auto"/>
              <w:rPr>
                <w:rFonts w:eastAsia="MS Mincho"/>
                <w:szCs w:val="24"/>
              </w:rPr>
            </w:pPr>
            <w:r w:rsidRPr="0010309A">
              <w:rPr>
                <w:rFonts w:eastAsia="MS Mincho"/>
                <w:szCs w:val="24"/>
              </w:rPr>
              <w:t>2017</w:t>
            </w:r>
          </w:p>
        </w:tc>
        <w:tc>
          <w:tcPr>
            <w:tcW w:w="1241" w:type="dxa"/>
            <w:gridSpan w:val="3"/>
          </w:tcPr>
          <w:p w:rsidR="007109D0" w:rsidRPr="0010309A" w:rsidRDefault="005D721C" w:rsidP="0010309A">
            <w:pPr>
              <w:spacing w:line="360" w:lineRule="auto"/>
              <w:rPr>
                <w:szCs w:val="24"/>
              </w:rPr>
            </w:pPr>
            <w:r w:rsidRPr="0010309A">
              <w:rPr>
                <w:szCs w:val="24"/>
              </w:rPr>
              <w:t>Mokinio krepšelio lėšos</w:t>
            </w:r>
          </w:p>
        </w:tc>
        <w:tc>
          <w:tcPr>
            <w:tcW w:w="912" w:type="dxa"/>
          </w:tcPr>
          <w:p w:rsidR="007109D0" w:rsidRPr="0010309A" w:rsidRDefault="007109D0" w:rsidP="0010309A">
            <w:pPr>
              <w:spacing w:line="360" w:lineRule="auto"/>
              <w:rPr>
                <w:szCs w:val="24"/>
              </w:rPr>
            </w:pPr>
            <w:r w:rsidRPr="0010309A">
              <w:rPr>
                <w:szCs w:val="24"/>
              </w:rPr>
              <w:t>Mokinio krepšelio lėšos</w:t>
            </w:r>
          </w:p>
        </w:tc>
      </w:tr>
      <w:tr w:rsidR="007109D0" w:rsidRPr="0010309A" w:rsidTr="00A95F28">
        <w:trPr>
          <w:trHeight w:val="608"/>
        </w:trPr>
        <w:tc>
          <w:tcPr>
            <w:tcW w:w="696"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lastRenderedPageBreak/>
              <w:t>1.5.3</w:t>
            </w:r>
          </w:p>
        </w:tc>
        <w:tc>
          <w:tcPr>
            <w:tcW w:w="1680" w:type="dxa"/>
            <w:shd w:val="clear" w:color="auto" w:fill="auto"/>
          </w:tcPr>
          <w:p w:rsidR="007109D0" w:rsidRPr="0010309A" w:rsidRDefault="007109D0" w:rsidP="0010309A">
            <w:pPr>
              <w:spacing w:line="360" w:lineRule="auto"/>
              <w:rPr>
                <w:szCs w:val="24"/>
              </w:rPr>
            </w:pPr>
            <w:r w:rsidRPr="0010309A">
              <w:rPr>
                <w:szCs w:val="24"/>
              </w:rPr>
              <w:t>Darbo grupių mokyklos veiklai planuoti sudarymas įtraukiant visus mokytojus</w:t>
            </w:r>
          </w:p>
        </w:tc>
        <w:tc>
          <w:tcPr>
            <w:tcW w:w="1823" w:type="dxa"/>
            <w:shd w:val="clear" w:color="auto" w:fill="auto"/>
          </w:tcPr>
          <w:p w:rsidR="007109D0" w:rsidRPr="0010309A" w:rsidRDefault="007109D0" w:rsidP="0010309A">
            <w:pPr>
              <w:spacing w:line="360" w:lineRule="auto"/>
              <w:rPr>
                <w:szCs w:val="24"/>
              </w:rPr>
            </w:pPr>
            <w:r w:rsidRPr="0010309A">
              <w:rPr>
                <w:szCs w:val="24"/>
              </w:rPr>
              <w:t>Mokyklos veiklos planavimui sudaromos darbo grupės. Per metus mokyklos veiklos planavimo darbo grupėse dalyvauja 30 proc. mokytojų.</w:t>
            </w:r>
          </w:p>
        </w:tc>
        <w:tc>
          <w:tcPr>
            <w:tcW w:w="3847"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t xml:space="preserve">Į mokyklos veiklos planavimo ir kitas darbo grupes 2017 m. buvo įtraukta 96,43 % mokyklos pedagogų. </w:t>
            </w:r>
          </w:p>
        </w:tc>
        <w:tc>
          <w:tcPr>
            <w:tcW w:w="1776" w:type="dxa"/>
            <w:shd w:val="clear" w:color="auto" w:fill="auto"/>
          </w:tcPr>
          <w:p w:rsidR="007109D0" w:rsidRPr="0010309A" w:rsidRDefault="007109D0" w:rsidP="0010309A">
            <w:pPr>
              <w:spacing w:line="360" w:lineRule="auto"/>
              <w:rPr>
                <w:rFonts w:eastAsia="MS Mincho"/>
                <w:szCs w:val="24"/>
              </w:rPr>
            </w:pPr>
            <w:r w:rsidRPr="0010309A">
              <w:rPr>
                <w:szCs w:val="24"/>
              </w:rPr>
              <w:t>Direktorius</w:t>
            </w:r>
          </w:p>
        </w:tc>
        <w:tc>
          <w:tcPr>
            <w:tcW w:w="1243" w:type="dxa"/>
          </w:tcPr>
          <w:p w:rsidR="007109D0" w:rsidRPr="0010309A" w:rsidRDefault="005D721C" w:rsidP="0010309A">
            <w:pPr>
              <w:spacing w:line="360" w:lineRule="auto"/>
              <w:rPr>
                <w:rFonts w:eastAsia="MS Mincho"/>
                <w:szCs w:val="24"/>
              </w:rPr>
            </w:pPr>
            <w:r w:rsidRPr="0010309A">
              <w:rPr>
                <w:rFonts w:eastAsia="MS Mincho"/>
                <w:szCs w:val="24"/>
              </w:rPr>
              <w:t>2017</w:t>
            </w:r>
          </w:p>
        </w:tc>
        <w:tc>
          <w:tcPr>
            <w:tcW w:w="1003" w:type="dxa"/>
            <w:gridSpan w:val="2"/>
          </w:tcPr>
          <w:p w:rsidR="007109D0" w:rsidRPr="0010309A" w:rsidRDefault="005D721C" w:rsidP="0010309A">
            <w:pPr>
              <w:spacing w:line="360" w:lineRule="auto"/>
              <w:rPr>
                <w:rFonts w:eastAsia="MS Mincho"/>
                <w:szCs w:val="24"/>
              </w:rPr>
            </w:pPr>
            <w:r w:rsidRPr="0010309A">
              <w:rPr>
                <w:rFonts w:eastAsia="MS Mincho"/>
                <w:szCs w:val="24"/>
              </w:rPr>
              <w:t>2017</w:t>
            </w:r>
          </w:p>
        </w:tc>
        <w:tc>
          <w:tcPr>
            <w:tcW w:w="1241" w:type="dxa"/>
            <w:gridSpan w:val="3"/>
          </w:tcPr>
          <w:p w:rsidR="007109D0" w:rsidRPr="0010309A" w:rsidRDefault="007109D0" w:rsidP="0010309A">
            <w:pPr>
              <w:spacing w:line="360" w:lineRule="auto"/>
              <w:rPr>
                <w:szCs w:val="24"/>
              </w:rPr>
            </w:pPr>
            <w:r w:rsidRPr="0010309A">
              <w:rPr>
                <w:szCs w:val="24"/>
              </w:rPr>
              <w:t>Mokinio krepšelio lėšos</w:t>
            </w:r>
          </w:p>
        </w:tc>
        <w:tc>
          <w:tcPr>
            <w:tcW w:w="912" w:type="dxa"/>
          </w:tcPr>
          <w:p w:rsidR="007109D0" w:rsidRPr="0010309A" w:rsidRDefault="007109D0" w:rsidP="0010309A">
            <w:pPr>
              <w:spacing w:line="360" w:lineRule="auto"/>
              <w:rPr>
                <w:szCs w:val="24"/>
              </w:rPr>
            </w:pPr>
            <w:r w:rsidRPr="0010309A">
              <w:rPr>
                <w:szCs w:val="24"/>
              </w:rPr>
              <w:t>Mokinio krepšelio lėšos</w:t>
            </w:r>
          </w:p>
        </w:tc>
      </w:tr>
      <w:tr w:rsidR="007109D0" w:rsidRPr="0010309A" w:rsidTr="00A95F28">
        <w:trPr>
          <w:trHeight w:val="608"/>
        </w:trPr>
        <w:tc>
          <w:tcPr>
            <w:tcW w:w="696"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t>1.5.4</w:t>
            </w:r>
          </w:p>
        </w:tc>
        <w:tc>
          <w:tcPr>
            <w:tcW w:w="1680" w:type="dxa"/>
            <w:shd w:val="clear" w:color="auto" w:fill="auto"/>
          </w:tcPr>
          <w:p w:rsidR="007109D0" w:rsidRPr="0010309A" w:rsidRDefault="007109D0" w:rsidP="0010309A">
            <w:pPr>
              <w:spacing w:line="360" w:lineRule="auto"/>
              <w:rPr>
                <w:szCs w:val="24"/>
              </w:rPr>
            </w:pPr>
            <w:r w:rsidRPr="0010309A">
              <w:rPr>
                <w:szCs w:val="24"/>
              </w:rPr>
              <w:t>Atvirų dalykinių pamokų organizavimas</w:t>
            </w:r>
          </w:p>
        </w:tc>
        <w:tc>
          <w:tcPr>
            <w:tcW w:w="1823" w:type="dxa"/>
            <w:shd w:val="clear" w:color="auto" w:fill="auto"/>
          </w:tcPr>
          <w:p w:rsidR="007109D0" w:rsidRPr="0010309A" w:rsidRDefault="007109D0" w:rsidP="0010309A">
            <w:pPr>
              <w:spacing w:line="360" w:lineRule="auto"/>
              <w:rPr>
                <w:szCs w:val="24"/>
              </w:rPr>
            </w:pPr>
            <w:r w:rsidRPr="0010309A">
              <w:rPr>
                <w:szCs w:val="24"/>
              </w:rPr>
              <w:t>2 atviros pamokos per metus rajono dalykų mokytojams</w:t>
            </w:r>
          </w:p>
        </w:tc>
        <w:tc>
          <w:tcPr>
            <w:tcW w:w="3847"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t>Dalykų mokytojai 2017 m. savo mokyklos mokytojams pravedė 11 atvirų pamokų, tačiau neįgyvendino plano- nepravedė nė vienos pamokos rajono mokytojams.</w:t>
            </w:r>
          </w:p>
        </w:tc>
        <w:tc>
          <w:tcPr>
            <w:tcW w:w="1776" w:type="dxa"/>
            <w:shd w:val="clear" w:color="auto" w:fill="auto"/>
          </w:tcPr>
          <w:p w:rsidR="007109D0" w:rsidRPr="0010309A" w:rsidRDefault="007109D0" w:rsidP="0010309A">
            <w:pPr>
              <w:spacing w:line="360" w:lineRule="auto"/>
              <w:rPr>
                <w:rFonts w:eastAsia="MS Mincho"/>
                <w:szCs w:val="24"/>
              </w:rPr>
            </w:pPr>
            <w:r w:rsidRPr="0010309A">
              <w:rPr>
                <w:szCs w:val="24"/>
              </w:rPr>
              <w:t>Metodinė taryba</w:t>
            </w:r>
          </w:p>
        </w:tc>
        <w:tc>
          <w:tcPr>
            <w:tcW w:w="1243" w:type="dxa"/>
          </w:tcPr>
          <w:p w:rsidR="007109D0" w:rsidRPr="0010309A" w:rsidRDefault="005D721C" w:rsidP="0010309A">
            <w:pPr>
              <w:spacing w:line="360" w:lineRule="auto"/>
              <w:rPr>
                <w:rFonts w:eastAsia="MS Mincho"/>
                <w:szCs w:val="24"/>
              </w:rPr>
            </w:pPr>
            <w:r w:rsidRPr="0010309A">
              <w:rPr>
                <w:rFonts w:eastAsia="MS Mincho"/>
                <w:szCs w:val="24"/>
              </w:rPr>
              <w:t>2017</w:t>
            </w:r>
          </w:p>
        </w:tc>
        <w:tc>
          <w:tcPr>
            <w:tcW w:w="1003" w:type="dxa"/>
            <w:gridSpan w:val="2"/>
          </w:tcPr>
          <w:p w:rsidR="007109D0" w:rsidRPr="0010309A" w:rsidRDefault="005D721C" w:rsidP="0010309A">
            <w:pPr>
              <w:spacing w:line="360" w:lineRule="auto"/>
              <w:rPr>
                <w:rFonts w:eastAsia="MS Mincho"/>
                <w:szCs w:val="24"/>
              </w:rPr>
            </w:pPr>
            <w:r w:rsidRPr="0010309A">
              <w:rPr>
                <w:rFonts w:eastAsia="MS Mincho"/>
                <w:szCs w:val="24"/>
              </w:rPr>
              <w:t>2017</w:t>
            </w:r>
          </w:p>
        </w:tc>
        <w:tc>
          <w:tcPr>
            <w:tcW w:w="1241" w:type="dxa"/>
            <w:gridSpan w:val="3"/>
          </w:tcPr>
          <w:p w:rsidR="007109D0" w:rsidRPr="0010309A" w:rsidRDefault="007109D0" w:rsidP="0010309A">
            <w:pPr>
              <w:spacing w:line="360" w:lineRule="auto"/>
              <w:rPr>
                <w:szCs w:val="24"/>
              </w:rPr>
            </w:pPr>
            <w:r w:rsidRPr="0010309A">
              <w:rPr>
                <w:szCs w:val="24"/>
              </w:rPr>
              <w:t>Mokinio krepšelio lėšos</w:t>
            </w:r>
          </w:p>
        </w:tc>
        <w:tc>
          <w:tcPr>
            <w:tcW w:w="912" w:type="dxa"/>
          </w:tcPr>
          <w:p w:rsidR="007109D0" w:rsidRPr="0010309A" w:rsidRDefault="007109D0" w:rsidP="0010309A">
            <w:pPr>
              <w:spacing w:line="360" w:lineRule="auto"/>
              <w:rPr>
                <w:szCs w:val="24"/>
              </w:rPr>
            </w:pPr>
            <w:r w:rsidRPr="0010309A">
              <w:rPr>
                <w:szCs w:val="24"/>
              </w:rPr>
              <w:t>Mokinio krepšelio lėšos</w:t>
            </w:r>
          </w:p>
        </w:tc>
      </w:tr>
      <w:tr w:rsidR="008465C6" w:rsidRPr="0010309A" w:rsidTr="00A95F28">
        <w:tc>
          <w:tcPr>
            <w:tcW w:w="696" w:type="dxa"/>
            <w:shd w:val="clear" w:color="auto" w:fill="auto"/>
          </w:tcPr>
          <w:p w:rsidR="008465C6" w:rsidRPr="0010309A" w:rsidRDefault="008465C6" w:rsidP="0010309A">
            <w:pPr>
              <w:spacing w:line="360" w:lineRule="auto"/>
              <w:rPr>
                <w:b/>
                <w:szCs w:val="24"/>
              </w:rPr>
            </w:pPr>
            <w:r w:rsidRPr="0010309A">
              <w:rPr>
                <w:b/>
                <w:szCs w:val="24"/>
              </w:rPr>
              <w:lastRenderedPageBreak/>
              <w:t>1.6.</w:t>
            </w:r>
          </w:p>
        </w:tc>
        <w:tc>
          <w:tcPr>
            <w:tcW w:w="13525" w:type="dxa"/>
            <w:gridSpan w:val="11"/>
            <w:shd w:val="clear" w:color="auto" w:fill="auto"/>
          </w:tcPr>
          <w:p w:rsidR="008465C6" w:rsidRPr="0010309A" w:rsidRDefault="008465C6" w:rsidP="0010309A">
            <w:pPr>
              <w:tabs>
                <w:tab w:val="left" w:pos="1650"/>
              </w:tabs>
              <w:spacing w:line="360" w:lineRule="auto"/>
              <w:rPr>
                <w:b/>
                <w:szCs w:val="24"/>
              </w:rPr>
            </w:pPr>
            <w:r w:rsidRPr="0010309A">
              <w:rPr>
                <w:b/>
                <w:szCs w:val="24"/>
              </w:rPr>
              <w:t xml:space="preserve">Uždavinys. </w:t>
            </w:r>
            <w:r w:rsidRPr="0010309A">
              <w:rPr>
                <w:szCs w:val="24"/>
              </w:rPr>
              <w:t>Efektyvinti pedagoginės pagalbos teikimą</w:t>
            </w:r>
          </w:p>
        </w:tc>
      </w:tr>
      <w:tr w:rsidR="007109D0" w:rsidRPr="0010309A" w:rsidTr="00A95F28">
        <w:trPr>
          <w:trHeight w:val="608"/>
        </w:trPr>
        <w:tc>
          <w:tcPr>
            <w:tcW w:w="696"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t>1.6.1</w:t>
            </w:r>
          </w:p>
        </w:tc>
        <w:tc>
          <w:tcPr>
            <w:tcW w:w="1680" w:type="dxa"/>
            <w:shd w:val="clear" w:color="auto" w:fill="auto"/>
          </w:tcPr>
          <w:p w:rsidR="007109D0" w:rsidRPr="0010309A" w:rsidRDefault="007109D0" w:rsidP="0010309A">
            <w:pPr>
              <w:spacing w:line="360" w:lineRule="auto"/>
              <w:rPr>
                <w:szCs w:val="24"/>
              </w:rPr>
            </w:pPr>
            <w:r w:rsidRPr="0010309A">
              <w:rPr>
                <w:szCs w:val="24"/>
              </w:rPr>
              <w:t>Mokiniams ir jų tėvams teikiamos profesinio informavimo, konsultavimo ir orientavimo paslaugos</w:t>
            </w:r>
          </w:p>
        </w:tc>
        <w:tc>
          <w:tcPr>
            <w:tcW w:w="1823" w:type="dxa"/>
            <w:shd w:val="clear" w:color="auto" w:fill="auto"/>
          </w:tcPr>
          <w:p w:rsidR="007109D0" w:rsidRPr="0010309A" w:rsidRDefault="007109D0" w:rsidP="0010309A">
            <w:pPr>
              <w:spacing w:line="360" w:lineRule="auto"/>
              <w:rPr>
                <w:szCs w:val="24"/>
              </w:rPr>
            </w:pPr>
            <w:r w:rsidRPr="0010309A">
              <w:rPr>
                <w:szCs w:val="24"/>
              </w:rPr>
              <w:t xml:space="preserve">Visi besikreipiantys mokiniai ir jų tėvai gauna profesinio konsultavimo paslaugą, kasmet organizuojama bent 1 išvyka į profesinių ir aukštųjų mokyklų studijų mugę. Mokykloje yra įrengtas profesinio informavimo stendas, informacija jame periodiškai atnaujinama. </w:t>
            </w:r>
            <w:r w:rsidRPr="0010309A">
              <w:rPr>
                <w:szCs w:val="24"/>
              </w:rPr>
              <w:lastRenderedPageBreak/>
              <w:t xml:space="preserve">Per metus kiekviena klasė bent 1 kartą  organizuoja išvyką į tėvų darbovietes, 10 kl. mokiniai balandžio mėn. išvyksta į Darbo biržos specialistų paskaitą. Mokykloje organizuojama tradicinė Kaziuko mugė, bendri renginiai Šeštokų, Krosnos, A. Kirsnos ir Marijampolės savivaldybės Želsvos </w:t>
            </w:r>
            <w:r w:rsidRPr="0010309A">
              <w:rPr>
                <w:szCs w:val="24"/>
              </w:rPr>
              <w:lastRenderedPageBreak/>
              <w:t>pagrindinės mokyklos mokiniams. Mokyklos 10 klasės mokiniai supažindinami su viduriniu ugdymu. Mokyklos svetainėje pateikta informacija apie ugdymo karjerai naudingas nuorodas, viešinami vesti renginiai</w:t>
            </w:r>
          </w:p>
        </w:tc>
        <w:tc>
          <w:tcPr>
            <w:tcW w:w="3847" w:type="dxa"/>
            <w:shd w:val="clear" w:color="auto" w:fill="auto"/>
          </w:tcPr>
          <w:p w:rsidR="007109D0" w:rsidRPr="0010309A" w:rsidRDefault="007109D0" w:rsidP="0010309A">
            <w:pPr>
              <w:spacing w:line="360" w:lineRule="auto"/>
              <w:rPr>
                <w:szCs w:val="24"/>
              </w:rPr>
            </w:pPr>
            <w:r w:rsidRPr="0010309A">
              <w:rPr>
                <w:rFonts w:eastAsia="MS Mincho"/>
                <w:szCs w:val="24"/>
              </w:rPr>
              <w:lastRenderedPageBreak/>
              <w:t xml:space="preserve">2017 m. dėl didelio mokinių sergamumo mokyklos mokiniai neišvyko į Studijų mugę „Studijos 2017“. Mokyklos socialinio pedagogo kabinete yra įrengtas profesinio informavimo kampelis, su reguliariai atnaujinama informacija apie studijas, kabinete yra 3 kompiuteriai informacijos apie profesijas paieškai, karjeros testų atlikimui. Mokykloje įrengtas modernus profesinio informavimo stendas su moderniomis nuorodomis į informacinius šaltinius, informacija jame nuolat atnaujinama. 10 kl. mokiniai balandžio 18 d. lankėsi Darbo biržos Lazdijų filiale. 10 kl. mokiniai buvo supažindinti su viduriniu ugdymu gimnazijoje, buvo teikta pagalba sudarant individualų ugdymo planą. 2017-03-15 mokyklos mokiniams buvo organizuota </w:t>
            </w:r>
            <w:r w:rsidRPr="0010309A">
              <w:rPr>
                <w:rFonts w:eastAsia="MS Mincho"/>
                <w:szCs w:val="24"/>
              </w:rPr>
              <w:lastRenderedPageBreak/>
              <w:t>netradicinė pamoka su MRU studentais, pristatytos, studijų programos, 2017-10-09 mokiniai dalyvavo verslumo renginyje VšĮ Lazdijų Švietimo centre „Kurk savo ateitį šiandien“, 2017-11-26 mokiniai dalyvavo Litexpo paro</w:t>
            </w:r>
            <w:r w:rsidR="008E6C46" w:rsidRPr="0010309A">
              <w:rPr>
                <w:rFonts w:eastAsia="MS Mincho"/>
                <w:szCs w:val="24"/>
              </w:rPr>
              <w:t>doje „Mokykla 2017</w:t>
            </w:r>
            <w:r w:rsidRPr="0010309A">
              <w:rPr>
                <w:rFonts w:eastAsia="MS Mincho"/>
                <w:szCs w:val="24"/>
              </w:rPr>
              <w:t xml:space="preserve">“, susipažino su naujausiomis technologijomis, paklausiomis ateities specialybėmis. Renginių sklaida vykdyta mokyklos svetainėje ir rajoniniame laikraštyje „Dzūkų žinios“. 2017-10-17 10 kl. mokiniai aplankė Lazdijuose įsikūrusias įmones ir įstaigas. 68 mokiniai, besimokantys 5-10 kl. pildė karjeros planu, susipažino su karjeros pasirinkimo keliu, tyrinėjo asmenines savybes, nustatinėjo intelekto tipus, susipažino su profesijų kryptimis pagal asmenines savybes. </w:t>
            </w:r>
            <w:r w:rsidRPr="0010309A">
              <w:rPr>
                <w:szCs w:val="24"/>
              </w:rPr>
              <w:t xml:space="preserve">Mokyklos svetainėje </w:t>
            </w:r>
            <w:hyperlink r:id="rId12" w:history="1">
              <w:r w:rsidRPr="0010309A">
                <w:rPr>
                  <w:rStyle w:val="Hyperlink"/>
                  <w:color w:val="auto"/>
                  <w:szCs w:val="24"/>
                </w:rPr>
                <w:t>https://sestokai.lazdijai.lm.lt/?page_i</w:t>
              </w:r>
              <w:r w:rsidRPr="0010309A">
                <w:rPr>
                  <w:rStyle w:val="Hyperlink"/>
                  <w:color w:val="auto"/>
                  <w:szCs w:val="24"/>
                </w:rPr>
                <w:lastRenderedPageBreak/>
                <w:t>d=535</w:t>
              </w:r>
            </w:hyperlink>
            <w:r w:rsidRPr="0010309A">
              <w:rPr>
                <w:szCs w:val="24"/>
              </w:rPr>
              <w:t xml:space="preserve"> pateikta, atnaujinama ir nuolat pildoma informacija apie ugdymo karjerai naudingas nuorodas, viešinami vesti renginiai. </w:t>
            </w:r>
          </w:p>
          <w:p w:rsidR="007109D0" w:rsidRPr="0010309A" w:rsidRDefault="007109D0" w:rsidP="0010309A">
            <w:pPr>
              <w:spacing w:line="360" w:lineRule="auto"/>
              <w:rPr>
                <w:rFonts w:eastAsia="MS Mincho"/>
                <w:szCs w:val="24"/>
              </w:rPr>
            </w:pPr>
            <w:r w:rsidRPr="0010309A">
              <w:rPr>
                <w:rFonts w:eastAsia="MS Mincho"/>
                <w:szCs w:val="24"/>
              </w:rPr>
              <w:t xml:space="preserve">Mokykloje organizuoti praktiniai verslumo renginiai: Kaziuko mugė, Maisto diena. 2017m. kovo 23d. vyko susitikimas su Kalvarijos savivaldybės Nemunaičių pagrindinės mokyklos dešimtokais, mokiniai varžėsi protmūšyje, buvo supažindinti su viduriniu ugdymu gimnazijoje. </w:t>
            </w:r>
          </w:p>
        </w:tc>
        <w:tc>
          <w:tcPr>
            <w:tcW w:w="1776" w:type="dxa"/>
            <w:shd w:val="clear" w:color="auto" w:fill="auto"/>
          </w:tcPr>
          <w:p w:rsidR="007109D0" w:rsidRPr="0010309A" w:rsidRDefault="007109D0" w:rsidP="0010309A">
            <w:pPr>
              <w:spacing w:line="360" w:lineRule="auto"/>
              <w:rPr>
                <w:rFonts w:eastAsia="MS Mincho"/>
                <w:szCs w:val="24"/>
              </w:rPr>
            </w:pPr>
            <w:r w:rsidRPr="0010309A">
              <w:rPr>
                <w:szCs w:val="24"/>
              </w:rPr>
              <w:lastRenderedPageBreak/>
              <w:t>Klasių auklėtojų metodinė grupė, ugdymo karjerai koordinatorius</w:t>
            </w:r>
          </w:p>
        </w:tc>
        <w:tc>
          <w:tcPr>
            <w:tcW w:w="1243" w:type="dxa"/>
          </w:tcPr>
          <w:p w:rsidR="007109D0" w:rsidRPr="0010309A" w:rsidRDefault="005D721C" w:rsidP="0010309A">
            <w:pPr>
              <w:spacing w:line="360" w:lineRule="auto"/>
              <w:rPr>
                <w:rFonts w:eastAsia="MS Mincho"/>
                <w:szCs w:val="24"/>
              </w:rPr>
            </w:pPr>
            <w:r w:rsidRPr="0010309A">
              <w:rPr>
                <w:rFonts w:eastAsia="MS Mincho"/>
                <w:szCs w:val="24"/>
              </w:rPr>
              <w:t>2017</w:t>
            </w:r>
          </w:p>
        </w:tc>
        <w:tc>
          <w:tcPr>
            <w:tcW w:w="1003" w:type="dxa"/>
            <w:gridSpan w:val="2"/>
          </w:tcPr>
          <w:p w:rsidR="007109D0" w:rsidRPr="0010309A" w:rsidRDefault="005D721C" w:rsidP="0010309A">
            <w:pPr>
              <w:spacing w:line="360" w:lineRule="auto"/>
              <w:rPr>
                <w:rFonts w:eastAsia="MS Mincho"/>
                <w:szCs w:val="24"/>
              </w:rPr>
            </w:pPr>
            <w:r w:rsidRPr="0010309A">
              <w:rPr>
                <w:rFonts w:eastAsia="MS Mincho"/>
                <w:szCs w:val="24"/>
              </w:rPr>
              <w:t>2017</w:t>
            </w:r>
          </w:p>
        </w:tc>
        <w:tc>
          <w:tcPr>
            <w:tcW w:w="1241" w:type="dxa"/>
            <w:gridSpan w:val="3"/>
          </w:tcPr>
          <w:p w:rsidR="007109D0" w:rsidRPr="0010309A" w:rsidRDefault="007109D0" w:rsidP="0010309A">
            <w:pPr>
              <w:spacing w:line="360" w:lineRule="auto"/>
              <w:rPr>
                <w:szCs w:val="24"/>
              </w:rPr>
            </w:pPr>
            <w:r w:rsidRPr="0010309A">
              <w:rPr>
                <w:szCs w:val="24"/>
              </w:rPr>
              <w:t>Mokinio krepšelio lėšos</w:t>
            </w:r>
          </w:p>
        </w:tc>
        <w:tc>
          <w:tcPr>
            <w:tcW w:w="912" w:type="dxa"/>
          </w:tcPr>
          <w:p w:rsidR="007109D0" w:rsidRPr="0010309A" w:rsidRDefault="007109D0" w:rsidP="0010309A">
            <w:pPr>
              <w:spacing w:line="360" w:lineRule="auto"/>
              <w:rPr>
                <w:szCs w:val="24"/>
              </w:rPr>
            </w:pPr>
            <w:r w:rsidRPr="0010309A">
              <w:rPr>
                <w:szCs w:val="24"/>
              </w:rPr>
              <w:t>Mokinio krepšelio lėšos</w:t>
            </w:r>
          </w:p>
        </w:tc>
      </w:tr>
      <w:tr w:rsidR="00106D63" w:rsidRPr="0010309A" w:rsidTr="00A95F28">
        <w:trPr>
          <w:trHeight w:val="608"/>
        </w:trPr>
        <w:tc>
          <w:tcPr>
            <w:tcW w:w="696"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lastRenderedPageBreak/>
              <w:t>1.6.2</w:t>
            </w:r>
          </w:p>
        </w:tc>
        <w:tc>
          <w:tcPr>
            <w:tcW w:w="1680" w:type="dxa"/>
            <w:shd w:val="clear" w:color="auto" w:fill="auto"/>
          </w:tcPr>
          <w:p w:rsidR="007109D0" w:rsidRPr="0010309A" w:rsidRDefault="007109D0" w:rsidP="0010309A">
            <w:pPr>
              <w:spacing w:line="360" w:lineRule="auto"/>
              <w:rPr>
                <w:szCs w:val="24"/>
              </w:rPr>
            </w:pPr>
            <w:r w:rsidRPr="0010309A">
              <w:rPr>
                <w:szCs w:val="24"/>
              </w:rPr>
              <w:t xml:space="preserve">Socialinės pagalbos teikimas socialinių įgūdžių stokojantiems </w:t>
            </w:r>
            <w:r w:rsidRPr="0010309A">
              <w:rPr>
                <w:szCs w:val="24"/>
              </w:rPr>
              <w:lastRenderedPageBreak/>
              <w:t>mokiniams ir jų tėvams</w:t>
            </w:r>
          </w:p>
        </w:tc>
        <w:tc>
          <w:tcPr>
            <w:tcW w:w="1823" w:type="dxa"/>
            <w:shd w:val="clear" w:color="auto" w:fill="auto"/>
          </w:tcPr>
          <w:p w:rsidR="007109D0" w:rsidRPr="0010309A" w:rsidRDefault="007109D0" w:rsidP="0010309A">
            <w:pPr>
              <w:spacing w:line="360" w:lineRule="auto"/>
              <w:rPr>
                <w:szCs w:val="24"/>
              </w:rPr>
            </w:pPr>
            <w:r w:rsidRPr="0010309A">
              <w:rPr>
                <w:szCs w:val="24"/>
              </w:rPr>
              <w:lastRenderedPageBreak/>
              <w:t xml:space="preserve">Socialinę pagalbą gauna visi mokiniai, stokojantys socialinių įgūdžių pagal </w:t>
            </w:r>
            <w:r w:rsidRPr="0010309A">
              <w:rPr>
                <w:szCs w:val="24"/>
              </w:rPr>
              <w:lastRenderedPageBreak/>
              <w:t>mokyklos Vaiko gerovės komisijos nutarimus ir VšĮ Lazdijų švietimo centro pateiktas pažymas.</w:t>
            </w:r>
          </w:p>
        </w:tc>
        <w:tc>
          <w:tcPr>
            <w:tcW w:w="3847"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lastRenderedPageBreak/>
              <w:t xml:space="preserve">Socialinę pedagoginę pagalbą gauna 16 specialiųjų poreikių mokinių, kuriems pagalba priskirta VšĮ Lazdijų Švietimo centro. Socialinę pedagoginę pagalba teikiama 2 mokiniams, kuriuos Lazdijų r. Vaiko </w:t>
            </w:r>
            <w:r w:rsidRPr="0010309A">
              <w:rPr>
                <w:rFonts w:eastAsia="MS Mincho"/>
                <w:szCs w:val="24"/>
              </w:rPr>
              <w:lastRenderedPageBreak/>
              <w:t xml:space="preserve">gerovės komisija įpareigojo lankyto socialinio pedagogo konsultacijas. Socialinio pedagogo konsultacijas lanko 20 rizikos šeimų sąrašui priklausančių mokinių. </w:t>
            </w:r>
          </w:p>
        </w:tc>
        <w:tc>
          <w:tcPr>
            <w:tcW w:w="1776" w:type="dxa"/>
            <w:shd w:val="clear" w:color="auto" w:fill="auto"/>
          </w:tcPr>
          <w:p w:rsidR="007109D0" w:rsidRPr="0010309A" w:rsidRDefault="007109D0" w:rsidP="0010309A">
            <w:pPr>
              <w:spacing w:line="360" w:lineRule="auto"/>
              <w:rPr>
                <w:rFonts w:eastAsia="MS Mincho"/>
                <w:szCs w:val="24"/>
              </w:rPr>
            </w:pPr>
            <w:r w:rsidRPr="0010309A">
              <w:rPr>
                <w:szCs w:val="24"/>
              </w:rPr>
              <w:lastRenderedPageBreak/>
              <w:t>Socialinis pedagogas</w:t>
            </w:r>
          </w:p>
        </w:tc>
        <w:tc>
          <w:tcPr>
            <w:tcW w:w="1243" w:type="dxa"/>
          </w:tcPr>
          <w:p w:rsidR="007109D0" w:rsidRPr="0010309A" w:rsidRDefault="00B24D4A" w:rsidP="0010309A">
            <w:pPr>
              <w:spacing w:line="360" w:lineRule="auto"/>
              <w:rPr>
                <w:rFonts w:eastAsia="MS Mincho"/>
                <w:szCs w:val="24"/>
              </w:rPr>
            </w:pPr>
            <w:r w:rsidRPr="0010309A">
              <w:rPr>
                <w:rFonts w:eastAsia="MS Mincho"/>
                <w:szCs w:val="24"/>
              </w:rPr>
              <w:t>2017</w:t>
            </w:r>
          </w:p>
        </w:tc>
        <w:tc>
          <w:tcPr>
            <w:tcW w:w="1003" w:type="dxa"/>
            <w:gridSpan w:val="2"/>
          </w:tcPr>
          <w:p w:rsidR="007109D0" w:rsidRPr="0010309A" w:rsidRDefault="00B24D4A" w:rsidP="0010309A">
            <w:pPr>
              <w:spacing w:line="360" w:lineRule="auto"/>
              <w:rPr>
                <w:rFonts w:eastAsia="MS Mincho"/>
                <w:szCs w:val="24"/>
              </w:rPr>
            </w:pPr>
            <w:r w:rsidRPr="0010309A">
              <w:rPr>
                <w:rFonts w:eastAsia="MS Mincho"/>
                <w:szCs w:val="24"/>
              </w:rPr>
              <w:t>2017</w:t>
            </w:r>
          </w:p>
        </w:tc>
        <w:tc>
          <w:tcPr>
            <w:tcW w:w="1241" w:type="dxa"/>
            <w:gridSpan w:val="3"/>
          </w:tcPr>
          <w:p w:rsidR="007109D0" w:rsidRPr="0010309A" w:rsidRDefault="007109D0" w:rsidP="0010309A">
            <w:pPr>
              <w:spacing w:line="360" w:lineRule="auto"/>
              <w:rPr>
                <w:szCs w:val="24"/>
              </w:rPr>
            </w:pPr>
            <w:r w:rsidRPr="0010309A">
              <w:rPr>
                <w:szCs w:val="24"/>
              </w:rPr>
              <w:t>Mokinio krepšelio lėšos</w:t>
            </w:r>
          </w:p>
        </w:tc>
        <w:tc>
          <w:tcPr>
            <w:tcW w:w="912" w:type="dxa"/>
          </w:tcPr>
          <w:p w:rsidR="007109D0" w:rsidRPr="0010309A" w:rsidRDefault="007109D0" w:rsidP="0010309A">
            <w:pPr>
              <w:spacing w:line="360" w:lineRule="auto"/>
              <w:rPr>
                <w:szCs w:val="24"/>
              </w:rPr>
            </w:pPr>
            <w:r w:rsidRPr="0010309A">
              <w:rPr>
                <w:szCs w:val="24"/>
              </w:rPr>
              <w:t>Mokinio krepšelio lėšos</w:t>
            </w:r>
          </w:p>
        </w:tc>
      </w:tr>
      <w:tr w:rsidR="007109D0" w:rsidRPr="0010309A" w:rsidTr="00A95F28">
        <w:trPr>
          <w:trHeight w:val="608"/>
        </w:trPr>
        <w:tc>
          <w:tcPr>
            <w:tcW w:w="696"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lastRenderedPageBreak/>
              <w:t>1.6.3</w:t>
            </w:r>
          </w:p>
        </w:tc>
        <w:tc>
          <w:tcPr>
            <w:tcW w:w="1680" w:type="dxa"/>
            <w:shd w:val="clear" w:color="auto" w:fill="auto"/>
          </w:tcPr>
          <w:p w:rsidR="007109D0" w:rsidRPr="0010309A" w:rsidRDefault="007109D0" w:rsidP="0010309A">
            <w:pPr>
              <w:spacing w:line="360" w:lineRule="auto"/>
              <w:rPr>
                <w:szCs w:val="24"/>
              </w:rPr>
            </w:pPr>
            <w:r w:rsidRPr="0010309A">
              <w:rPr>
                <w:szCs w:val="24"/>
              </w:rPr>
              <w:t>Specialiosios pagalbos teikimas mokiniams, jų tėvams ir mokytojams</w:t>
            </w:r>
          </w:p>
        </w:tc>
        <w:tc>
          <w:tcPr>
            <w:tcW w:w="1823" w:type="dxa"/>
            <w:shd w:val="clear" w:color="auto" w:fill="auto"/>
          </w:tcPr>
          <w:p w:rsidR="007109D0" w:rsidRPr="0010309A" w:rsidRDefault="007109D0" w:rsidP="0010309A">
            <w:pPr>
              <w:spacing w:line="360" w:lineRule="auto"/>
              <w:rPr>
                <w:szCs w:val="24"/>
              </w:rPr>
            </w:pPr>
            <w:r w:rsidRPr="0010309A">
              <w:rPr>
                <w:szCs w:val="24"/>
              </w:rPr>
              <w:t>Specialiąsias pratybas lanko visi mokiniai pagal VšĮ Lazdijų švietimo centro pateiktas pažymas,  konsultuojami jų tėvai ir mokinius mokantys mokytojai.</w:t>
            </w:r>
          </w:p>
        </w:tc>
        <w:tc>
          <w:tcPr>
            <w:tcW w:w="3847"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t xml:space="preserve">Specialioji pedagoginė pagalba buvo teikiama 17 mokinių, kuriems pagalbą skyrė VšĮ Lazdijų Švietimo centras. Mokiniai lanko matematikos ir lietuvių k. ir literatūros specialiąsias pratybas. Tėvams buvo teikiama pagalba šalinant mokinių mokymosi trikdžius, mokytojams- rengiant pritaikytas ir individualizuotas programas, parenkant mokymo priemones ir metodus. Specialusis pedagogas dalyvavo vertinant mokinių gebėjimus, teikiant informaciją VšĮ Lazdijų Švietimo centro pagalbos </w:t>
            </w:r>
            <w:r w:rsidRPr="0010309A">
              <w:rPr>
                <w:rFonts w:eastAsia="MS Mincho"/>
                <w:szCs w:val="24"/>
              </w:rPr>
              <w:lastRenderedPageBreak/>
              <w:t xml:space="preserve">specialistams. Mokyklos specialiųjų poreikių mokinių komanda dalyvavo rajoniniame renginyje </w:t>
            </w:r>
            <w:r w:rsidRPr="0010309A">
              <w:rPr>
                <w:rFonts w:eastAsia="Calibri"/>
                <w:szCs w:val="24"/>
              </w:rPr>
              <w:t xml:space="preserve">„Mes smalsūs, šnekūs, išradingi“, mokykloje surengė piešinių parodėles „Piešiu gražiausią žodį‘ ir „Pasislėpusios rankelės“. </w:t>
            </w:r>
          </w:p>
        </w:tc>
        <w:tc>
          <w:tcPr>
            <w:tcW w:w="1776" w:type="dxa"/>
            <w:shd w:val="clear" w:color="auto" w:fill="auto"/>
          </w:tcPr>
          <w:p w:rsidR="007109D0" w:rsidRPr="0010309A" w:rsidRDefault="007109D0" w:rsidP="0010309A">
            <w:pPr>
              <w:spacing w:line="360" w:lineRule="auto"/>
              <w:rPr>
                <w:rFonts w:eastAsia="MS Mincho"/>
                <w:szCs w:val="24"/>
              </w:rPr>
            </w:pPr>
            <w:r w:rsidRPr="0010309A">
              <w:rPr>
                <w:szCs w:val="24"/>
              </w:rPr>
              <w:lastRenderedPageBreak/>
              <w:t>Specialusis pedagogas</w:t>
            </w:r>
          </w:p>
        </w:tc>
        <w:tc>
          <w:tcPr>
            <w:tcW w:w="1243" w:type="dxa"/>
          </w:tcPr>
          <w:p w:rsidR="007109D0" w:rsidRPr="0010309A" w:rsidRDefault="00B24D4A" w:rsidP="0010309A">
            <w:pPr>
              <w:spacing w:line="360" w:lineRule="auto"/>
              <w:rPr>
                <w:rFonts w:eastAsia="MS Mincho"/>
                <w:szCs w:val="24"/>
              </w:rPr>
            </w:pPr>
            <w:r w:rsidRPr="0010309A">
              <w:rPr>
                <w:rFonts w:eastAsia="MS Mincho"/>
                <w:szCs w:val="24"/>
              </w:rPr>
              <w:t>2017</w:t>
            </w:r>
          </w:p>
        </w:tc>
        <w:tc>
          <w:tcPr>
            <w:tcW w:w="1003" w:type="dxa"/>
            <w:gridSpan w:val="2"/>
          </w:tcPr>
          <w:p w:rsidR="007109D0" w:rsidRPr="0010309A" w:rsidRDefault="00B24D4A" w:rsidP="0010309A">
            <w:pPr>
              <w:spacing w:line="360" w:lineRule="auto"/>
              <w:rPr>
                <w:rFonts w:eastAsia="MS Mincho"/>
                <w:szCs w:val="24"/>
              </w:rPr>
            </w:pPr>
            <w:r w:rsidRPr="0010309A">
              <w:rPr>
                <w:rFonts w:eastAsia="MS Mincho"/>
                <w:szCs w:val="24"/>
              </w:rPr>
              <w:t>2017</w:t>
            </w:r>
          </w:p>
        </w:tc>
        <w:tc>
          <w:tcPr>
            <w:tcW w:w="1241" w:type="dxa"/>
            <w:gridSpan w:val="3"/>
          </w:tcPr>
          <w:p w:rsidR="007109D0" w:rsidRPr="0010309A" w:rsidRDefault="007109D0" w:rsidP="0010309A">
            <w:pPr>
              <w:spacing w:line="360" w:lineRule="auto"/>
              <w:rPr>
                <w:szCs w:val="24"/>
              </w:rPr>
            </w:pPr>
            <w:r w:rsidRPr="0010309A">
              <w:rPr>
                <w:szCs w:val="24"/>
              </w:rPr>
              <w:t>Mokinio krepšelio lėšos</w:t>
            </w:r>
          </w:p>
        </w:tc>
        <w:tc>
          <w:tcPr>
            <w:tcW w:w="912" w:type="dxa"/>
          </w:tcPr>
          <w:p w:rsidR="007109D0" w:rsidRPr="0010309A" w:rsidRDefault="007109D0" w:rsidP="0010309A">
            <w:pPr>
              <w:spacing w:line="360" w:lineRule="auto"/>
              <w:rPr>
                <w:szCs w:val="24"/>
              </w:rPr>
            </w:pPr>
            <w:r w:rsidRPr="0010309A">
              <w:rPr>
                <w:szCs w:val="24"/>
              </w:rPr>
              <w:t>Mokinio krepšelio lėšos</w:t>
            </w:r>
          </w:p>
        </w:tc>
      </w:tr>
      <w:tr w:rsidR="00106D63" w:rsidRPr="0010309A" w:rsidTr="00A95F28">
        <w:trPr>
          <w:trHeight w:val="608"/>
        </w:trPr>
        <w:tc>
          <w:tcPr>
            <w:tcW w:w="696"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lastRenderedPageBreak/>
              <w:t>1.6.4</w:t>
            </w:r>
          </w:p>
        </w:tc>
        <w:tc>
          <w:tcPr>
            <w:tcW w:w="1680" w:type="dxa"/>
            <w:shd w:val="clear" w:color="auto" w:fill="auto"/>
          </w:tcPr>
          <w:p w:rsidR="007109D0" w:rsidRPr="0010309A" w:rsidRDefault="007109D0" w:rsidP="0010309A">
            <w:pPr>
              <w:spacing w:line="360" w:lineRule="auto"/>
              <w:rPr>
                <w:szCs w:val="24"/>
              </w:rPr>
            </w:pPr>
            <w:r w:rsidRPr="0010309A">
              <w:rPr>
                <w:szCs w:val="24"/>
              </w:rPr>
              <w:t>Logopedinės pagalbos teikimas kalbėjimo sutrikimų turintiems mokiniams ir jų tėvams</w:t>
            </w:r>
          </w:p>
        </w:tc>
        <w:tc>
          <w:tcPr>
            <w:tcW w:w="1823" w:type="dxa"/>
            <w:shd w:val="clear" w:color="auto" w:fill="auto"/>
          </w:tcPr>
          <w:p w:rsidR="007109D0" w:rsidRPr="0010309A" w:rsidRDefault="007109D0" w:rsidP="0010309A">
            <w:pPr>
              <w:spacing w:line="360" w:lineRule="auto"/>
              <w:rPr>
                <w:szCs w:val="24"/>
              </w:rPr>
            </w:pPr>
            <w:r w:rsidRPr="0010309A">
              <w:rPr>
                <w:szCs w:val="24"/>
              </w:rPr>
              <w:t>Logopedines pratybas lanko visi mokiniai pagal VšĮ Lazdijų švietimo centro pateiktas pažymas ir suderintus sąrašus. Konsultuojami mokinių tėvai ir mokinius mokantys mokytojai.</w:t>
            </w:r>
          </w:p>
        </w:tc>
        <w:tc>
          <w:tcPr>
            <w:tcW w:w="3847"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t>Logopedinė pagalba buvo teikiama 27 mokiniams, kuriems pagalbą skyrė VšĮ Lazdijų Švietimo centras, taip pat mokyklos logopedui nustačius mokinių kalbėjimo sutrikimus. 2017-2018 m.m. pradžioje buvo įvertintas naujai atvykusių mokinių kalbėjimas, sudaryti logopedines pratybas lankančių mokinių sąrašai, konsultuoti mokinių tėvai.</w:t>
            </w:r>
          </w:p>
        </w:tc>
        <w:tc>
          <w:tcPr>
            <w:tcW w:w="1776" w:type="dxa"/>
            <w:shd w:val="clear" w:color="auto" w:fill="auto"/>
          </w:tcPr>
          <w:p w:rsidR="007109D0" w:rsidRPr="0010309A" w:rsidRDefault="007109D0" w:rsidP="0010309A">
            <w:pPr>
              <w:spacing w:line="360" w:lineRule="auto"/>
              <w:rPr>
                <w:rFonts w:eastAsia="MS Mincho"/>
                <w:szCs w:val="24"/>
              </w:rPr>
            </w:pPr>
            <w:r w:rsidRPr="0010309A">
              <w:rPr>
                <w:szCs w:val="24"/>
              </w:rPr>
              <w:t>Logopedas</w:t>
            </w:r>
          </w:p>
        </w:tc>
        <w:tc>
          <w:tcPr>
            <w:tcW w:w="1243" w:type="dxa"/>
          </w:tcPr>
          <w:p w:rsidR="007109D0" w:rsidRPr="0010309A" w:rsidRDefault="00B24D4A" w:rsidP="0010309A">
            <w:pPr>
              <w:spacing w:line="360" w:lineRule="auto"/>
              <w:rPr>
                <w:rFonts w:eastAsia="MS Mincho"/>
                <w:szCs w:val="24"/>
              </w:rPr>
            </w:pPr>
            <w:r w:rsidRPr="0010309A">
              <w:rPr>
                <w:rFonts w:eastAsia="MS Mincho"/>
                <w:szCs w:val="24"/>
              </w:rPr>
              <w:t>2017</w:t>
            </w:r>
          </w:p>
        </w:tc>
        <w:tc>
          <w:tcPr>
            <w:tcW w:w="1003" w:type="dxa"/>
            <w:gridSpan w:val="2"/>
          </w:tcPr>
          <w:p w:rsidR="007109D0" w:rsidRPr="0010309A" w:rsidRDefault="00B24D4A" w:rsidP="0010309A">
            <w:pPr>
              <w:spacing w:line="360" w:lineRule="auto"/>
              <w:rPr>
                <w:rFonts w:eastAsia="MS Mincho"/>
                <w:szCs w:val="24"/>
              </w:rPr>
            </w:pPr>
            <w:r w:rsidRPr="0010309A">
              <w:rPr>
                <w:rFonts w:eastAsia="MS Mincho"/>
                <w:szCs w:val="24"/>
              </w:rPr>
              <w:t>2017</w:t>
            </w:r>
          </w:p>
        </w:tc>
        <w:tc>
          <w:tcPr>
            <w:tcW w:w="1241" w:type="dxa"/>
            <w:gridSpan w:val="3"/>
          </w:tcPr>
          <w:p w:rsidR="007109D0" w:rsidRPr="0010309A" w:rsidRDefault="007109D0" w:rsidP="0010309A">
            <w:pPr>
              <w:spacing w:line="360" w:lineRule="auto"/>
              <w:rPr>
                <w:szCs w:val="24"/>
              </w:rPr>
            </w:pPr>
            <w:r w:rsidRPr="0010309A">
              <w:rPr>
                <w:szCs w:val="24"/>
              </w:rPr>
              <w:t>Mokinio krepšelio lėšos</w:t>
            </w:r>
          </w:p>
        </w:tc>
        <w:tc>
          <w:tcPr>
            <w:tcW w:w="912" w:type="dxa"/>
          </w:tcPr>
          <w:p w:rsidR="007109D0" w:rsidRPr="0010309A" w:rsidRDefault="007109D0" w:rsidP="0010309A">
            <w:pPr>
              <w:spacing w:line="360" w:lineRule="auto"/>
              <w:rPr>
                <w:szCs w:val="24"/>
              </w:rPr>
            </w:pPr>
            <w:r w:rsidRPr="0010309A">
              <w:rPr>
                <w:szCs w:val="24"/>
              </w:rPr>
              <w:t>Mokinio krepšelio lėšos</w:t>
            </w:r>
          </w:p>
        </w:tc>
      </w:tr>
      <w:tr w:rsidR="007109D0" w:rsidRPr="0010309A" w:rsidTr="00A95F28">
        <w:trPr>
          <w:trHeight w:val="608"/>
        </w:trPr>
        <w:tc>
          <w:tcPr>
            <w:tcW w:w="696"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lastRenderedPageBreak/>
              <w:t>1.6.5</w:t>
            </w:r>
          </w:p>
        </w:tc>
        <w:tc>
          <w:tcPr>
            <w:tcW w:w="1680" w:type="dxa"/>
            <w:shd w:val="clear" w:color="auto" w:fill="auto"/>
          </w:tcPr>
          <w:p w:rsidR="007109D0" w:rsidRPr="0010309A" w:rsidRDefault="007109D0" w:rsidP="0010309A">
            <w:pPr>
              <w:spacing w:line="360" w:lineRule="auto"/>
              <w:rPr>
                <w:szCs w:val="24"/>
              </w:rPr>
            </w:pPr>
            <w:r w:rsidRPr="0010309A">
              <w:rPr>
                <w:szCs w:val="24"/>
              </w:rPr>
              <w:t>Psichologo pagalbos teikimas mokiniams, jų tėvams ir pedagogams sprendžiant mokinių asmenybines, bendravimo ir elgesio problemas</w:t>
            </w:r>
          </w:p>
        </w:tc>
        <w:tc>
          <w:tcPr>
            <w:tcW w:w="1823" w:type="dxa"/>
            <w:shd w:val="clear" w:color="auto" w:fill="auto"/>
          </w:tcPr>
          <w:p w:rsidR="007109D0" w:rsidRPr="0010309A" w:rsidRDefault="007109D0" w:rsidP="0010309A">
            <w:pPr>
              <w:spacing w:line="360" w:lineRule="auto"/>
              <w:rPr>
                <w:szCs w:val="24"/>
              </w:rPr>
            </w:pPr>
            <w:r w:rsidRPr="0010309A">
              <w:rPr>
                <w:szCs w:val="24"/>
              </w:rPr>
              <w:t>Psichologo konsultacijas lanko visi mokiniai pagal VšĮ Lazdijų švietimo centro pateiktas pažymas, Lazdijų rajono savivaldybės ir mokyklos Vaiko gerovės komisijos nutarimus. Konsultuojami mokinių tėvai ir mokinius mokantys mokytojai.</w:t>
            </w:r>
          </w:p>
        </w:tc>
        <w:tc>
          <w:tcPr>
            <w:tcW w:w="3847" w:type="dxa"/>
            <w:shd w:val="clear" w:color="auto" w:fill="auto"/>
          </w:tcPr>
          <w:p w:rsidR="007109D0" w:rsidRPr="0010309A" w:rsidRDefault="007109D0" w:rsidP="0010309A">
            <w:pPr>
              <w:pStyle w:val="NormalWeb"/>
              <w:suppressLineNumbers/>
              <w:tabs>
                <w:tab w:val="num" w:pos="1276"/>
              </w:tabs>
              <w:ind w:firstLine="0"/>
              <w:rPr>
                <w:rFonts w:eastAsia="MS Mincho"/>
              </w:rPr>
            </w:pPr>
            <w:r w:rsidRPr="0010309A">
              <w:rPr>
                <w:rFonts w:eastAsia="MS Mincho"/>
              </w:rPr>
              <w:t xml:space="preserve">Mokyklos psichologas teikė pagalbą 16 specialiųjų poreikių mokinių, kuriems konsultacijas priskyrė VšĮ Lazdijų Švietimo centras. Taip pat pagalbą teikė mokyklos mokiniams, jų tėvams ir pedagogams pagal asmeninį poreikį. Mokyklos psichologė vykdė psichologinį švietimą klasėse: </w:t>
            </w:r>
            <w:r w:rsidRPr="0010309A">
              <w:t>1 klasė, „Psichologo veiklos pristatymas“, 6-7 kl. „Kaip suvaldyti pyktį?“, 7 kl. „Draugystė ir lyderystė“ .</w:t>
            </w:r>
          </w:p>
        </w:tc>
        <w:tc>
          <w:tcPr>
            <w:tcW w:w="1776" w:type="dxa"/>
            <w:shd w:val="clear" w:color="auto" w:fill="auto"/>
          </w:tcPr>
          <w:p w:rsidR="007109D0" w:rsidRPr="0010309A" w:rsidRDefault="007109D0" w:rsidP="0010309A">
            <w:pPr>
              <w:spacing w:line="360" w:lineRule="auto"/>
              <w:rPr>
                <w:rFonts w:eastAsia="MS Mincho"/>
                <w:szCs w:val="24"/>
              </w:rPr>
            </w:pPr>
            <w:r w:rsidRPr="0010309A">
              <w:rPr>
                <w:szCs w:val="24"/>
              </w:rPr>
              <w:t>Psichologas</w:t>
            </w:r>
          </w:p>
        </w:tc>
        <w:tc>
          <w:tcPr>
            <w:tcW w:w="1243" w:type="dxa"/>
          </w:tcPr>
          <w:p w:rsidR="007109D0" w:rsidRPr="0010309A" w:rsidRDefault="00B24D4A" w:rsidP="0010309A">
            <w:pPr>
              <w:spacing w:line="360" w:lineRule="auto"/>
              <w:rPr>
                <w:rFonts w:eastAsia="MS Mincho"/>
                <w:szCs w:val="24"/>
              </w:rPr>
            </w:pPr>
            <w:r w:rsidRPr="0010309A">
              <w:rPr>
                <w:rFonts w:eastAsia="MS Mincho"/>
                <w:szCs w:val="24"/>
              </w:rPr>
              <w:t>2017</w:t>
            </w:r>
          </w:p>
        </w:tc>
        <w:tc>
          <w:tcPr>
            <w:tcW w:w="1003" w:type="dxa"/>
            <w:gridSpan w:val="2"/>
          </w:tcPr>
          <w:p w:rsidR="007109D0" w:rsidRPr="0010309A" w:rsidRDefault="00B24D4A" w:rsidP="0010309A">
            <w:pPr>
              <w:spacing w:line="360" w:lineRule="auto"/>
              <w:rPr>
                <w:rFonts w:eastAsia="MS Mincho"/>
                <w:szCs w:val="24"/>
              </w:rPr>
            </w:pPr>
            <w:r w:rsidRPr="0010309A">
              <w:rPr>
                <w:rFonts w:eastAsia="MS Mincho"/>
                <w:szCs w:val="24"/>
              </w:rPr>
              <w:t>2017</w:t>
            </w:r>
          </w:p>
        </w:tc>
        <w:tc>
          <w:tcPr>
            <w:tcW w:w="1241" w:type="dxa"/>
            <w:gridSpan w:val="3"/>
          </w:tcPr>
          <w:p w:rsidR="007109D0" w:rsidRPr="0010309A" w:rsidRDefault="007109D0" w:rsidP="0010309A">
            <w:pPr>
              <w:spacing w:line="360" w:lineRule="auto"/>
              <w:rPr>
                <w:szCs w:val="24"/>
              </w:rPr>
            </w:pPr>
            <w:r w:rsidRPr="0010309A">
              <w:rPr>
                <w:szCs w:val="24"/>
              </w:rPr>
              <w:t>Mokinio krepšelio lėšos</w:t>
            </w:r>
          </w:p>
        </w:tc>
        <w:tc>
          <w:tcPr>
            <w:tcW w:w="912" w:type="dxa"/>
          </w:tcPr>
          <w:p w:rsidR="007109D0" w:rsidRPr="0010309A" w:rsidRDefault="007109D0" w:rsidP="0010309A">
            <w:pPr>
              <w:spacing w:line="360" w:lineRule="auto"/>
              <w:rPr>
                <w:szCs w:val="24"/>
              </w:rPr>
            </w:pPr>
            <w:r w:rsidRPr="0010309A">
              <w:rPr>
                <w:szCs w:val="24"/>
              </w:rPr>
              <w:t>Mokinio krepšelio lėšos</w:t>
            </w:r>
          </w:p>
        </w:tc>
      </w:tr>
      <w:tr w:rsidR="007109D0" w:rsidRPr="0010309A" w:rsidTr="00A95F28">
        <w:trPr>
          <w:trHeight w:val="608"/>
        </w:trPr>
        <w:tc>
          <w:tcPr>
            <w:tcW w:w="696"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t>1.6.6</w:t>
            </w:r>
          </w:p>
        </w:tc>
        <w:tc>
          <w:tcPr>
            <w:tcW w:w="1680" w:type="dxa"/>
            <w:shd w:val="clear" w:color="auto" w:fill="auto"/>
          </w:tcPr>
          <w:p w:rsidR="007109D0" w:rsidRPr="0010309A" w:rsidRDefault="007109D0" w:rsidP="0010309A">
            <w:pPr>
              <w:spacing w:line="360" w:lineRule="auto"/>
              <w:rPr>
                <w:szCs w:val="24"/>
              </w:rPr>
            </w:pPr>
            <w:r w:rsidRPr="0010309A">
              <w:rPr>
                <w:szCs w:val="24"/>
              </w:rPr>
              <w:t xml:space="preserve">Mokymosi pagalbos teikimas pamokoje ir po </w:t>
            </w:r>
            <w:r w:rsidRPr="0010309A">
              <w:rPr>
                <w:szCs w:val="24"/>
              </w:rPr>
              <w:lastRenderedPageBreak/>
              <w:t>pamokų skirtingų gebėjimų mokiniams, mokinių konsultavimas</w:t>
            </w:r>
          </w:p>
        </w:tc>
        <w:tc>
          <w:tcPr>
            <w:tcW w:w="1823" w:type="dxa"/>
            <w:shd w:val="clear" w:color="auto" w:fill="auto"/>
          </w:tcPr>
          <w:p w:rsidR="007109D0" w:rsidRPr="0010309A" w:rsidRDefault="007109D0" w:rsidP="0010309A">
            <w:pPr>
              <w:spacing w:line="360" w:lineRule="auto"/>
              <w:rPr>
                <w:szCs w:val="24"/>
              </w:rPr>
            </w:pPr>
            <w:r w:rsidRPr="0010309A">
              <w:rPr>
                <w:szCs w:val="24"/>
              </w:rPr>
              <w:lastRenderedPageBreak/>
              <w:t xml:space="preserve">Pamokoje dalykų mokytojai konsultuoja </w:t>
            </w:r>
            <w:r w:rsidRPr="0010309A">
              <w:rPr>
                <w:szCs w:val="24"/>
              </w:rPr>
              <w:lastRenderedPageBreak/>
              <w:t xml:space="preserve">skirtingų gebėjimų mokinius, diferencijuoja užduotis (stebėtų pamokų ir anketų rezultatų išvados). Mokyklos mokytojai mokymosi pagalbą teikia po pamokų pagal sudarytą tvarkaraštį konsultacijų metu. 5-10 kl. mokiniai kaip vieną iš socialinės veiklos rūšių teikia </w:t>
            </w:r>
            <w:r w:rsidRPr="0010309A">
              <w:rPr>
                <w:szCs w:val="24"/>
              </w:rPr>
              <w:lastRenderedPageBreak/>
              <w:t>savanorišką pagalbą pradinių klasių mokiniams pailgintos grupės metu.</w:t>
            </w:r>
          </w:p>
        </w:tc>
        <w:tc>
          <w:tcPr>
            <w:tcW w:w="3847"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lastRenderedPageBreak/>
              <w:t xml:space="preserve">Mokyklos mokiniams po pamokų teikiama pedagoginė pagalba dalykinių konsultacijų metu. Dalykinėms konsultacijoms yra </w:t>
            </w:r>
            <w:r w:rsidRPr="0010309A">
              <w:rPr>
                <w:rFonts w:eastAsia="MS Mincho"/>
                <w:szCs w:val="24"/>
              </w:rPr>
              <w:lastRenderedPageBreak/>
              <w:t xml:space="preserve">skirta 13,5 val. Kaip viena iš socialinės veiklos krypčių mokyklos mokiniams yra siūloma teikti mokymosi pagalbą bendraamžiams arba pradinių klasių mokiniams. Mokinių anketinės apklausos duomenimis 37 proc. apklaustųjų 5-10 kl. mokinių nurodė, kad bent 1 kartą padėjo mokytis savo klasės, pradinių klasių arba vyresniųjų klasių mokiniams, 45,7 proc.- bent 2 kartus, 71,4 proc.- 3 kartus ir daugiau. Mokinių anketinės apklausos duomenimis kasdien arba kai paprašo mokymosi pagalbą gauna 62,58 proc. mokinių, 20,45 proc.- bent kartą per savaitę, 4,91 proc.- bent kartą per mėnesį, 3,68 proc.- bent kartą per pusmetį, 2,8 proc.- bent kartą per metus. </w:t>
            </w:r>
          </w:p>
        </w:tc>
        <w:tc>
          <w:tcPr>
            <w:tcW w:w="1776" w:type="dxa"/>
            <w:shd w:val="clear" w:color="auto" w:fill="auto"/>
          </w:tcPr>
          <w:p w:rsidR="007109D0" w:rsidRPr="0010309A" w:rsidRDefault="007109D0" w:rsidP="0010309A">
            <w:pPr>
              <w:spacing w:line="360" w:lineRule="auto"/>
              <w:rPr>
                <w:rFonts w:eastAsia="MS Mincho"/>
                <w:szCs w:val="24"/>
              </w:rPr>
            </w:pPr>
            <w:r w:rsidRPr="0010309A">
              <w:rPr>
                <w:szCs w:val="24"/>
              </w:rPr>
              <w:lastRenderedPageBreak/>
              <w:t>Dalykų mokytojai</w:t>
            </w:r>
          </w:p>
        </w:tc>
        <w:tc>
          <w:tcPr>
            <w:tcW w:w="1243" w:type="dxa"/>
          </w:tcPr>
          <w:p w:rsidR="007109D0" w:rsidRPr="0010309A" w:rsidRDefault="00B24D4A" w:rsidP="0010309A">
            <w:pPr>
              <w:spacing w:line="360" w:lineRule="auto"/>
              <w:rPr>
                <w:rFonts w:eastAsia="MS Mincho"/>
                <w:szCs w:val="24"/>
              </w:rPr>
            </w:pPr>
            <w:r w:rsidRPr="0010309A">
              <w:rPr>
                <w:rFonts w:eastAsia="MS Mincho"/>
                <w:szCs w:val="24"/>
              </w:rPr>
              <w:t>2017</w:t>
            </w:r>
          </w:p>
        </w:tc>
        <w:tc>
          <w:tcPr>
            <w:tcW w:w="1003" w:type="dxa"/>
            <w:gridSpan w:val="2"/>
          </w:tcPr>
          <w:p w:rsidR="007109D0" w:rsidRPr="0010309A" w:rsidRDefault="00B24D4A" w:rsidP="0010309A">
            <w:pPr>
              <w:spacing w:line="360" w:lineRule="auto"/>
              <w:rPr>
                <w:rFonts w:eastAsia="MS Mincho"/>
                <w:szCs w:val="24"/>
              </w:rPr>
            </w:pPr>
            <w:r w:rsidRPr="0010309A">
              <w:rPr>
                <w:rFonts w:eastAsia="MS Mincho"/>
                <w:szCs w:val="24"/>
              </w:rPr>
              <w:t>2017</w:t>
            </w:r>
          </w:p>
        </w:tc>
        <w:tc>
          <w:tcPr>
            <w:tcW w:w="1241" w:type="dxa"/>
            <w:gridSpan w:val="3"/>
          </w:tcPr>
          <w:p w:rsidR="007109D0" w:rsidRPr="0010309A" w:rsidRDefault="007109D0" w:rsidP="0010309A">
            <w:pPr>
              <w:spacing w:line="360" w:lineRule="auto"/>
              <w:rPr>
                <w:szCs w:val="24"/>
              </w:rPr>
            </w:pPr>
            <w:r w:rsidRPr="0010309A">
              <w:rPr>
                <w:szCs w:val="24"/>
              </w:rPr>
              <w:t>Mokinio krepšelio lėšos</w:t>
            </w:r>
          </w:p>
        </w:tc>
        <w:tc>
          <w:tcPr>
            <w:tcW w:w="912" w:type="dxa"/>
          </w:tcPr>
          <w:p w:rsidR="007109D0" w:rsidRPr="0010309A" w:rsidRDefault="007109D0" w:rsidP="0010309A">
            <w:pPr>
              <w:spacing w:line="360" w:lineRule="auto"/>
              <w:rPr>
                <w:szCs w:val="24"/>
              </w:rPr>
            </w:pPr>
            <w:r w:rsidRPr="0010309A">
              <w:rPr>
                <w:szCs w:val="24"/>
              </w:rPr>
              <w:t xml:space="preserve">Mokinio krepšelio </w:t>
            </w:r>
            <w:r w:rsidRPr="0010309A">
              <w:rPr>
                <w:szCs w:val="24"/>
              </w:rPr>
              <w:lastRenderedPageBreak/>
              <w:t>lėšos</w:t>
            </w:r>
          </w:p>
        </w:tc>
      </w:tr>
      <w:tr w:rsidR="00BF639B" w:rsidRPr="0010309A" w:rsidTr="00A95F28">
        <w:tc>
          <w:tcPr>
            <w:tcW w:w="696" w:type="dxa"/>
            <w:shd w:val="clear" w:color="auto" w:fill="auto"/>
          </w:tcPr>
          <w:p w:rsidR="00BF639B" w:rsidRPr="0010309A" w:rsidRDefault="00BF639B" w:rsidP="0010309A">
            <w:pPr>
              <w:spacing w:line="360" w:lineRule="auto"/>
              <w:rPr>
                <w:b/>
                <w:szCs w:val="24"/>
              </w:rPr>
            </w:pPr>
            <w:r w:rsidRPr="0010309A">
              <w:rPr>
                <w:b/>
                <w:szCs w:val="24"/>
              </w:rPr>
              <w:lastRenderedPageBreak/>
              <w:t>1.7.</w:t>
            </w:r>
          </w:p>
        </w:tc>
        <w:tc>
          <w:tcPr>
            <w:tcW w:w="13525" w:type="dxa"/>
            <w:gridSpan w:val="11"/>
            <w:shd w:val="clear" w:color="auto" w:fill="auto"/>
          </w:tcPr>
          <w:p w:rsidR="00BF639B" w:rsidRPr="0010309A" w:rsidRDefault="00BF639B" w:rsidP="0010309A">
            <w:pPr>
              <w:tabs>
                <w:tab w:val="left" w:pos="1650"/>
              </w:tabs>
              <w:spacing w:line="360" w:lineRule="auto"/>
              <w:rPr>
                <w:b/>
                <w:szCs w:val="24"/>
              </w:rPr>
            </w:pPr>
            <w:r w:rsidRPr="0010309A">
              <w:rPr>
                <w:b/>
                <w:szCs w:val="24"/>
              </w:rPr>
              <w:t xml:space="preserve">Uždavinys. </w:t>
            </w:r>
            <w:r w:rsidRPr="0010309A">
              <w:rPr>
                <w:szCs w:val="24"/>
              </w:rPr>
              <w:t>Gerinti ugdymo kokybę panaudojant ugdymo rezultatus</w:t>
            </w:r>
          </w:p>
        </w:tc>
      </w:tr>
      <w:tr w:rsidR="007109D0" w:rsidRPr="0010309A" w:rsidTr="00A95F28">
        <w:trPr>
          <w:trHeight w:val="608"/>
        </w:trPr>
        <w:tc>
          <w:tcPr>
            <w:tcW w:w="696"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t>1.7.1</w:t>
            </w:r>
          </w:p>
        </w:tc>
        <w:tc>
          <w:tcPr>
            <w:tcW w:w="1680" w:type="dxa"/>
            <w:shd w:val="clear" w:color="auto" w:fill="auto"/>
          </w:tcPr>
          <w:p w:rsidR="007109D0" w:rsidRPr="0010309A" w:rsidRDefault="007109D0" w:rsidP="0010309A">
            <w:pPr>
              <w:spacing w:line="360" w:lineRule="auto"/>
              <w:rPr>
                <w:szCs w:val="24"/>
              </w:rPr>
            </w:pPr>
            <w:r w:rsidRPr="0010309A">
              <w:rPr>
                <w:szCs w:val="24"/>
              </w:rPr>
              <w:t>Standartizuotų ir diagnostinių testų, PUPP užduočių ir rezultatų informacijos panaudojimas ugdymo kokybės gerinimui</w:t>
            </w:r>
          </w:p>
        </w:tc>
        <w:tc>
          <w:tcPr>
            <w:tcW w:w="1823" w:type="dxa"/>
            <w:shd w:val="clear" w:color="auto" w:fill="auto"/>
          </w:tcPr>
          <w:p w:rsidR="007109D0" w:rsidRPr="0010309A" w:rsidRDefault="007109D0" w:rsidP="0010309A">
            <w:pPr>
              <w:spacing w:line="360" w:lineRule="auto"/>
              <w:rPr>
                <w:szCs w:val="24"/>
              </w:rPr>
            </w:pPr>
            <w:r w:rsidRPr="0010309A">
              <w:rPr>
                <w:szCs w:val="24"/>
              </w:rPr>
              <w:t xml:space="preserve">Siekiamybė- standartizuotų bei diagnostinių testų rezultatai atitinka Lietuvos rezultatų vidurkį, PUPP rezultatai- atitinka Lazdijų r. mokyklų rezultatų vidurkį. Atsižvelgiant į PUPP ir Standartizuotų </w:t>
            </w:r>
            <w:r w:rsidRPr="0010309A">
              <w:rPr>
                <w:szCs w:val="24"/>
              </w:rPr>
              <w:lastRenderedPageBreak/>
              <w:t>bei diagnostinių testų rezultatus, mokinio krepšelio lėšas, bus koreguojamas pasirenkamasis ugdymo turinys</w:t>
            </w:r>
          </w:p>
        </w:tc>
        <w:tc>
          <w:tcPr>
            <w:tcW w:w="3847" w:type="dxa"/>
            <w:shd w:val="clear" w:color="auto" w:fill="auto"/>
          </w:tcPr>
          <w:p w:rsidR="007109D0" w:rsidRPr="0010309A" w:rsidRDefault="007109D0" w:rsidP="0010309A">
            <w:pPr>
              <w:spacing w:line="360" w:lineRule="auto"/>
              <w:rPr>
                <w:rFonts w:eastAsia="MS Mincho"/>
                <w:szCs w:val="24"/>
              </w:rPr>
            </w:pPr>
            <w:r w:rsidRPr="0010309A">
              <w:rPr>
                <w:rFonts w:eastAsia="MS Mincho"/>
                <w:szCs w:val="24"/>
              </w:rPr>
              <w:lastRenderedPageBreak/>
              <w:t xml:space="preserve">4 kl. nacionalinio mokinių pasiekimų patikrinimo matematikos pagrindinio pasiekimų lygmens rezultatai viršija Lietuvos vidurkį 11 %, aukštesniojo lygmens- 22,2%. Nebuvo mokinių, pasiekusių tik patenkinamą ar nepatenkinamą pasiekimų lygmenį. Skaitymo patenkinamą pasiekimų lygmenį pasiekė 18,37% mažiau, nei Lietuvos vidurkis, pagrindinio -28,9 % daugiau, nei Lietuvos vidurkis, aukštesniojo- 0,3 % daugiau nei Lietuvos vidurkis. Rašymo aukštesnįjį pasiekimų lygmenį pasiekė 22,5 % daugiau nei Lietuvos vidurkis. Šių pasiekimų įvertinimai </w:t>
            </w:r>
            <w:r w:rsidRPr="0010309A">
              <w:rPr>
                <w:rFonts w:eastAsia="MS Mincho"/>
                <w:szCs w:val="24"/>
              </w:rPr>
              <w:lastRenderedPageBreak/>
              <w:t xml:space="preserve">skaičiuoti neskaitant specialiųjų poreikių mokinių, besimokančių pagal individualizuotas ir pritaikytas programas. Pasaulio pažinimo patenkinamą pasiekimų lygmenį pasiekė 16,5% mažiau, nei Lietuvos vidurkis, aukštesnįjį lygmenį pasiekė 19,5 % daugiau mokinių nei Lietuvos vidurkis. </w:t>
            </w:r>
          </w:p>
          <w:p w:rsidR="007109D0" w:rsidRPr="0010309A" w:rsidRDefault="007109D0" w:rsidP="0010309A">
            <w:pPr>
              <w:spacing w:line="360" w:lineRule="auto"/>
              <w:rPr>
                <w:rFonts w:eastAsia="MS Mincho"/>
                <w:szCs w:val="24"/>
              </w:rPr>
            </w:pPr>
            <w:r w:rsidRPr="0010309A">
              <w:rPr>
                <w:rFonts w:eastAsia="MS Mincho"/>
                <w:szCs w:val="24"/>
              </w:rPr>
              <w:t xml:space="preserve">6 kl. nacionalinio mokinių pasiekimų patikrinimo matematikos dalyko nebuvo nepasiekusiųjų patenkinamojo lygmens, palyginus su Lietuvos vidurkiu, 3,3 % geriau, skaitymo pasiekimų patikrinime nebuvo nepasiekusiųjų ir pasiekusiųjų patenkinamą lygmenį mokinių, pagrindinį lygmenį pasiekusiųjų mokinių rezultatai 18 %, o aukštesniojo lygmens-18,1%  geresni už Lietuvos vidurkį, rašymo nebuvo nepasiekusiųjų patenkinamo lygmens mokinių, pagrindinio </w:t>
            </w:r>
            <w:r w:rsidRPr="0010309A">
              <w:rPr>
                <w:rFonts w:eastAsia="MS Mincho"/>
                <w:szCs w:val="24"/>
              </w:rPr>
              <w:lastRenderedPageBreak/>
              <w:t>lygmens rezultatai 22,2 % geresni už Lietuvos vidurkį. 6 kl. mokinių pasiekimai vertinti neskaičiuojant specialiųjų poreikių mokinių, besimokančių pagal pritaikytas programas, rezultatų.</w:t>
            </w:r>
          </w:p>
          <w:p w:rsidR="007109D0" w:rsidRPr="0010309A" w:rsidRDefault="007109D0" w:rsidP="0010309A">
            <w:pPr>
              <w:spacing w:line="360" w:lineRule="auto"/>
              <w:rPr>
                <w:rFonts w:eastAsia="MS Mincho"/>
                <w:szCs w:val="24"/>
              </w:rPr>
            </w:pPr>
            <w:r w:rsidRPr="0010309A">
              <w:rPr>
                <w:rFonts w:eastAsia="MS Mincho"/>
                <w:szCs w:val="24"/>
              </w:rPr>
              <w:t xml:space="preserve">8 kl. nacionalinio mokinių pasiekimų patikrinimo matematikos dalyke nebuvo mokinių, nepasiekusiųjų patenkinamo ir pasiekusių aukštesniojo lygmens, tačiau 12,1 % viršintas pagrindinio lygmens Lietuvos vidurkis, skaitymo nebuvo nepasiekusiųjų patenkinamo lygmens, patenkinamą lygmenį pasiekusiųjų buvo 5 % mažiau nei Lietuvos vidurkis, 10,9 % daugiau pagrindinio ir 7 % daugiau aukštesniojo lygmens nei Lietuvos vidurkis. Rašymo dalyje nebuvo nepasiekusiųjų patenkinamo lygmens, 13,4% daugiau mokinių, pasiekusiųjų aukštesnįjį pasiekimų </w:t>
            </w:r>
            <w:r w:rsidRPr="0010309A">
              <w:rPr>
                <w:rFonts w:eastAsia="MS Mincho"/>
                <w:szCs w:val="24"/>
              </w:rPr>
              <w:lastRenderedPageBreak/>
              <w:t xml:space="preserve">lygmenį, palyginus su Lietuvos vidurkiu. Gamtos moksluose nebuvo nepasiekusiųjų patenkinamo lygmens, pagrindinio pasiekimų lygmens rezultatai 18,6 % ir aukštesniojo lygmens- 2 % rezultatai geresni už Lietuvos vidurkį. Socialinių mokslų srityje nėra nepasiekusiųjų patenkinamo lygmens, patenkinamą lygmenį pasiekė 24,8 % mažiau nei Lietuvoje, pagrindinį lygmenį pasiekė 10,1% ir aukštesnįjį lygmenį- 22,7% daugiau nei Lietuvos vidurkis. </w:t>
            </w:r>
          </w:p>
          <w:p w:rsidR="007109D0" w:rsidRPr="0010309A" w:rsidRDefault="007109D0" w:rsidP="0010309A">
            <w:pPr>
              <w:spacing w:line="360" w:lineRule="auto"/>
              <w:rPr>
                <w:rFonts w:eastAsia="MS Mincho"/>
                <w:szCs w:val="24"/>
              </w:rPr>
            </w:pPr>
            <w:r w:rsidRPr="0010309A">
              <w:rPr>
                <w:rFonts w:eastAsia="MS Mincho"/>
                <w:szCs w:val="24"/>
              </w:rPr>
              <w:t xml:space="preserve">10 kl. pagrindinio ugdymo pasiekimų patikrinimo matematikos dalyko patenkinamo lygmens nepasiekė 4,19 % daugiau mokinių nei Lazdijų r., patenkinamą- 3,96% mažiau, pagrindinį-1,96% mažiau, aukštesnįjį- 1,74 % daugiau nei Lazdijų r. vidurkis. Lietuvių k. (gimtosios) nebuvo patenkinamojo </w:t>
            </w:r>
            <w:r w:rsidRPr="0010309A">
              <w:rPr>
                <w:rFonts w:eastAsia="MS Mincho"/>
                <w:szCs w:val="24"/>
              </w:rPr>
              <w:lastRenderedPageBreak/>
              <w:t>lygmens nepasiekusiųjų mokinių, patenkinamą lygmenį pasiekusiųjų yra 5,36 % daugiau, pagrindinį -13.24mažiau, o aukštesniojo lygmens -10,12% daugiau nei Lazdijų r. vidurkis.</w:t>
            </w:r>
            <w:r w:rsidRPr="0010309A">
              <w:rPr>
                <w:szCs w:val="24"/>
              </w:rPr>
              <w:t xml:space="preserve"> Atsižvelgiant į nacionalionio mokinių pasiekimų patikrinimo 4,6 ir 8 kl. rezultatus ir išryškėjusias problemas, bei ilgalaikes mokymosi spragas, analizuojant pagrindinio ugdymo pasiekimų patikrinimo rezultatus, turimas mokinio krepšelio lėšas, </w:t>
            </w:r>
            <w:r w:rsidRPr="0010309A">
              <w:rPr>
                <w:rFonts w:eastAsia="MS Mincho"/>
                <w:szCs w:val="24"/>
              </w:rPr>
              <w:t>5 kl. mokiniai žinias gilina lietuvių k. modulyje „Skaitymo ir rašymo gebėjimų gerinimas“, 10 kl.- matematikos modulyje „Netradicinių uždavinių sprendimas“- ugdo aukštesniuosius mąstymo gebėjimus.</w:t>
            </w:r>
          </w:p>
        </w:tc>
        <w:tc>
          <w:tcPr>
            <w:tcW w:w="1776" w:type="dxa"/>
            <w:shd w:val="clear" w:color="auto" w:fill="auto"/>
          </w:tcPr>
          <w:p w:rsidR="007109D0" w:rsidRPr="0010309A" w:rsidRDefault="007109D0" w:rsidP="0010309A">
            <w:pPr>
              <w:spacing w:line="360" w:lineRule="auto"/>
              <w:rPr>
                <w:rFonts w:eastAsia="MS Mincho"/>
                <w:szCs w:val="24"/>
              </w:rPr>
            </w:pPr>
            <w:r w:rsidRPr="0010309A">
              <w:rPr>
                <w:szCs w:val="24"/>
              </w:rPr>
              <w:lastRenderedPageBreak/>
              <w:t>Direktoriaus pavaduotojas ugdymui</w:t>
            </w:r>
          </w:p>
        </w:tc>
        <w:tc>
          <w:tcPr>
            <w:tcW w:w="1243" w:type="dxa"/>
          </w:tcPr>
          <w:p w:rsidR="007109D0" w:rsidRPr="0010309A" w:rsidRDefault="00B24D4A" w:rsidP="0010309A">
            <w:pPr>
              <w:spacing w:line="360" w:lineRule="auto"/>
              <w:rPr>
                <w:rFonts w:eastAsia="MS Mincho"/>
                <w:szCs w:val="24"/>
              </w:rPr>
            </w:pPr>
            <w:r w:rsidRPr="0010309A">
              <w:rPr>
                <w:rFonts w:eastAsia="MS Mincho"/>
                <w:szCs w:val="24"/>
              </w:rPr>
              <w:t>2017</w:t>
            </w:r>
          </w:p>
        </w:tc>
        <w:tc>
          <w:tcPr>
            <w:tcW w:w="1003" w:type="dxa"/>
            <w:gridSpan w:val="2"/>
          </w:tcPr>
          <w:p w:rsidR="007109D0" w:rsidRPr="0010309A" w:rsidRDefault="00B24D4A" w:rsidP="0010309A">
            <w:pPr>
              <w:spacing w:line="360" w:lineRule="auto"/>
              <w:rPr>
                <w:rFonts w:eastAsia="MS Mincho"/>
                <w:szCs w:val="24"/>
              </w:rPr>
            </w:pPr>
            <w:r w:rsidRPr="0010309A">
              <w:rPr>
                <w:rFonts w:eastAsia="MS Mincho"/>
                <w:szCs w:val="24"/>
              </w:rPr>
              <w:t>2017</w:t>
            </w:r>
          </w:p>
        </w:tc>
        <w:tc>
          <w:tcPr>
            <w:tcW w:w="1241" w:type="dxa"/>
            <w:gridSpan w:val="3"/>
          </w:tcPr>
          <w:p w:rsidR="007109D0" w:rsidRPr="0010309A" w:rsidRDefault="007109D0" w:rsidP="0010309A">
            <w:pPr>
              <w:spacing w:line="360" w:lineRule="auto"/>
              <w:rPr>
                <w:szCs w:val="24"/>
              </w:rPr>
            </w:pPr>
            <w:r w:rsidRPr="0010309A">
              <w:rPr>
                <w:szCs w:val="24"/>
              </w:rPr>
              <w:t>Mokinio krepšelio lėšos</w:t>
            </w:r>
          </w:p>
        </w:tc>
        <w:tc>
          <w:tcPr>
            <w:tcW w:w="912" w:type="dxa"/>
          </w:tcPr>
          <w:p w:rsidR="007109D0" w:rsidRPr="0010309A" w:rsidRDefault="007109D0" w:rsidP="0010309A">
            <w:pPr>
              <w:spacing w:line="360" w:lineRule="auto"/>
              <w:rPr>
                <w:szCs w:val="24"/>
              </w:rPr>
            </w:pPr>
            <w:r w:rsidRPr="0010309A">
              <w:rPr>
                <w:szCs w:val="24"/>
              </w:rPr>
              <w:t>Mokinio krepšelio lėšos</w:t>
            </w:r>
          </w:p>
        </w:tc>
      </w:tr>
      <w:tr w:rsidR="00106D63" w:rsidRPr="0010309A" w:rsidTr="00A95F28">
        <w:trPr>
          <w:trHeight w:val="608"/>
        </w:trPr>
        <w:tc>
          <w:tcPr>
            <w:tcW w:w="696"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lastRenderedPageBreak/>
              <w:t>1.7.2</w:t>
            </w:r>
          </w:p>
        </w:tc>
        <w:tc>
          <w:tcPr>
            <w:tcW w:w="1680" w:type="dxa"/>
            <w:shd w:val="clear" w:color="auto" w:fill="auto"/>
          </w:tcPr>
          <w:p w:rsidR="00106D63" w:rsidRPr="0010309A" w:rsidRDefault="00106D63" w:rsidP="0010309A">
            <w:pPr>
              <w:spacing w:line="360" w:lineRule="auto"/>
              <w:rPr>
                <w:szCs w:val="24"/>
              </w:rPr>
            </w:pPr>
            <w:r w:rsidRPr="0010309A">
              <w:rPr>
                <w:szCs w:val="24"/>
              </w:rPr>
              <w:t>Mokinių pažangos stebėsenos efektyvinimas</w:t>
            </w:r>
          </w:p>
        </w:tc>
        <w:tc>
          <w:tcPr>
            <w:tcW w:w="1823" w:type="dxa"/>
            <w:shd w:val="clear" w:color="auto" w:fill="auto"/>
          </w:tcPr>
          <w:p w:rsidR="00106D63" w:rsidRPr="0010309A" w:rsidRDefault="00106D63" w:rsidP="0010309A">
            <w:pPr>
              <w:pStyle w:val="NoSpacing"/>
            </w:pPr>
            <w:r w:rsidRPr="0010309A">
              <w:t xml:space="preserve">Kasmet rengiamos mokinių individualios </w:t>
            </w:r>
            <w:r w:rsidRPr="0010309A">
              <w:lastRenderedPageBreak/>
              <w:t xml:space="preserve">pažangos suvestinės, lyginami mokinių metiniai įvertinimai ir standartizuotų testų bei PUPP rezultatai. </w:t>
            </w:r>
          </w:p>
          <w:p w:rsidR="00106D63" w:rsidRPr="0010309A" w:rsidRDefault="00106D63" w:rsidP="0010309A">
            <w:pPr>
              <w:spacing w:line="360" w:lineRule="auto"/>
              <w:rPr>
                <w:szCs w:val="24"/>
              </w:rPr>
            </w:pPr>
            <w:r w:rsidRPr="0010309A">
              <w:rPr>
                <w:szCs w:val="24"/>
              </w:rPr>
              <w:t xml:space="preserve">1 proc. sumažės mokinių, nepasiekusių patenkinamo pasiekimų lygmens, skaičius, 2 proc. padidės pagrindinį ir aukštesnįjį pasiekimų lygmenį pasiekusiųjų mokinių </w:t>
            </w:r>
            <w:r w:rsidRPr="0010309A">
              <w:rPr>
                <w:szCs w:val="24"/>
              </w:rPr>
              <w:lastRenderedPageBreak/>
              <w:t>skaičius. Itin gabūs arba nepasiekę dalyko patenkinamojo lygmens mokiniai rengia individualius ugdymo(si) planus.</w:t>
            </w:r>
          </w:p>
        </w:tc>
        <w:tc>
          <w:tcPr>
            <w:tcW w:w="3847"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lastRenderedPageBreak/>
              <w:t xml:space="preserve">Kas pusmetį rengiamos mokinių individualios pažangos suvestinės, lyginami mokinių nacionalinio pasiekimų patikrinimo ir metiniai </w:t>
            </w:r>
            <w:r w:rsidRPr="0010309A">
              <w:rPr>
                <w:rFonts w:eastAsia="MS Mincho"/>
                <w:szCs w:val="24"/>
              </w:rPr>
              <w:lastRenderedPageBreak/>
              <w:t>įvertinimai pagal pasiekimų lygmenis, teikiamos rekomendacijos ugdymo tobulinimui.</w:t>
            </w:r>
          </w:p>
          <w:p w:rsidR="00106D63" w:rsidRPr="0010309A" w:rsidRDefault="00106D63" w:rsidP="0010309A">
            <w:pPr>
              <w:spacing w:line="360" w:lineRule="auto"/>
              <w:rPr>
                <w:rFonts w:eastAsia="MS Mincho"/>
                <w:szCs w:val="24"/>
              </w:rPr>
            </w:pPr>
            <w:r w:rsidRPr="0010309A">
              <w:rPr>
                <w:rFonts w:eastAsia="MS Mincho"/>
                <w:szCs w:val="24"/>
              </w:rPr>
              <w:t xml:space="preserve">2017 m. individualūs ugdymo planai buvo sudaryti 28 5-10 kl. mokiniams - labai gerai besimokantiems, mokymosi sunkumų ir specialiųjų poreikių turintiems mokiniams. 2017 m. 5,79 % sumažėjo mokinių, </w:t>
            </w:r>
            <w:r w:rsidRPr="0010309A">
              <w:rPr>
                <w:szCs w:val="24"/>
              </w:rPr>
              <w:t>nepasiekusių patenkinamo pasiekimų lygmens, 2,26% padidėjo pagrindinį pasiekimų lygmenį pasiekusiųjų mokinių skaičius, 0,23 % padidėjo aukštesnįjį pasiekimų lygmenį pasiekusiųjų mokinių skaičius.</w:t>
            </w:r>
          </w:p>
        </w:tc>
        <w:tc>
          <w:tcPr>
            <w:tcW w:w="1776" w:type="dxa"/>
            <w:shd w:val="clear" w:color="auto" w:fill="auto"/>
          </w:tcPr>
          <w:p w:rsidR="00106D63" w:rsidRPr="0010309A" w:rsidRDefault="00106D63" w:rsidP="0010309A">
            <w:pPr>
              <w:spacing w:line="360" w:lineRule="auto"/>
              <w:rPr>
                <w:rFonts w:eastAsia="MS Mincho"/>
                <w:szCs w:val="24"/>
              </w:rPr>
            </w:pPr>
            <w:r w:rsidRPr="0010309A">
              <w:rPr>
                <w:szCs w:val="24"/>
              </w:rPr>
              <w:lastRenderedPageBreak/>
              <w:t>Direktoriaus pavaduotojas ugdymui</w:t>
            </w:r>
          </w:p>
        </w:tc>
        <w:tc>
          <w:tcPr>
            <w:tcW w:w="1243" w:type="dxa"/>
          </w:tcPr>
          <w:p w:rsidR="00106D63" w:rsidRPr="0010309A" w:rsidRDefault="00B24D4A" w:rsidP="0010309A">
            <w:pPr>
              <w:spacing w:line="360" w:lineRule="auto"/>
              <w:rPr>
                <w:rFonts w:eastAsia="MS Mincho"/>
                <w:szCs w:val="24"/>
              </w:rPr>
            </w:pPr>
            <w:r w:rsidRPr="0010309A">
              <w:rPr>
                <w:rFonts w:eastAsia="MS Mincho"/>
                <w:szCs w:val="24"/>
              </w:rPr>
              <w:t>2017</w:t>
            </w:r>
          </w:p>
        </w:tc>
        <w:tc>
          <w:tcPr>
            <w:tcW w:w="1003" w:type="dxa"/>
            <w:gridSpan w:val="2"/>
          </w:tcPr>
          <w:p w:rsidR="00106D63" w:rsidRPr="0010309A" w:rsidRDefault="00B24D4A" w:rsidP="0010309A">
            <w:pPr>
              <w:spacing w:line="360" w:lineRule="auto"/>
              <w:rPr>
                <w:rFonts w:eastAsia="MS Mincho"/>
                <w:szCs w:val="24"/>
              </w:rPr>
            </w:pPr>
            <w:r w:rsidRPr="0010309A">
              <w:rPr>
                <w:rFonts w:eastAsia="MS Mincho"/>
                <w:szCs w:val="24"/>
              </w:rPr>
              <w:t>2017</w:t>
            </w:r>
          </w:p>
        </w:tc>
        <w:tc>
          <w:tcPr>
            <w:tcW w:w="1241" w:type="dxa"/>
            <w:gridSpan w:val="3"/>
          </w:tcPr>
          <w:p w:rsidR="00106D63" w:rsidRPr="0010309A" w:rsidRDefault="00106D63" w:rsidP="0010309A">
            <w:pPr>
              <w:spacing w:line="360" w:lineRule="auto"/>
              <w:rPr>
                <w:szCs w:val="24"/>
              </w:rPr>
            </w:pPr>
            <w:r w:rsidRPr="0010309A">
              <w:rPr>
                <w:szCs w:val="24"/>
              </w:rPr>
              <w:t xml:space="preserve">Mokinio krepšelio lėšos, TAMO </w:t>
            </w:r>
            <w:r w:rsidRPr="0010309A">
              <w:rPr>
                <w:szCs w:val="24"/>
              </w:rPr>
              <w:lastRenderedPageBreak/>
              <w:t>dienynas</w:t>
            </w:r>
          </w:p>
        </w:tc>
        <w:tc>
          <w:tcPr>
            <w:tcW w:w="912" w:type="dxa"/>
          </w:tcPr>
          <w:p w:rsidR="00106D63" w:rsidRPr="0010309A" w:rsidRDefault="00106D63" w:rsidP="0010309A">
            <w:pPr>
              <w:spacing w:line="360" w:lineRule="auto"/>
              <w:rPr>
                <w:szCs w:val="24"/>
              </w:rPr>
            </w:pPr>
            <w:r w:rsidRPr="0010309A">
              <w:rPr>
                <w:szCs w:val="24"/>
              </w:rPr>
              <w:lastRenderedPageBreak/>
              <w:t xml:space="preserve">Mokinio krepšelio </w:t>
            </w:r>
            <w:r w:rsidRPr="0010309A">
              <w:rPr>
                <w:szCs w:val="24"/>
              </w:rPr>
              <w:lastRenderedPageBreak/>
              <w:t>lėšos, TAMO dienynas</w:t>
            </w:r>
          </w:p>
        </w:tc>
      </w:tr>
      <w:tr w:rsidR="00BF639B" w:rsidRPr="0010309A" w:rsidTr="00A95F28">
        <w:tc>
          <w:tcPr>
            <w:tcW w:w="696" w:type="dxa"/>
            <w:shd w:val="clear" w:color="auto" w:fill="auto"/>
          </w:tcPr>
          <w:p w:rsidR="00BF639B" w:rsidRPr="0010309A" w:rsidRDefault="00BF639B" w:rsidP="0010309A">
            <w:pPr>
              <w:spacing w:line="360" w:lineRule="auto"/>
              <w:rPr>
                <w:b/>
                <w:szCs w:val="24"/>
              </w:rPr>
            </w:pPr>
            <w:r w:rsidRPr="0010309A">
              <w:rPr>
                <w:b/>
                <w:szCs w:val="24"/>
              </w:rPr>
              <w:lastRenderedPageBreak/>
              <w:t>1.8</w:t>
            </w:r>
          </w:p>
        </w:tc>
        <w:tc>
          <w:tcPr>
            <w:tcW w:w="13525" w:type="dxa"/>
            <w:gridSpan w:val="11"/>
            <w:shd w:val="clear" w:color="auto" w:fill="auto"/>
          </w:tcPr>
          <w:p w:rsidR="00BF639B" w:rsidRPr="0010309A" w:rsidRDefault="00BF639B" w:rsidP="0010309A">
            <w:pPr>
              <w:tabs>
                <w:tab w:val="left" w:pos="1650"/>
              </w:tabs>
              <w:spacing w:line="360" w:lineRule="auto"/>
              <w:rPr>
                <w:b/>
                <w:szCs w:val="24"/>
              </w:rPr>
            </w:pPr>
            <w:r w:rsidRPr="0010309A">
              <w:rPr>
                <w:b/>
                <w:szCs w:val="24"/>
              </w:rPr>
              <w:t xml:space="preserve">Uždavinys. </w:t>
            </w:r>
            <w:r w:rsidRPr="0010309A">
              <w:rPr>
                <w:szCs w:val="24"/>
              </w:rPr>
              <w:t>Stiprinti mokyklos ir tėvų partnerystę</w:t>
            </w:r>
          </w:p>
        </w:tc>
      </w:tr>
      <w:tr w:rsidR="00106D63" w:rsidRPr="0010309A" w:rsidTr="00A95F28">
        <w:trPr>
          <w:trHeight w:val="608"/>
        </w:trPr>
        <w:tc>
          <w:tcPr>
            <w:tcW w:w="696"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t>1.8.1</w:t>
            </w:r>
          </w:p>
        </w:tc>
        <w:tc>
          <w:tcPr>
            <w:tcW w:w="1680" w:type="dxa"/>
            <w:shd w:val="clear" w:color="auto" w:fill="auto"/>
          </w:tcPr>
          <w:p w:rsidR="00106D63" w:rsidRPr="0010309A" w:rsidRDefault="00106D63" w:rsidP="0010309A">
            <w:pPr>
              <w:spacing w:line="360" w:lineRule="auto"/>
              <w:rPr>
                <w:szCs w:val="24"/>
              </w:rPr>
            </w:pPr>
            <w:r w:rsidRPr="0010309A">
              <w:rPr>
                <w:szCs w:val="24"/>
              </w:rPr>
              <w:t>Mokinių tėvų švietimas pedagoginiais, psichologiniais ir sveikatos tausojimo klausimais</w:t>
            </w:r>
          </w:p>
        </w:tc>
        <w:tc>
          <w:tcPr>
            <w:tcW w:w="1823" w:type="dxa"/>
            <w:shd w:val="clear" w:color="auto" w:fill="auto"/>
          </w:tcPr>
          <w:p w:rsidR="00106D63" w:rsidRPr="0010309A" w:rsidRDefault="00106D63" w:rsidP="0010309A">
            <w:pPr>
              <w:spacing w:line="360" w:lineRule="auto"/>
              <w:rPr>
                <w:szCs w:val="24"/>
                <w:highlight w:val="yellow"/>
              </w:rPr>
            </w:pPr>
            <w:r w:rsidRPr="0010309A">
              <w:rPr>
                <w:szCs w:val="24"/>
              </w:rPr>
              <w:t>Kasmet tėvams pravedama 4-5 šviečiamieji renginiai pedagoginiais, psichologiniais, socialiniais ir sveikatos tausojimo klausimais</w:t>
            </w:r>
          </w:p>
        </w:tc>
        <w:tc>
          <w:tcPr>
            <w:tcW w:w="3847"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t xml:space="preserve">Per mokinių tėvų susirinkimus tėvams buvo skaitomos paskaitos mokinių savitvarkos, dienotvarkės sudarymo, mokymosi ir poilsio higienos, teigiamo elgesio formavimo, informacinių kompiuterinių technologijų panaudojimo mokymuisi, įsivaikinimo klausimais. Mokinių tėvai buvo įtraukti į patyčių prevencinio projekto „Olweus“ mokymosi supervizijų grupių </w:t>
            </w:r>
            <w:r w:rsidRPr="0010309A">
              <w:rPr>
                <w:rFonts w:eastAsia="MS Mincho"/>
                <w:szCs w:val="24"/>
              </w:rPr>
              <w:lastRenderedPageBreak/>
              <w:t>susitikimus. Mokinių tėvų švietimui naudojome ir virtualius šaltinius- webinarų formos psichologų, dalykų mokytojų virtualias paskaitas.</w:t>
            </w:r>
          </w:p>
        </w:tc>
        <w:tc>
          <w:tcPr>
            <w:tcW w:w="1776" w:type="dxa"/>
            <w:shd w:val="clear" w:color="auto" w:fill="auto"/>
          </w:tcPr>
          <w:p w:rsidR="00106D63" w:rsidRPr="0010309A" w:rsidRDefault="00106D63" w:rsidP="0010309A">
            <w:pPr>
              <w:spacing w:line="360" w:lineRule="auto"/>
              <w:rPr>
                <w:rFonts w:eastAsia="MS Mincho"/>
                <w:szCs w:val="24"/>
              </w:rPr>
            </w:pPr>
            <w:r w:rsidRPr="0010309A">
              <w:rPr>
                <w:szCs w:val="24"/>
              </w:rPr>
              <w:lastRenderedPageBreak/>
              <w:t>Metodinė taryba</w:t>
            </w:r>
          </w:p>
        </w:tc>
        <w:tc>
          <w:tcPr>
            <w:tcW w:w="1243" w:type="dxa"/>
          </w:tcPr>
          <w:p w:rsidR="00106D63" w:rsidRPr="0010309A" w:rsidRDefault="00B24D4A" w:rsidP="0010309A">
            <w:pPr>
              <w:spacing w:line="360" w:lineRule="auto"/>
              <w:rPr>
                <w:rFonts w:eastAsia="MS Mincho"/>
                <w:szCs w:val="24"/>
              </w:rPr>
            </w:pPr>
            <w:r w:rsidRPr="0010309A">
              <w:rPr>
                <w:rFonts w:eastAsia="MS Mincho"/>
                <w:szCs w:val="24"/>
              </w:rPr>
              <w:t>2017</w:t>
            </w:r>
          </w:p>
        </w:tc>
        <w:tc>
          <w:tcPr>
            <w:tcW w:w="1003" w:type="dxa"/>
            <w:gridSpan w:val="2"/>
          </w:tcPr>
          <w:p w:rsidR="00106D63" w:rsidRPr="0010309A" w:rsidRDefault="00B24D4A" w:rsidP="0010309A">
            <w:pPr>
              <w:spacing w:line="360" w:lineRule="auto"/>
              <w:rPr>
                <w:rFonts w:eastAsia="MS Mincho"/>
                <w:szCs w:val="24"/>
              </w:rPr>
            </w:pPr>
            <w:r w:rsidRPr="0010309A">
              <w:rPr>
                <w:rFonts w:eastAsia="MS Mincho"/>
                <w:szCs w:val="24"/>
              </w:rPr>
              <w:t>2017</w:t>
            </w:r>
          </w:p>
        </w:tc>
        <w:tc>
          <w:tcPr>
            <w:tcW w:w="1241" w:type="dxa"/>
            <w:gridSpan w:val="3"/>
          </w:tcPr>
          <w:p w:rsidR="00106D63" w:rsidRPr="0010309A" w:rsidRDefault="00106D63" w:rsidP="0010309A">
            <w:pPr>
              <w:spacing w:line="360" w:lineRule="auto"/>
              <w:rPr>
                <w:szCs w:val="24"/>
              </w:rPr>
            </w:pPr>
            <w:r w:rsidRPr="0010309A">
              <w:rPr>
                <w:szCs w:val="24"/>
              </w:rPr>
              <w:t>Mokinio krepšelio lėšos</w:t>
            </w:r>
          </w:p>
        </w:tc>
        <w:tc>
          <w:tcPr>
            <w:tcW w:w="912" w:type="dxa"/>
          </w:tcPr>
          <w:p w:rsidR="00106D63" w:rsidRPr="0010309A" w:rsidRDefault="00106D63" w:rsidP="0010309A">
            <w:pPr>
              <w:spacing w:line="360" w:lineRule="auto"/>
              <w:rPr>
                <w:szCs w:val="24"/>
              </w:rPr>
            </w:pPr>
            <w:r w:rsidRPr="0010309A">
              <w:rPr>
                <w:szCs w:val="24"/>
              </w:rPr>
              <w:t>Mokinio krepšelio lėšos</w:t>
            </w:r>
          </w:p>
        </w:tc>
      </w:tr>
      <w:tr w:rsidR="00106D63" w:rsidRPr="0010309A" w:rsidTr="00A95F28">
        <w:trPr>
          <w:trHeight w:val="608"/>
        </w:trPr>
        <w:tc>
          <w:tcPr>
            <w:tcW w:w="696"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lastRenderedPageBreak/>
              <w:t>1.8.2</w:t>
            </w:r>
          </w:p>
        </w:tc>
        <w:tc>
          <w:tcPr>
            <w:tcW w:w="1680" w:type="dxa"/>
            <w:shd w:val="clear" w:color="auto" w:fill="auto"/>
          </w:tcPr>
          <w:p w:rsidR="00106D63" w:rsidRPr="0010309A" w:rsidRDefault="00106D63" w:rsidP="0010309A">
            <w:pPr>
              <w:spacing w:line="360" w:lineRule="auto"/>
              <w:rPr>
                <w:szCs w:val="24"/>
              </w:rPr>
            </w:pPr>
            <w:r w:rsidRPr="0010309A">
              <w:rPr>
                <w:szCs w:val="24"/>
              </w:rPr>
              <w:t>Mokinių tėvų įtraukimas į mokyklos veiklą: renginių planavimą, renginių ir pamokų organizavimą, pedagoginę ir švietėjišką  veiklą</w:t>
            </w:r>
          </w:p>
        </w:tc>
        <w:tc>
          <w:tcPr>
            <w:tcW w:w="1823" w:type="dxa"/>
            <w:shd w:val="clear" w:color="auto" w:fill="auto"/>
          </w:tcPr>
          <w:p w:rsidR="00106D63" w:rsidRPr="0010309A" w:rsidRDefault="00106D63" w:rsidP="0010309A">
            <w:pPr>
              <w:spacing w:line="360" w:lineRule="auto"/>
              <w:rPr>
                <w:szCs w:val="24"/>
              </w:rPr>
            </w:pPr>
            <w:r w:rsidRPr="0010309A">
              <w:rPr>
                <w:szCs w:val="24"/>
              </w:rPr>
              <w:t>Prie mokyklos švenčių ir kitų renginių organizavimo prisideda mokinių tėvų komitetas</w:t>
            </w:r>
          </w:p>
        </w:tc>
        <w:tc>
          <w:tcPr>
            <w:tcW w:w="3847"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t>Mokyklos mokinių tėvai dalyvauja mokyklos tradicinių ir netradicinių renginių organizavime: kalėdinių, velykinių kompozicijų parodose, Kaziuko mugėje, Maisto dienoje, Užgavėnių šventėje, Rugsėjo 1-sios, paskutinio skambučio, Motinos dienos paminėjimuose, Šeimų krepšinio turnyre, susitikime su žolininke, kalėdinių renginių organizavime, ypač pradinių klasių mokinių tėvai. Tėvai taip pat prisideda supažindinant mokinius su tam tikromis profesijomis, technologijomis. Pradinių klasių mokinių tėvai kartu su mokiniais planuoja išvykas ir kartu su vaikais vyksta į jas.</w:t>
            </w:r>
          </w:p>
        </w:tc>
        <w:tc>
          <w:tcPr>
            <w:tcW w:w="1776" w:type="dxa"/>
            <w:shd w:val="clear" w:color="auto" w:fill="auto"/>
          </w:tcPr>
          <w:p w:rsidR="00106D63" w:rsidRPr="0010309A" w:rsidRDefault="00106D63" w:rsidP="0010309A">
            <w:pPr>
              <w:spacing w:line="360" w:lineRule="auto"/>
              <w:rPr>
                <w:rFonts w:eastAsia="MS Mincho"/>
                <w:szCs w:val="24"/>
              </w:rPr>
            </w:pPr>
            <w:r w:rsidRPr="0010309A">
              <w:rPr>
                <w:szCs w:val="24"/>
              </w:rPr>
              <w:t>Mokyklos mokinių tėvų komitetas</w:t>
            </w:r>
          </w:p>
        </w:tc>
        <w:tc>
          <w:tcPr>
            <w:tcW w:w="1243" w:type="dxa"/>
          </w:tcPr>
          <w:p w:rsidR="00106D63" w:rsidRPr="0010309A" w:rsidRDefault="00B24D4A" w:rsidP="0010309A">
            <w:pPr>
              <w:spacing w:line="360" w:lineRule="auto"/>
              <w:rPr>
                <w:rFonts w:eastAsia="MS Mincho"/>
                <w:szCs w:val="24"/>
              </w:rPr>
            </w:pPr>
            <w:r w:rsidRPr="0010309A">
              <w:rPr>
                <w:rFonts w:eastAsia="MS Mincho"/>
                <w:szCs w:val="24"/>
              </w:rPr>
              <w:t>2017</w:t>
            </w:r>
          </w:p>
        </w:tc>
        <w:tc>
          <w:tcPr>
            <w:tcW w:w="1003" w:type="dxa"/>
            <w:gridSpan w:val="2"/>
          </w:tcPr>
          <w:p w:rsidR="00106D63" w:rsidRPr="0010309A" w:rsidRDefault="00B24D4A" w:rsidP="0010309A">
            <w:pPr>
              <w:spacing w:line="360" w:lineRule="auto"/>
              <w:rPr>
                <w:rFonts w:eastAsia="MS Mincho"/>
                <w:szCs w:val="24"/>
              </w:rPr>
            </w:pPr>
            <w:r w:rsidRPr="0010309A">
              <w:rPr>
                <w:rFonts w:eastAsia="MS Mincho"/>
                <w:szCs w:val="24"/>
              </w:rPr>
              <w:t>2017</w:t>
            </w:r>
          </w:p>
        </w:tc>
        <w:tc>
          <w:tcPr>
            <w:tcW w:w="1241" w:type="dxa"/>
            <w:gridSpan w:val="3"/>
          </w:tcPr>
          <w:p w:rsidR="00106D63" w:rsidRPr="0010309A" w:rsidRDefault="00106D63" w:rsidP="0010309A">
            <w:pPr>
              <w:spacing w:line="360" w:lineRule="auto"/>
              <w:rPr>
                <w:szCs w:val="24"/>
              </w:rPr>
            </w:pPr>
            <w:r w:rsidRPr="0010309A">
              <w:rPr>
                <w:szCs w:val="24"/>
              </w:rPr>
              <w:t>Mokinio krepšelio lėšos</w:t>
            </w:r>
          </w:p>
        </w:tc>
        <w:tc>
          <w:tcPr>
            <w:tcW w:w="912" w:type="dxa"/>
          </w:tcPr>
          <w:p w:rsidR="00106D63" w:rsidRPr="0010309A" w:rsidRDefault="00106D63" w:rsidP="0010309A">
            <w:pPr>
              <w:spacing w:line="360" w:lineRule="auto"/>
              <w:rPr>
                <w:szCs w:val="24"/>
              </w:rPr>
            </w:pPr>
            <w:r w:rsidRPr="0010309A">
              <w:rPr>
                <w:szCs w:val="24"/>
              </w:rPr>
              <w:t>Mokinio krepšelio lėšos</w:t>
            </w:r>
          </w:p>
        </w:tc>
      </w:tr>
      <w:tr w:rsidR="00106D63" w:rsidRPr="0010309A" w:rsidTr="00A95F28">
        <w:trPr>
          <w:trHeight w:val="608"/>
        </w:trPr>
        <w:tc>
          <w:tcPr>
            <w:tcW w:w="696"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lastRenderedPageBreak/>
              <w:t>1.8.3</w:t>
            </w:r>
          </w:p>
        </w:tc>
        <w:tc>
          <w:tcPr>
            <w:tcW w:w="1680" w:type="dxa"/>
            <w:shd w:val="clear" w:color="auto" w:fill="auto"/>
          </w:tcPr>
          <w:p w:rsidR="00106D63" w:rsidRPr="0010309A" w:rsidRDefault="00106D63" w:rsidP="0010309A">
            <w:pPr>
              <w:spacing w:line="360" w:lineRule="auto"/>
              <w:rPr>
                <w:szCs w:val="24"/>
              </w:rPr>
            </w:pPr>
            <w:r w:rsidRPr="0010309A">
              <w:rPr>
                <w:szCs w:val="24"/>
              </w:rPr>
              <w:t>Mokinių tėvų lūkesčių tyrimas</w:t>
            </w:r>
          </w:p>
        </w:tc>
        <w:tc>
          <w:tcPr>
            <w:tcW w:w="1823" w:type="dxa"/>
            <w:shd w:val="clear" w:color="auto" w:fill="auto"/>
          </w:tcPr>
          <w:p w:rsidR="00106D63" w:rsidRPr="0010309A" w:rsidRDefault="00106D63" w:rsidP="0010309A">
            <w:pPr>
              <w:spacing w:line="360" w:lineRule="auto"/>
              <w:rPr>
                <w:szCs w:val="24"/>
              </w:rPr>
            </w:pPr>
            <w:r w:rsidRPr="0010309A">
              <w:rPr>
                <w:szCs w:val="24"/>
              </w:rPr>
              <w:t>Vykdoma apklausa „Mokinių tėvų pasiūlymai mokyklos veiklai tobulinti“. Apklausoje dalyvauja bent 60 proc. pakviestųjų tėvų.</w:t>
            </w:r>
          </w:p>
        </w:tc>
        <w:tc>
          <w:tcPr>
            <w:tcW w:w="3847"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t xml:space="preserve">Buvo vykdyta mokinių tėvų apklausa </w:t>
            </w:r>
            <w:r w:rsidRPr="0010309A">
              <w:rPr>
                <w:szCs w:val="24"/>
              </w:rPr>
              <w:t xml:space="preserve">„Mokinių tėvų pasiūlymai mokyklos veiklai tobulinti“, </w:t>
            </w:r>
            <w:r w:rsidRPr="0010309A">
              <w:rPr>
                <w:rFonts w:eastAsia="MS Mincho"/>
                <w:szCs w:val="24"/>
              </w:rPr>
              <w:t>panaudojant IQES online apklausų kūrimo ir vykdymo įrankius. Apklausoje dalyvavo 64 proc. pakviestųjų tėvų.</w:t>
            </w:r>
          </w:p>
        </w:tc>
        <w:tc>
          <w:tcPr>
            <w:tcW w:w="1776" w:type="dxa"/>
            <w:shd w:val="clear" w:color="auto" w:fill="auto"/>
          </w:tcPr>
          <w:p w:rsidR="00106D63" w:rsidRPr="0010309A" w:rsidRDefault="00106D63" w:rsidP="0010309A">
            <w:pPr>
              <w:spacing w:line="360" w:lineRule="auto"/>
              <w:rPr>
                <w:rFonts w:eastAsia="MS Mincho"/>
                <w:szCs w:val="24"/>
              </w:rPr>
            </w:pPr>
            <w:r w:rsidRPr="0010309A">
              <w:rPr>
                <w:szCs w:val="24"/>
              </w:rPr>
              <w:t>Direktoriaus pavaduotojas ugdymui</w:t>
            </w:r>
          </w:p>
        </w:tc>
        <w:tc>
          <w:tcPr>
            <w:tcW w:w="1243" w:type="dxa"/>
          </w:tcPr>
          <w:p w:rsidR="00106D63" w:rsidRPr="0010309A" w:rsidRDefault="00B24D4A" w:rsidP="0010309A">
            <w:pPr>
              <w:spacing w:line="360" w:lineRule="auto"/>
              <w:rPr>
                <w:rFonts w:eastAsia="MS Mincho"/>
                <w:szCs w:val="24"/>
              </w:rPr>
            </w:pPr>
            <w:r w:rsidRPr="0010309A">
              <w:rPr>
                <w:rFonts w:eastAsia="MS Mincho"/>
                <w:szCs w:val="24"/>
              </w:rPr>
              <w:t>2017</w:t>
            </w:r>
          </w:p>
        </w:tc>
        <w:tc>
          <w:tcPr>
            <w:tcW w:w="1003" w:type="dxa"/>
            <w:gridSpan w:val="2"/>
          </w:tcPr>
          <w:p w:rsidR="00106D63" w:rsidRPr="0010309A" w:rsidRDefault="00B24D4A" w:rsidP="0010309A">
            <w:pPr>
              <w:spacing w:line="360" w:lineRule="auto"/>
              <w:rPr>
                <w:rFonts w:eastAsia="MS Mincho"/>
                <w:szCs w:val="24"/>
              </w:rPr>
            </w:pPr>
            <w:r w:rsidRPr="0010309A">
              <w:rPr>
                <w:rFonts w:eastAsia="MS Mincho"/>
                <w:szCs w:val="24"/>
              </w:rPr>
              <w:t>2017</w:t>
            </w:r>
          </w:p>
        </w:tc>
        <w:tc>
          <w:tcPr>
            <w:tcW w:w="1241" w:type="dxa"/>
            <w:gridSpan w:val="3"/>
          </w:tcPr>
          <w:p w:rsidR="00106D63" w:rsidRPr="0010309A" w:rsidRDefault="00106D63" w:rsidP="0010309A">
            <w:pPr>
              <w:spacing w:line="360" w:lineRule="auto"/>
              <w:rPr>
                <w:szCs w:val="24"/>
              </w:rPr>
            </w:pPr>
            <w:r w:rsidRPr="0010309A">
              <w:rPr>
                <w:szCs w:val="24"/>
              </w:rPr>
              <w:t>IQES online platforma</w:t>
            </w:r>
          </w:p>
        </w:tc>
        <w:tc>
          <w:tcPr>
            <w:tcW w:w="912" w:type="dxa"/>
          </w:tcPr>
          <w:p w:rsidR="00106D63" w:rsidRPr="0010309A" w:rsidRDefault="00106D63" w:rsidP="0010309A">
            <w:pPr>
              <w:spacing w:line="360" w:lineRule="auto"/>
              <w:rPr>
                <w:szCs w:val="24"/>
              </w:rPr>
            </w:pPr>
            <w:r w:rsidRPr="0010309A">
              <w:rPr>
                <w:szCs w:val="24"/>
              </w:rPr>
              <w:t>IQES online platforma</w:t>
            </w:r>
          </w:p>
        </w:tc>
      </w:tr>
      <w:tr w:rsidR="00106D63" w:rsidRPr="0010309A" w:rsidTr="00A95F28">
        <w:trPr>
          <w:trHeight w:val="608"/>
        </w:trPr>
        <w:tc>
          <w:tcPr>
            <w:tcW w:w="696"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t>1.8.4</w:t>
            </w:r>
          </w:p>
        </w:tc>
        <w:tc>
          <w:tcPr>
            <w:tcW w:w="1680" w:type="dxa"/>
            <w:shd w:val="clear" w:color="auto" w:fill="auto"/>
          </w:tcPr>
          <w:p w:rsidR="00106D63" w:rsidRPr="0010309A" w:rsidRDefault="00106D63" w:rsidP="0010309A">
            <w:pPr>
              <w:spacing w:line="360" w:lineRule="auto"/>
              <w:rPr>
                <w:szCs w:val="24"/>
              </w:rPr>
            </w:pPr>
            <w:r w:rsidRPr="0010309A">
              <w:rPr>
                <w:szCs w:val="24"/>
              </w:rPr>
              <w:t>Tėvų dienų organizavimas</w:t>
            </w:r>
          </w:p>
        </w:tc>
        <w:tc>
          <w:tcPr>
            <w:tcW w:w="1823" w:type="dxa"/>
            <w:shd w:val="clear" w:color="auto" w:fill="auto"/>
          </w:tcPr>
          <w:p w:rsidR="00106D63" w:rsidRPr="0010309A" w:rsidRDefault="00106D63" w:rsidP="0010309A">
            <w:pPr>
              <w:spacing w:line="360" w:lineRule="auto"/>
              <w:rPr>
                <w:szCs w:val="24"/>
              </w:rPr>
            </w:pPr>
            <w:r w:rsidRPr="0010309A">
              <w:rPr>
                <w:szCs w:val="24"/>
              </w:rPr>
              <w:t xml:space="preserve">Kiekvieną savaitę klasių auklėtojai skiria 1 val. tėvų priėmimui mokykloje.  </w:t>
            </w:r>
          </w:p>
        </w:tc>
        <w:tc>
          <w:tcPr>
            <w:tcW w:w="3847"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t>Klasių auklėtojų veiklos tvarkaraštyje numatyta po 1 val. klasių auklėtojų darbo skirti tėvų priėmimui mokykloje. Mokyklos mokinių tėvams 2017 m. bu</w:t>
            </w:r>
            <w:r w:rsidR="008A78F1" w:rsidRPr="0010309A">
              <w:rPr>
                <w:rFonts w:eastAsia="MS Mincho"/>
                <w:szCs w:val="24"/>
              </w:rPr>
              <w:t>vo organizuotos 3 tėvų dienos, 2 bendri tėvų susirinkimai</w:t>
            </w:r>
            <w:r w:rsidRPr="0010309A">
              <w:rPr>
                <w:rFonts w:eastAsia="MS Mincho"/>
                <w:szCs w:val="24"/>
              </w:rPr>
              <w:t>.</w:t>
            </w:r>
          </w:p>
        </w:tc>
        <w:tc>
          <w:tcPr>
            <w:tcW w:w="1776" w:type="dxa"/>
            <w:shd w:val="clear" w:color="auto" w:fill="auto"/>
          </w:tcPr>
          <w:p w:rsidR="00106D63" w:rsidRPr="0010309A" w:rsidRDefault="00106D63" w:rsidP="0010309A">
            <w:pPr>
              <w:spacing w:line="360" w:lineRule="auto"/>
              <w:rPr>
                <w:rFonts w:eastAsia="MS Mincho"/>
                <w:szCs w:val="24"/>
              </w:rPr>
            </w:pPr>
            <w:r w:rsidRPr="0010309A">
              <w:rPr>
                <w:szCs w:val="24"/>
              </w:rPr>
              <w:t>Klasių auklėtojai</w:t>
            </w:r>
          </w:p>
        </w:tc>
        <w:tc>
          <w:tcPr>
            <w:tcW w:w="1243" w:type="dxa"/>
          </w:tcPr>
          <w:p w:rsidR="00106D63" w:rsidRPr="0010309A" w:rsidRDefault="00B24D4A" w:rsidP="0010309A">
            <w:pPr>
              <w:spacing w:line="360" w:lineRule="auto"/>
              <w:rPr>
                <w:rFonts w:eastAsia="MS Mincho"/>
                <w:szCs w:val="24"/>
              </w:rPr>
            </w:pPr>
            <w:r w:rsidRPr="0010309A">
              <w:rPr>
                <w:rFonts w:eastAsia="MS Mincho"/>
                <w:szCs w:val="24"/>
              </w:rPr>
              <w:t>2017</w:t>
            </w:r>
          </w:p>
        </w:tc>
        <w:tc>
          <w:tcPr>
            <w:tcW w:w="1003" w:type="dxa"/>
            <w:gridSpan w:val="2"/>
          </w:tcPr>
          <w:p w:rsidR="00106D63" w:rsidRPr="0010309A" w:rsidRDefault="00B24D4A" w:rsidP="0010309A">
            <w:pPr>
              <w:spacing w:line="360" w:lineRule="auto"/>
              <w:rPr>
                <w:rFonts w:eastAsia="MS Mincho"/>
                <w:szCs w:val="24"/>
              </w:rPr>
            </w:pPr>
            <w:r w:rsidRPr="0010309A">
              <w:rPr>
                <w:rFonts w:eastAsia="MS Mincho"/>
                <w:szCs w:val="24"/>
              </w:rPr>
              <w:t>2017</w:t>
            </w:r>
          </w:p>
        </w:tc>
        <w:tc>
          <w:tcPr>
            <w:tcW w:w="1241" w:type="dxa"/>
            <w:gridSpan w:val="3"/>
          </w:tcPr>
          <w:p w:rsidR="00106D63" w:rsidRPr="0010309A" w:rsidRDefault="00106D63" w:rsidP="0010309A">
            <w:pPr>
              <w:spacing w:line="360" w:lineRule="auto"/>
              <w:rPr>
                <w:szCs w:val="24"/>
              </w:rPr>
            </w:pPr>
            <w:r w:rsidRPr="0010309A">
              <w:rPr>
                <w:szCs w:val="24"/>
              </w:rPr>
              <w:t>Mokinio krepšelio lėšos</w:t>
            </w:r>
          </w:p>
        </w:tc>
        <w:tc>
          <w:tcPr>
            <w:tcW w:w="912" w:type="dxa"/>
          </w:tcPr>
          <w:p w:rsidR="00106D63" w:rsidRPr="0010309A" w:rsidRDefault="00106D63" w:rsidP="0010309A">
            <w:pPr>
              <w:spacing w:line="360" w:lineRule="auto"/>
              <w:rPr>
                <w:szCs w:val="24"/>
              </w:rPr>
            </w:pPr>
            <w:r w:rsidRPr="0010309A">
              <w:rPr>
                <w:szCs w:val="24"/>
              </w:rPr>
              <w:t>Mokinio krepšelio lėšos</w:t>
            </w:r>
          </w:p>
        </w:tc>
      </w:tr>
      <w:tr w:rsidR="00351A46" w:rsidRPr="0010309A" w:rsidTr="00A95F28">
        <w:tc>
          <w:tcPr>
            <w:tcW w:w="696" w:type="dxa"/>
            <w:shd w:val="clear" w:color="auto" w:fill="auto"/>
          </w:tcPr>
          <w:p w:rsidR="00351A46" w:rsidRPr="0010309A" w:rsidRDefault="00351A46" w:rsidP="0010309A">
            <w:pPr>
              <w:spacing w:line="360" w:lineRule="auto"/>
              <w:rPr>
                <w:b/>
                <w:szCs w:val="24"/>
              </w:rPr>
            </w:pPr>
            <w:r w:rsidRPr="0010309A">
              <w:rPr>
                <w:b/>
                <w:szCs w:val="24"/>
              </w:rPr>
              <w:t>2.</w:t>
            </w:r>
          </w:p>
        </w:tc>
        <w:tc>
          <w:tcPr>
            <w:tcW w:w="13525" w:type="dxa"/>
            <w:gridSpan w:val="11"/>
            <w:shd w:val="clear" w:color="auto" w:fill="auto"/>
          </w:tcPr>
          <w:p w:rsidR="00351A46" w:rsidRPr="0010309A" w:rsidRDefault="00351A46" w:rsidP="0010309A">
            <w:pPr>
              <w:tabs>
                <w:tab w:val="left" w:pos="1650"/>
              </w:tabs>
              <w:spacing w:line="360" w:lineRule="auto"/>
              <w:rPr>
                <w:b/>
                <w:szCs w:val="24"/>
              </w:rPr>
            </w:pPr>
            <w:r w:rsidRPr="0010309A">
              <w:rPr>
                <w:b/>
                <w:szCs w:val="24"/>
              </w:rPr>
              <w:t>Gerinti ugdymo kokybę</w:t>
            </w:r>
          </w:p>
        </w:tc>
      </w:tr>
      <w:tr w:rsidR="00351A46" w:rsidRPr="0010309A" w:rsidTr="00A95F28">
        <w:tc>
          <w:tcPr>
            <w:tcW w:w="696" w:type="dxa"/>
            <w:shd w:val="clear" w:color="auto" w:fill="auto"/>
          </w:tcPr>
          <w:p w:rsidR="00351A46" w:rsidRPr="0010309A" w:rsidRDefault="00351A46" w:rsidP="0010309A">
            <w:pPr>
              <w:spacing w:line="360" w:lineRule="auto"/>
              <w:rPr>
                <w:b/>
                <w:szCs w:val="24"/>
              </w:rPr>
            </w:pPr>
            <w:r w:rsidRPr="0010309A">
              <w:rPr>
                <w:b/>
                <w:szCs w:val="24"/>
              </w:rPr>
              <w:t>2.1.</w:t>
            </w:r>
          </w:p>
        </w:tc>
        <w:tc>
          <w:tcPr>
            <w:tcW w:w="13525" w:type="dxa"/>
            <w:gridSpan w:val="11"/>
            <w:shd w:val="clear" w:color="auto" w:fill="auto"/>
          </w:tcPr>
          <w:p w:rsidR="00351A46" w:rsidRPr="0010309A" w:rsidRDefault="00351A46" w:rsidP="0010309A">
            <w:pPr>
              <w:tabs>
                <w:tab w:val="left" w:pos="1650"/>
              </w:tabs>
              <w:spacing w:line="360" w:lineRule="auto"/>
              <w:rPr>
                <w:b/>
                <w:szCs w:val="24"/>
              </w:rPr>
            </w:pPr>
            <w:r w:rsidRPr="0010309A">
              <w:rPr>
                <w:b/>
                <w:szCs w:val="24"/>
              </w:rPr>
              <w:t xml:space="preserve">Uždavinys. </w:t>
            </w:r>
            <w:r w:rsidRPr="0010309A">
              <w:rPr>
                <w:szCs w:val="24"/>
                <w:lang w:eastAsia="lt-LT"/>
              </w:rPr>
              <w:t>Kurti naujas edukacines aplinkas.</w:t>
            </w:r>
          </w:p>
        </w:tc>
      </w:tr>
      <w:tr w:rsidR="00106D63" w:rsidRPr="0010309A" w:rsidTr="00A95F28">
        <w:trPr>
          <w:trHeight w:val="608"/>
        </w:trPr>
        <w:tc>
          <w:tcPr>
            <w:tcW w:w="696" w:type="dxa"/>
            <w:shd w:val="clear" w:color="auto" w:fill="auto"/>
          </w:tcPr>
          <w:p w:rsidR="00BF639B" w:rsidRPr="0010309A" w:rsidRDefault="00351A46" w:rsidP="0010309A">
            <w:pPr>
              <w:spacing w:line="360" w:lineRule="auto"/>
              <w:rPr>
                <w:rFonts w:eastAsia="MS Mincho"/>
                <w:szCs w:val="24"/>
              </w:rPr>
            </w:pPr>
            <w:r w:rsidRPr="0010309A">
              <w:rPr>
                <w:rFonts w:eastAsia="MS Mincho"/>
                <w:szCs w:val="24"/>
              </w:rPr>
              <w:t>2.1.1</w:t>
            </w:r>
          </w:p>
        </w:tc>
        <w:tc>
          <w:tcPr>
            <w:tcW w:w="1680" w:type="dxa"/>
            <w:shd w:val="clear" w:color="auto" w:fill="auto"/>
          </w:tcPr>
          <w:p w:rsidR="00BF639B" w:rsidRPr="0010309A" w:rsidRDefault="00351A46" w:rsidP="0010309A">
            <w:pPr>
              <w:spacing w:line="360" w:lineRule="auto"/>
              <w:rPr>
                <w:szCs w:val="24"/>
              </w:rPr>
            </w:pPr>
            <w:r w:rsidRPr="0010309A">
              <w:rPr>
                <w:szCs w:val="24"/>
              </w:rPr>
              <w:t>Lauko klasės įrengimas</w:t>
            </w:r>
          </w:p>
        </w:tc>
        <w:tc>
          <w:tcPr>
            <w:tcW w:w="1823" w:type="dxa"/>
            <w:shd w:val="clear" w:color="auto" w:fill="auto"/>
          </w:tcPr>
          <w:p w:rsidR="00BF639B" w:rsidRPr="0010309A" w:rsidRDefault="003215C0" w:rsidP="0010309A">
            <w:pPr>
              <w:spacing w:line="360" w:lineRule="auto"/>
              <w:rPr>
                <w:szCs w:val="24"/>
              </w:rPr>
            </w:pPr>
            <w:r w:rsidRPr="0010309A">
              <w:rPr>
                <w:szCs w:val="24"/>
              </w:rPr>
              <w:t xml:space="preserve">Ugdymo formų ir metodų </w:t>
            </w:r>
            <w:r w:rsidRPr="0010309A">
              <w:rPr>
                <w:szCs w:val="24"/>
              </w:rPr>
              <w:lastRenderedPageBreak/>
              <w:t>taikymo įvairovė pamokose</w:t>
            </w:r>
          </w:p>
        </w:tc>
        <w:tc>
          <w:tcPr>
            <w:tcW w:w="3847" w:type="dxa"/>
            <w:shd w:val="clear" w:color="auto" w:fill="auto"/>
          </w:tcPr>
          <w:p w:rsidR="00BF639B" w:rsidRPr="0010309A" w:rsidRDefault="00F410E8" w:rsidP="0010309A">
            <w:pPr>
              <w:spacing w:line="360" w:lineRule="auto"/>
              <w:rPr>
                <w:rFonts w:eastAsia="MS Mincho"/>
                <w:szCs w:val="24"/>
              </w:rPr>
            </w:pPr>
            <w:r w:rsidRPr="0010309A">
              <w:rPr>
                <w:rFonts w:eastAsia="MS Mincho"/>
                <w:szCs w:val="24"/>
              </w:rPr>
              <w:lastRenderedPageBreak/>
              <w:t>Dėl lėšų stygiaus 2017 m. lauko klasė nebuvo įrengta.</w:t>
            </w:r>
            <w:r w:rsidR="005135EE" w:rsidRPr="0010309A">
              <w:rPr>
                <w:rFonts w:eastAsia="MS Mincho"/>
                <w:szCs w:val="24"/>
              </w:rPr>
              <w:t xml:space="preserve"> </w:t>
            </w:r>
          </w:p>
        </w:tc>
        <w:tc>
          <w:tcPr>
            <w:tcW w:w="1776" w:type="dxa"/>
            <w:shd w:val="clear" w:color="auto" w:fill="auto"/>
          </w:tcPr>
          <w:p w:rsidR="00BF639B" w:rsidRPr="0010309A" w:rsidRDefault="00DB1779" w:rsidP="0010309A">
            <w:pPr>
              <w:spacing w:line="360" w:lineRule="auto"/>
              <w:rPr>
                <w:rFonts w:eastAsia="MS Mincho"/>
                <w:szCs w:val="24"/>
              </w:rPr>
            </w:pPr>
            <w:r w:rsidRPr="0010309A">
              <w:rPr>
                <w:rFonts w:eastAsia="MS Mincho"/>
                <w:szCs w:val="24"/>
              </w:rPr>
              <w:t xml:space="preserve">Ūkvedys </w:t>
            </w:r>
          </w:p>
        </w:tc>
        <w:tc>
          <w:tcPr>
            <w:tcW w:w="1243" w:type="dxa"/>
          </w:tcPr>
          <w:p w:rsidR="00BF639B" w:rsidRPr="0010309A" w:rsidRDefault="00B24D4A" w:rsidP="0010309A">
            <w:pPr>
              <w:spacing w:line="360" w:lineRule="auto"/>
              <w:rPr>
                <w:rFonts w:eastAsia="MS Mincho"/>
                <w:szCs w:val="24"/>
              </w:rPr>
            </w:pPr>
            <w:r w:rsidRPr="0010309A">
              <w:rPr>
                <w:rFonts w:eastAsia="MS Mincho"/>
                <w:szCs w:val="24"/>
              </w:rPr>
              <w:t>2017</w:t>
            </w:r>
          </w:p>
        </w:tc>
        <w:tc>
          <w:tcPr>
            <w:tcW w:w="1003" w:type="dxa"/>
            <w:gridSpan w:val="2"/>
          </w:tcPr>
          <w:p w:rsidR="00BF639B" w:rsidRPr="0010309A" w:rsidRDefault="00B24D4A" w:rsidP="0010309A">
            <w:pPr>
              <w:spacing w:line="360" w:lineRule="auto"/>
              <w:rPr>
                <w:rFonts w:eastAsia="MS Mincho"/>
                <w:szCs w:val="24"/>
              </w:rPr>
            </w:pPr>
            <w:r w:rsidRPr="0010309A">
              <w:rPr>
                <w:rFonts w:eastAsia="MS Mincho"/>
                <w:szCs w:val="24"/>
              </w:rPr>
              <w:t>-</w:t>
            </w:r>
          </w:p>
        </w:tc>
        <w:tc>
          <w:tcPr>
            <w:tcW w:w="1241" w:type="dxa"/>
            <w:gridSpan w:val="3"/>
          </w:tcPr>
          <w:p w:rsidR="00BF639B" w:rsidRPr="0010309A" w:rsidRDefault="00B24D4A" w:rsidP="0010309A">
            <w:pPr>
              <w:spacing w:line="360" w:lineRule="auto"/>
              <w:rPr>
                <w:rFonts w:eastAsia="MS Mincho"/>
                <w:szCs w:val="24"/>
              </w:rPr>
            </w:pPr>
            <w:r w:rsidRPr="0010309A">
              <w:rPr>
                <w:szCs w:val="24"/>
              </w:rPr>
              <w:t>-</w:t>
            </w:r>
          </w:p>
        </w:tc>
        <w:tc>
          <w:tcPr>
            <w:tcW w:w="912" w:type="dxa"/>
          </w:tcPr>
          <w:p w:rsidR="00BF639B" w:rsidRPr="0010309A" w:rsidRDefault="00106D63" w:rsidP="0010309A">
            <w:pPr>
              <w:spacing w:line="360" w:lineRule="auto"/>
              <w:rPr>
                <w:rFonts w:eastAsia="MS Mincho"/>
                <w:szCs w:val="24"/>
              </w:rPr>
            </w:pPr>
            <w:r w:rsidRPr="0010309A">
              <w:rPr>
                <w:rFonts w:eastAsia="MS Mincho"/>
                <w:szCs w:val="24"/>
              </w:rPr>
              <w:t>-</w:t>
            </w:r>
          </w:p>
        </w:tc>
      </w:tr>
      <w:tr w:rsidR="00106D63" w:rsidRPr="0010309A" w:rsidTr="00A95F28">
        <w:trPr>
          <w:trHeight w:val="608"/>
        </w:trPr>
        <w:tc>
          <w:tcPr>
            <w:tcW w:w="696" w:type="dxa"/>
            <w:shd w:val="clear" w:color="auto" w:fill="auto"/>
          </w:tcPr>
          <w:p w:rsidR="00BF639B" w:rsidRPr="0010309A" w:rsidRDefault="003215C0" w:rsidP="0010309A">
            <w:pPr>
              <w:spacing w:line="360" w:lineRule="auto"/>
              <w:rPr>
                <w:rFonts w:eastAsia="MS Mincho"/>
                <w:szCs w:val="24"/>
              </w:rPr>
            </w:pPr>
            <w:r w:rsidRPr="0010309A">
              <w:rPr>
                <w:rFonts w:eastAsia="MS Mincho"/>
                <w:szCs w:val="24"/>
              </w:rPr>
              <w:lastRenderedPageBreak/>
              <w:t>2.1.2</w:t>
            </w:r>
          </w:p>
        </w:tc>
        <w:tc>
          <w:tcPr>
            <w:tcW w:w="1680" w:type="dxa"/>
            <w:shd w:val="clear" w:color="auto" w:fill="auto"/>
          </w:tcPr>
          <w:p w:rsidR="00BF639B" w:rsidRPr="0010309A" w:rsidRDefault="003215C0" w:rsidP="0010309A">
            <w:pPr>
              <w:spacing w:line="360" w:lineRule="auto"/>
              <w:rPr>
                <w:szCs w:val="24"/>
              </w:rPr>
            </w:pPr>
            <w:r w:rsidRPr="0010309A">
              <w:rPr>
                <w:szCs w:val="24"/>
              </w:rPr>
              <w:t>Edukacinių erdvių įrengimas mokomuosiuose kabinetuose ir kitose mokyklos patalpose</w:t>
            </w:r>
          </w:p>
        </w:tc>
        <w:tc>
          <w:tcPr>
            <w:tcW w:w="1823" w:type="dxa"/>
            <w:shd w:val="clear" w:color="auto" w:fill="auto"/>
          </w:tcPr>
          <w:p w:rsidR="00BF639B" w:rsidRPr="0010309A" w:rsidRDefault="003215C0" w:rsidP="0010309A">
            <w:pPr>
              <w:spacing w:line="360" w:lineRule="auto"/>
              <w:rPr>
                <w:szCs w:val="24"/>
              </w:rPr>
            </w:pPr>
            <w:r w:rsidRPr="0010309A">
              <w:rPr>
                <w:szCs w:val="24"/>
              </w:rPr>
              <w:t>Mažiausiai 2 kartus per metus atnaujinamos edukacinės erdvės mokomuosiuose kabinetuose ir kitose mokyklos erdvėse</w:t>
            </w:r>
          </w:p>
        </w:tc>
        <w:tc>
          <w:tcPr>
            <w:tcW w:w="3847" w:type="dxa"/>
            <w:shd w:val="clear" w:color="auto" w:fill="auto"/>
          </w:tcPr>
          <w:p w:rsidR="00BF639B" w:rsidRPr="0010309A" w:rsidRDefault="00F410E8" w:rsidP="0010309A">
            <w:pPr>
              <w:spacing w:line="360" w:lineRule="auto"/>
              <w:rPr>
                <w:rFonts w:eastAsia="MS Mincho"/>
                <w:szCs w:val="24"/>
              </w:rPr>
            </w:pPr>
            <w:r w:rsidRPr="0010309A">
              <w:rPr>
                <w:rFonts w:eastAsia="MS Mincho"/>
                <w:szCs w:val="24"/>
              </w:rPr>
              <w:t>Mokomuosiuose kabinetuose 2 kartus ir daugiau mokytojai atnaujina edukacinius kampelius, jų turinį sieja su ugdymo turiniu, turimomis vaizdinėmis priemonėmis. Mokyklos antro aukšto koridoriuje, įsigijus naują televizorių, mokiniams organizuojamos aktyvios pertraukos. Turimi nauji mobilūs stendai panaudojami trumpalaikėms mokinių darbų parodėlėms, ugdymo karjerai informacijai viešinti. Mobilus šachmatų stalas padeda turiningai leisti laiką ilgųjų pertraukų metu</w:t>
            </w:r>
            <w:r w:rsidR="00E561B9" w:rsidRPr="0010309A">
              <w:rPr>
                <w:rFonts w:eastAsia="MS Mincho"/>
                <w:szCs w:val="24"/>
              </w:rPr>
              <w:t xml:space="preserve">, stalo futbolo žaidimas buria futbolo mėgėjus. Naujai įsigyti stendai mokyklos vestibiulyje pasitinka mokinius primindami mokyklos ir Lietuvos valstybės simbolius ir vertybes. </w:t>
            </w:r>
            <w:r w:rsidR="001E53F2" w:rsidRPr="0010309A">
              <w:rPr>
                <w:rFonts w:eastAsia="MS Mincho"/>
                <w:szCs w:val="24"/>
              </w:rPr>
              <w:t xml:space="preserve">Nuo 2017 m. spalio </w:t>
            </w:r>
            <w:r w:rsidR="001E53F2" w:rsidRPr="0010309A">
              <w:rPr>
                <w:rFonts w:eastAsia="MS Mincho"/>
                <w:szCs w:val="24"/>
              </w:rPr>
              <w:lastRenderedPageBreak/>
              <w:t xml:space="preserve">mėnesio mokykloje mokinius į pamokas kviečia modernus elektroninis skambutis. </w:t>
            </w:r>
            <w:r w:rsidR="009371DA" w:rsidRPr="0010309A">
              <w:rPr>
                <w:rFonts w:eastAsia="MS Mincho"/>
                <w:szCs w:val="24"/>
              </w:rPr>
              <w:t>2017 m. pabaigoje buvo atnaujinti virtuvėlės baldai, įsigytos priemonės mokinių savivaldos, skaitymo kampelio ir „Kino klubo“ erdvės įrengimui, pailgintos grupės poilsio kampelio įrengimui, baldai visos dienos ikimokyklinio ugdymo grupės veiklai.</w:t>
            </w:r>
          </w:p>
        </w:tc>
        <w:tc>
          <w:tcPr>
            <w:tcW w:w="1776" w:type="dxa"/>
            <w:shd w:val="clear" w:color="auto" w:fill="auto"/>
          </w:tcPr>
          <w:p w:rsidR="00BF639B" w:rsidRPr="0010309A" w:rsidRDefault="00DB1779" w:rsidP="0010309A">
            <w:pPr>
              <w:spacing w:line="360" w:lineRule="auto"/>
              <w:rPr>
                <w:rFonts w:eastAsia="MS Mincho"/>
                <w:szCs w:val="24"/>
              </w:rPr>
            </w:pPr>
            <w:r w:rsidRPr="0010309A">
              <w:rPr>
                <w:szCs w:val="24"/>
              </w:rPr>
              <w:lastRenderedPageBreak/>
              <w:t>Dalykų mokytojai</w:t>
            </w:r>
          </w:p>
        </w:tc>
        <w:tc>
          <w:tcPr>
            <w:tcW w:w="1243" w:type="dxa"/>
          </w:tcPr>
          <w:p w:rsidR="00BF639B" w:rsidRPr="0010309A" w:rsidRDefault="00B24D4A" w:rsidP="0010309A">
            <w:pPr>
              <w:spacing w:line="360" w:lineRule="auto"/>
              <w:rPr>
                <w:rFonts w:eastAsia="MS Mincho"/>
                <w:szCs w:val="24"/>
              </w:rPr>
            </w:pPr>
            <w:r w:rsidRPr="0010309A">
              <w:rPr>
                <w:rFonts w:eastAsia="MS Mincho"/>
                <w:szCs w:val="24"/>
              </w:rPr>
              <w:t>2017</w:t>
            </w:r>
          </w:p>
        </w:tc>
        <w:tc>
          <w:tcPr>
            <w:tcW w:w="1003" w:type="dxa"/>
            <w:gridSpan w:val="2"/>
          </w:tcPr>
          <w:p w:rsidR="00BF639B" w:rsidRPr="0010309A" w:rsidRDefault="00B24D4A" w:rsidP="0010309A">
            <w:pPr>
              <w:spacing w:line="360" w:lineRule="auto"/>
              <w:rPr>
                <w:rFonts w:eastAsia="MS Mincho"/>
                <w:szCs w:val="24"/>
              </w:rPr>
            </w:pPr>
            <w:r w:rsidRPr="0010309A">
              <w:rPr>
                <w:rFonts w:eastAsia="MS Mincho"/>
                <w:szCs w:val="24"/>
              </w:rPr>
              <w:t>2017</w:t>
            </w:r>
          </w:p>
        </w:tc>
        <w:tc>
          <w:tcPr>
            <w:tcW w:w="1241" w:type="dxa"/>
            <w:gridSpan w:val="3"/>
          </w:tcPr>
          <w:p w:rsidR="00BF639B" w:rsidRPr="0010309A" w:rsidRDefault="00106D63" w:rsidP="0010309A">
            <w:pPr>
              <w:spacing w:line="360" w:lineRule="auto"/>
              <w:rPr>
                <w:rFonts w:eastAsia="MS Mincho"/>
                <w:szCs w:val="24"/>
              </w:rPr>
            </w:pPr>
            <w:r w:rsidRPr="0010309A">
              <w:rPr>
                <w:szCs w:val="24"/>
              </w:rPr>
              <w:t>Mokinio krepšelio</w:t>
            </w:r>
            <w:r w:rsidR="0010309A" w:rsidRPr="0010309A">
              <w:rPr>
                <w:szCs w:val="24"/>
              </w:rPr>
              <w:t>, biudžeto lėšos</w:t>
            </w:r>
          </w:p>
        </w:tc>
        <w:tc>
          <w:tcPr>
            <w:tcW w:w="912" w:type="dxa"/>
          </w:tcPr>
          <w:p w:rsidR="00BF639B" w:rsidRPr="0010309A" w:rsidRDefault="00106D63" w:rsidP="0010309A">
            <w:pPr>
              <w:spacing w:line="360" w:lineRule="auto"/>
              <w:rPr>
                <w:rFonts w:eastAsia="MS Mincho"/>
                <w:szCs w:val="24"/>
              </w:rPr>
            </w:pPr>
            <w:r w:rsidRPr="0010309A">
              <w:rPr>
                <w:szCs w:val="24"/>
              </w:rPr>
              <w:t xml:space="preserve">Mokinio krepšelio, </w:t>
            </w:r>
            <w:r w:rsidR="0010309A" w:rsidRPr="0010309A">
              <w:rPr>
                <w:szCs w:val="24"/>
              </w:rPr>
              <w:t xml:space="preserve">biudžeto </w:t>
            </w:r>
            <w:r w:rsidRPr="0010309A">
              <w:rPr>
                <w:szCs w:val="24"/>
              </w:rPr>
              <w:t>lėšos</w:t>
            </w:r>
          </w:p>
        </w:tc>
      </w:tr>
      <w:tr w:rsidR="00106D63" w:rsidRPr="0010309A" w:rsidTr="00A95F28">
        <w:trPr>
          <w:trHeight w:val="608"/>
        </w:trPr>
        <w:tc>
          <w:tcPr>
            <w:tcW w:w="696" w:type="dxa"/>
            <w:shd w:val="clear" w:color="auto" w:fill="auto"/>
          </w:tcPr>
          <w:p w:rsidR="00BF639B" w:rsidRPr="0010309A" w:rsidRDefault="003215C0" w:rsidP="0010309A">
            <w:pPr>
              <w:spacing w:line="360" w:lineRule="auto"/>
              <w:rPr>
                <w:rFonts w:eastAsia="MS Mincho"/>
                <w:szCs w:val="24"/>
              </w:rPr>
            </w:pPr>
            <w:r w:rsidRPr="0010309A">
              <w:rPr>
                <w:rFonts w:eastAsia="MS Mincho"/>
                <w:szCs w:val="24"/>
              </w:rPr>
              <w:lastRenderedPageBreak/>
              <w:t>2.1.3</w:t>
            </w:r>
          </w:p>
        </w:tc>
        <w:tc>
          <w:tcPr>
            <w:tcW w:w="1680" w:type="dxa"/>
            <w:shd w:val="clear" w:color="auto" w:fill="auto"/>
          </w:tcPr>
          <w:p w:rsidR="00BF639B" w:rsidRPr="0010309A" w:rsidRDefault="003215C0" w:rsidP="0010309A">
            <w:pPr>
              <w:spacing w:line="360" w:lineRule="auto"/>
              <w:rPr>
                <w:szCs w:val="24"/>
              </w:rPr>
            </w:pPr>
            <w:r w:rsidRPr="0010309A">
              <w:rPr>
                <w:szCs w:val="24"/>
              </w:rPr>
              <w:t xml:space="preserve">Mokyklos aplinkos kampelių, želdinių ir gėlynų formavimas įtraukiant mokyklos bendruomenę: mokytojus, klasių auklėtojus, </w:t>
            </w:r>
            <w:r w:rsidRPr="0010309A">
              <w:rPr>
                <w:szCs w:val="24"/>
              </w:rPr>
              <w:lastRenderedPageBreak/>
              <w:t>mokinius ir jų tėvus</w:t>
            </w:r>
          </w:p>
        </w:tc>
        <w:tc>
          <w:tcPr>
            <w:tcW w:w="1823" w:type="dxa"/>
            <w:shd w:val="clear" w:color="auto" w:fill="auto"/>
          </w:tcPr>
          <w:p w:rsidR="00BF639B" w:rsidRPr="0010309A" w:rsidRDefault="003215C0" w:rsidP="0010309A">
            <w:pPr>
              <w:spacing w:line="360" w:lineRule="auto"/>
              <w:rPr>
                <w:szCs w:val="24"/>
              </w:rPr>
            </w:pPr>
            <w:r w:rsidRPr="0010309A">
              <w:rPr>
                <w:szCs w:val="24"/>
              </w:rPr>
              <w:lastRenderedPageBreak/>
              <w:t>Kasmet 5-10 kl. mokiniai, mokytojai ir klasių auklėtojai dalyvauja tvarkant, atnaujinant mokyklos aplinką. Mokyklos aplinka yra estetiška.</w:t>
            </w:r>
          </w:p>
        </w:tc>
        <w:tc>
          <w:tcPr>
            <w:tcW w:w="3847" w:type="dxa"/>
            <w:shd w:val="clear" w:color="auto" w:fill="auto"/>
          </w:tcPr>
          <w:p w:rsidR="00BF639B" w:rsidRPr="0010309A" w:rsidRDefault="0010309A" w:rsidP="0010309A">
            <w:pPr>
              <w:spacing w:line="360" w:lineRule="auto"/>
              <w:rPr>
                <w:rFonts w:eastAsia="MS Mincho"/>
                <w:szCs w:val="24"/>
              </w:rPr>
            </w:pPr>
            <w:r w:rsidRPr="0010309A">
              <w:rPr>
                <w:rFonts w:eastAsia="MS Mincho"/>
                <w:szCs w:val="24"/>
              </w:rPr>
              <w:t>2017</w:t>
            </w:r>
            <w:r w:rsidR="00E561B9" w:rsidRPr="0010309A">
              <w:rPr>
                <w:rFonts w:eastAsia="MS Mincho"/>
                <w:szCs w:val="24"/>
              </w:rPr>
              <w:t xml:space="preserve"> metai</w:t>
            </w:r>
            <w:r w:rsidRPr="0010309A">
              <w:rPr>
                <w:rFonts w:eastAsia="MS Mincho"/>
                <w:szCs w:val="24"/>
              </w:rPr>
              <w:t>s mokyklos bendruomenė prisidėjo</w:t>
            </w:r>
            <w:r w:rsidR="00E561B9" w:rsidRPr="0010309A">
              <w:rPr>
                <w:rFonts w:eastAsia="MS Mincho"/>
                <w:szCs w:val="24"/>
              </w:rPr>
              <w:t xml:space="preserve"> prie respu</w:t>
            </w:r>
            <w:r w:rsidRPr="0010309A">
              <w:rPr>
                <w:rFonts w:eastAsia="MS Mincho"/>
                <w:szCs w:val="24"/>
              </w:rPr>
              <w:t>blikinės akcijos „Darom“, tvarkė</w:t>
            </w:r>
            <w:r w:rsidR="00E561B9" w:rsidRPr="0010309A">
              <w:rPr>
                <w:rFonts w:eastAsia="MS Mincho"/>
                <w:szCs w:val="24"/>
              </w:rPr>
              <w:t xml:space="preserve"> mokyklos ir miestelio aplinką bei Kalniškės mūšio vietą. Mokyklos aplinka yra estetiška, tačiau tobulintina.</w:t>
            </w:r>
          </w:p>
        </w:tc>
        <w:tc>
          <w:tcPr>
            <w:tcW w:w="1776" w:type="dxa"/>
            <w:shd w:val="clear" w:color="auto" w:fill="auto"/>
          </w:tcPr>
          <w:p w:rsidR="00BF639B" w:rsidRPr="0010309A" w:rsidRDefault="00070180" w:rsidP="0010309A">
            <w:pPr>
              <w:spacing w:line="360" w:lineRule="auto"/>
              <w:rPr>
                <w:rFonts w:eastAsia="MS Mincho"/>
                <w:szCs w:val="24"/>
              </w:rPr>
            </w:pPr>
            <w:r w:rsidRPr="0010309A">
              <w:rPr>
                <w:szCs w:val="24"/>
              </w:rPr>
              <w:t>Socialinės-pilietinės veiklos koordinatorius</w:t>
            </w:r>
          </w:p>
        </w:tc>
        <w:tc>
          <w:tcPr>
            <w:tcW w:w="1243" w:type="dxa"/>
          </w:tcPr>
          <w:p w:rsidR="00BF639B" w:rsidRPr="0010309A" w:rsidRDefault="0010309A" w:rsidP="0010309A">
            <w:pPr>
              <w:spacing w:line="360" w:lineRule="auto"/>
              <w:rPr>
                <w:rFonts w:eastAsia="MS Mincho"/>
                <w:szCs w:val="24"/>
              </w:rPr>
            </w:pPr>
            <w:r w:rsidRPr="0010309A">
              <w:rPr>
                <w:rFonts w:eastAsia="MS Mincho"/>
                <w:szCs w:val="24"/>
              </w:rPr>
              <w:t>2017</w:t>
            </w:r>
          </w:p>
        </w:tc>
        <w:tc>
          <w:tcPr>
            <w:tcW w:w="1003" w:type="dxa"/>
            <w:gridSpan w:val="2"/>
          </w:tcPr>
          <w:p w:rsidR="00BF639B" w:rsidRPr="0010309A" w:rsidRDefault="0010309A" w:rsidP="0010309A">
            <w:pPr>
              <w:spacing w:line="360" w:lineRule="auto"/>
              <w:rPr>
                <w:rFonts w:eastAsia="MS Mincho"/>
                <w:szCs w:val="24"/>
              </w:rPr>
            </w:pPr>
            <w:r w:rsidRPr="0010309A">
              <w:rPr>
                <w:rFonts w:eastAsia="MS Mincho"/>
                <w:szCs w:val="24"/>
              </w:rPr>
              <w:t>2017</w:t>
            </w:r>
          </w:p>
        </w:tc>
        <w:tc>
          <w:tcPr>
            <w:tcW w:w="1241" w:type="dxa"/>
            <w:gridSpan w:val="3"/>
          </w:tcPr>
          <w:p w:rsidR="00BF639B" w:rsidRPr="0010309A" w:rsidRDefault="0010309A" w:rsidP="0010309A">
            <w:pPr>
              <w:spacing w:line="360" w:lineRule="auto"/>
              <w:rPr>
                <w:rFonts w:eastAsia="MS Mincho"/>
                <w:szCs w:val="24"/>
              </w:rPr>
            </w:pPr>
            <w:r w:rsidRPr="0010309A">
              <w:rPr>
                <w:rFonts w:eastAsia="MS Mincho"/>
                <w:szCs w:val="24"/>
              </w:rPr>
              <w:t>-</w:t>
            </w:r>
          </w:p>
        </w:tc>
        <w:tc>
          <w:tcPr>
            <w:tcW w:w="912" w:type="dxa"/>
          </w:tcPr>
          <w:p w:rsidR="00BF639B" w:rsidRPr="0010309A" w:rsidRDefault="0010309A" w:rsidP="0010309A">
            <w:pPr>
              <w:spacing w:line="360" w:lineRule="auto"/>
              <w:rPr>
                <w:rFonts w:eastAsia="MS Mincho"/>
                <w:szCs w:val="24"/>
              </w:rPr>
            </w:pPr>
            <w:r w:rsidRPr="0010309A">
              <w:rPr>
                <w:szCs w:val="24"/>
              </w:rPr>
              <w:t>-</w:t>
            </w:r>
          </w:p>
        </w:tc>
      </w:tr>
      <w:tr w:rsidR="003215C0" w:rsidRPr="0010309A" w:rsidTr="00A95F28">
        <w:tc>
          <w:tcPr>
            <w:tcW w:w="696" w:type="dxa"/>
            <w:shd w:val="clear" w:color="auto" w:fill="auto"/>
          </w:tcPr>
          <w:p w:rsidR="003215C0" w:rsidRPr="0010309A" w:rsidRDefault="003215C0" w:rsidP="0010309A">
            <w:pPr>
              <w:spacing w:line="360" w:lineRule="auto"/>
              <w:rPr>
                <w:b/>
                <w:szCs w:val="24"/>
              </w:rPr>
            </w:pPr>
            <w:r w:rsidRPr="0010309A">
              <w:rPr>
                <w:b/>
                <w:szCs w:val="24"/>
              </w:rPr>
              <w:lastRenderedPageBreak/>
              <w:t>2.2.</w:t>
            </w:r>
          </w:p>
        </w:tc>
        <w:tc>
          <w:tcPr>
            <w:tcW w:w="13525" w:type="dxa"/>
            <w:gridSpan w:val="11"/>
            <w:shd w:val="clear" w:color="auto" w:fill="auto"/>
          </w:tcPr>
          <w:p w:rsidR="003215C0" w:rsidRPr="0010309A" w:rsidRDefault="003215C0" w:rsidP="0010309A">
            <w:pPr>
              <w:tabs>
                <w:tab w:val="left" w:pos="1650"/>
              </w:tabs>
              <w:spacing w:line="360" w:lineRule="auto"/>
              <w:rPr>
                <w:b/>
                <w:szCs w:val="24"/>
              </w:rPr>
            </w:pPr>
            <w:r w:rsidRPr="0010309A">
              <w:rPr>
                <w:b/>
                <w:szCs w:val="24"/>
              </w:rPr>
              <w:t xml:space="preserve">Uždavinys. </w:t>
            </w:r>
            <w:r w:rsidRPr="0010309A">
              <w:rPr>
                <w:szCs w:val="24"/>
              </w:rPr>
              <w:t>Efektyvinti mokinių žalingų įpročių, nusikalstamumo ir patyčių prevenciją, mokinių sveikatos ugdymą, gerinti mokyklos bendruomenės mikroklimatą įtraukiant mokinius, tėvus ir pedagogus</w:t>
            </w:r>
          </w:p>
        </w:tc>
      </w:tr>
      <w:tr w:rsidR="00106D63" w:rsidRPr="0010309A" w:rsidTr="00A95F28">
        <w:trPr>
          <w:trHeight w:val="608"/>
        </w:trPr>
        <w:tc>
          <w:tcPr>
            <w:tcW w:w="696"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t>2.2.1</w:t>
            </w:r>
          </w:p>
        </w:tc>
        <w:tc>
          <w:tcPr>
            <w:tcW w:w="1680" w:type="dxa"/>
            <w:shd w:val="clear" w:color="auto" w:fill="auto"/>
          </w:tcPr>
          <w:p w:rsidR="00106D63" w:rsidRPr="0010309A" w:rsidRDefault="00106D63" w:rsidP="0010309A">
            <w:pPr>
              <w:spacing w:line="360" w:lineRule="auto"/>
              <w:rPr>
                <w:szCs w:val="24"/>
              </w:rPr>
            </w:pPr>
            <w:r w:rsidRPr="0010309A">
              <w:rPr>
                <w:szCs w:val="24"/>
              </w:rPr>
              <w:t>VGK narių ir pedagogų kompetencijų tobulinimas prevencijos srityje</w:t>
            </w:r>
          </w:p>
        </w:tc>
        <w:tc>
          <w:tcPr>
            <w:tcW w:w="1823" w:type="dxa"/>
            <w:shd w:val="clear" w:color="auto" w:fill="auto"/>
          </w:tcPr>
          <w:p w:rsidR="00106D63" w:rsidRPr="0010309A" w:rsidRDefault="00106D63" w:rsidP="0010309A">
            <w:pPr>
              <w:spacing w:line="360" w:lineRule="auto"/>
              <w:rPr>
                <w:szCs w:val="24"/>
              </w:rPr>
            </w:pPr>
            <w:r w:rsidRPr="0010309A">
              <w:rPr>
                <w:szCs w:val="24"/>
              </w:rPr>
              <w:t>Bent 1 kartą per metus VGK nariai ir kiti pedagogai tobulina kompetencijas prevencijos tematika, lankydami realius ar virtualius kvalifikacijos kėlimo renginius</w:t>
            </w:r>
          </w:p>
        </w:tc>
        <w:tc>
          <w:tcPr>
            <w:tcW w:w="3847"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t xml:space="preserve">Visi mokyklos darbuotojai, tame tarpe ir VGK nariai 2017 m. dalyvavo patyčių prevencijos projekte „Olweus“. Taip pat VGK nariai dalyvavo seminaruose prekybos žmonėmis ir prievartinio žmonių išnaudojimo, patyčių prevencijos, traumų mokykloje prevencijos, savižudybių prevencijos ir sveikatos ugdymo temomis. Lankėme realius ir virtualius seminarus, naudojomės portalo </w:t>
            </w:r>
            <w:hyperlink r:id="rId13" w:history="1">
              <w:r w:rsidRPr="0010309A">
                <w:rPr>
                  <w:rStyle w:val="Hyperlink"/>
                  <w:rFonts w:eastAsia="MS Mincho"/>
                  <w:szCs w:val="24"/>
                </w:rPr>
                <w:t>www.pedagogas.lt</w:t>
              </w:r>
            </w:hyperlink>
            <w:r w:rsidRPr="0010309A">
              <w:rPr>
                <w:rFonts w:eastAsia="MS Mincho"/>
                <w:szCs w:val="24"/>
              </w:rPr>
              <w:t xml:space="preserve"> ištekliais. </w:t>
            </w:r>
          </w:p>
        </w:tc>
        <w:tc>
          <w:tcPr>
            <w:tcW w:w="1776" w:type="dxa"/>
            <w:shd w:val="clear" w:color="auto" w:fill="auto"/>
          </w:tcPr>
          <w:p w:rsidR="00106D63" w:rsidRPr="0010309A" w:rsidRDefault="00106D63" w:rsidP="0010309A">
            <w:pPr>
              <w:spacing w:line="360" w:lineRule="auto"/>
              <w:rPr>
                <w:rFonts w:eastAsia="MS Mincho"/>
                <w:szCs w:val="24"/>
              </w:rPr>
            </w:pPr>
            <w:r w:rsidRPr="0010309A">
              <w:rPr>
                <w:szCs w:val="24"/>
              </w:rPr>
              <w:t>VGK pirmininkas</w:t>
            </w:r>
          </w:p>
        </w:tc>
        <w:tc>
          <w:tcPr>
            <w:tcW w:w="1243" w:type="dxa"/>
          </w:tcPr>
          <w:p w:rsidR="00106D63" w:rsidRPr="0010309A" w:rsidRDefault="0010309A" w:rsidP="0010309A">
            <w:pPr>
              <w:spacing w:line="360" w:lineRule="auto"/>
              <w:rPr>
                <w:rFonts w:eastAsia="MS Mincho"/>
                <w:szCs w:val="24"/>
              </w:rPr>
            </w:pPr>
            <w:r w:rsidRPr="0010309A">
              <w:rPr>
                <w:rFonts w:eastAsia="MS Mincho"/>
                <w:szCs w:val="24"/>
              </w:rPr>
              <w:t>2017</w:t>
            </w:r>
          </w:p>
        </w:tc>
        <w:tc>
          <w:tcPr>
            <w:tcW w:w="1003" w:type="dxa"/>
            <w:gridSpan w:val="2"/>
          </w:tcPr>
          <w:p w:rsidR="00106D63" w:rsidRPr="0010309A" w:rsidRDefault="0010309A" w:rsidP="0010309A">
            <w:pPr>
              <w:spacing w:line="360" w:lineRule="auto"/>
              <w:rPr>
                <w:rFonts w:eastAsia="MS Mincho"/>
                <w:szCs w:val="24"/>
              </w:rPr>
            </w:pPr>
            <w:r w:rsidRPr="0010309A">
              <w:rPr>
                <w:rFonts w:eastAsia="MS Mincho"/>
                <w:szCs w:val="24"/>
              </w:rPr>
              <w:t>2017</w:t>
            </w:r>
          </w:p>
        </w:tc>
        <w:tc>
          <w:tcPr>
            <w:tcW w:w="1241" w:type="dxa"/>
            <w:gridSpan w:val="3"/>
          </w:tcPr>
          <w:p w:rsidR="00106D63" w:rsidRPr="0010309A" w:rsidRDefault="00106D63" w:rsidP="0010309A">
            <w:pPr>
              <w:spacing w:line="360" w:lineRule="auto"/>
              <w:rPr>
                <w:szCs w:val="24"/>
              </w:rPr>
            </w:pPr>
            <w:r w:rsidRPr="0010309A">
              <w:rPr>
                <w:szCs w:val="24"/>
              </w:rPr>
              <w:t>Mokinio krepšelio lėšos</w:t>
            </w:r>
          </w:p>
        </w:tc>
        <w:tc>
          <w:tcPr>
            <w:tcW w:w="912" w:type="dxa"/>
          </w:tcPr>
          <w:p w:rsidR="00106D63" w:rsidRPr="0010309A" w:rsidRDefault="00106D63" w:rsidP="0010309A">
            <w:pPr>
              <w:spacing w:line="360" w:lineRule="auto"/>
              <w:rPr>
                <w:szCs w:val="24"/>
              </w:rPr>
            </w:pPr>
            <w:r w:rsidRPr="0010309A">
              <w:rPr>
                <w:szCs w:val="24"/>
              </w:rPr>
              <w:t>Mokinio krepšelio lėšos</w:t>
            </w:r>
          </w:p>
        </w:tc>
      </w:tr>
      <w:tr w:rsidR="00106D63" w:rsidRPr="0010309A" w:rsidTr="00A95F28">
        <w:trPr>
          <w:trHeight w:val="608"/>
        </w:trPr>
        <w:tc>
          <w:tcPr>
            <w:tcW w:w="696"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t>2.2.2</w:t>
            </w:r>
          </w:p>
        </w:tc>
        <w:tc>
          <w:tcPr>
            <w:tcW w:w="1680" w:type="dxa"/>
            <w:shd w:val="clear" w:color="auto" w:fill="auto"/>
          </w:tcPr>
          <w:p w:rsidR="00106D63" w:rsidRPr="0010309A" w:rsidRDefault="00106D63" w:rsidP="0010309A">
            <w:pPr>
              <w:spacing w:line="360" w:lineRule="auto"/>
              <w:rPr>
                <w:szCs w:val="24"/>
              </w:rPr>
            </w:pPr>
            <w:r w:rsidRPr="0010309A">
              <w:rPr>
                <w:szCs w:val="24"/>
              </w:rPr>
              <w:t xml:space="preserve">Prevenciniai renginiai mokyklos bendruomenei pasitelkiant </w:t>
            </w:r>
            <w:r w:rsidRPr="0010309A">
              <w:rPr>
                <w:szCs w:val="24"/>
              </w:rPr>
              <w:lastRenderedPageBreak/>
              <w:t>socialinius partnerius: policijos pareigūnus, vaiko teisių apsaugos specialistus, socialinius darbuotojus,  sveikatos įstaigų darbuotojus, švietimo centro darbuotojus, priešgaisrinės apsaugos darbuotojus ir tėvus</w:t>
            </w:r>
          </w:p>
        </w:tc>
        <w:tc>
          <w:tcPr>
            <w:tcW w:w="1823" w:type="dxa"/>
            <w:shd w:val="clear" w:color="auto" w:fill="auto"/>
          </w:tcPr>
          <w:p w:rsidR="00106D63" w:rsidRPr="0010309A" w:rsidRDefault="00106D63" w:rsidP="0010309A">
            <w:pPr>
              <w:spacing w:line="360" w:lineRule="auto"/>
              <w:rPr>
                <w:szCs w:val="24"/>
              </w:rPr>
            </w:pPr>
            <w:r w:rsidRPr="0010309A">
              <w:rPr>
                <w:szCs w:val="24"/>
              </w:rPr>
              <w:lastRenderedPageBreak/>
              <w:t xml:space="preserve">Įgyvendinti mokyklos VGK ir pagalbos mokiniui specialistų </w:t>
            </w:r>
            <w:r w:rsidRPr="0010309A">
              <w:rPr>
                <w:szCs w:val="24"/>
              </w:rPr>
              <w:lastRenderedPageBreak/>
              <w:t>veiklos planai.</w:t>
            </w:r>
          </w:p>
        </w:tc>
        <w:tc>
          <w:tcPr>
            <w:tcW w:w="3847"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lastRenderedPageBreak/>
              <w:t xml:space="preserve">2017 m. mokyklos mokiniams prevencinius renginius vedė: 3 kl. mokinės mama, „Gintarinės vaistinės“ vaistininkė Jolanta Plonienė, Lazdijų r. savivaldybės </w:t>
            </w:r>
            <w:r w:rsidRPr="0010309A">
              <w:rPr>
                <w:rFonts w:eastAsia="MS Mincho"/>
                <w:szCs w:val="24"/>
              </w:rPr>
              <w:lastRenderedPageBreak/>
              <w:t xml:space="preserve">administracijos Vaiko teisių apsaugos skyriaus vedėja Daiva Gorochovenkienė, Lazdijų r. savivaldybės administracijos Socialinės paramos skyriaus globėjų (rūpintojų) ir įtėvių mokymo ir konsultavimo specialistė Raminta Mitrikevičienė, Lazdijų priešgaisrinės gelbėjimo tarnybos atstovas Viktoras Gerasimovas, Lazdijų priešgaisrinės saugos specialistų komanda, žolininkė Viliūtė Garbenčienė, Lazdijų sveikatos biuro sveikatos priežiūros specialistė Rima Petrauskienė. </w:t>
            </w:r>
          </w:p>
        </w:tc>
        <w:tc>
          <w:tcPr>
            <w:tcW w:w="1776" w:type="dxa"/>
            <w:shd w:val="clear" w:color="auto" w:fill="auto"/>
          </w:tcPr>
          <w:p w:rsidR="00106D63" w:rsidRPr="0010309A" w:rsidRDefault="00106D63" w:rsidP="0010309A">
            <w:pPr>
              <w:spacing w:line="360" w:lineRule="auto"/>
              <w:rPr>
                <w:rFonts w:eastAsia="MS Mincho"/>
                <w:szCs w:val="24"/>
              </w:rPr>
            </w:pPr>
            <w:r w:rsidRPr="0010309A">
              <w:rPr>
                <w:szCs w:val="24"/>
              </w:rPr>
              <w:lastRenderedPageBreak/>
              <w:t>VGK pirmininkas</w:t>
            </w:r>
          </w:p>
        </w:tc>
        <w:tc>
          <w:tcPr>
            <w:tcW w:w="1243" w:type="dxa"/>
          </w:tcPr>
          <w:p w:rsidR="00106D63" w:rsidRPr="0010309A" w:rsidRDefault="0010309A" w:rsidP="0010309A">
            <w:pPr>
              <w:spacing w:line="360" w:lineRule="auto"/>
              <w:rPr>
                <w:rFonts w:eastAsia="MS Mincho"/>
                <w:szCs w:val="24"/>
              </w:rPr>
            </w:pPr>
            <w:r w:rsidRPr="0010309A">
              <w:rPr>
                <w:rFonts w:eastAsia="MS Mincho"/>
                <w:szCs w:val="24"/>
              </w:rPr>
              <w:t>2017</w:t>
            </w:r>
          </w:p>
        </w:tc>
        <w:tc>
          <w:tcPr>
            <w:tcW w:w="1003" w:type="dxa"/>
            <w:gridSpan w:val="2"/>
          </w:tcPr>
          <w:p w:rsidR="00106D63" w:rsidRPr="0010309A" w:rsidRDefault="0010309A" w:rsidP="0010309A">
            <w:pPr>
              <w:spacing w:line="360" w:lineRule="auto"/>
              <w:rPr>
                <w:rFonts w:eastAsia="MS Mincho"/>
                <w:szCs w:val="24"/>
              </w:rPr>
            </w:pPr>
            <w:r w:rsidRPr="0010309A">
              <w:rPr>
                <w:rFonts w:eastAsia="MS Mincho"/>
                <w:szCs w:val="24"/>
              </w:rPr>
              <w:t>2017</w:t>
            </w:r>
          </w:p>
        </w:tc>
        <w:tc>
          <w:tcPr>
            <w:tcW w:w="1241" w:type="dxa"/>
            <w:gridSpan w:val="3"/>
          </w:tcPr>
          <w:p w:rsidR="00106D63" w:rsidRPr="0010309A" w:rsidRDefault="00106D63" w:rsidP="0010309A">
            <w:pPr>
              <w:spacing w:line="360" w:lineRule="auto"/>
              <w:rPr>
                <w:szCs w:val="24"/>
              </w:rPr>
            </w:pPr>
            <w:r w:rsidRPr="0010309A">
              <w:rPr>
                <w:szCs w:val="24"/>
              </w:rPr>
              <w:t>Mokinio krepšelio lėšos</w:t>
            </w:r>
          </w:p>
        </w:tc>
        <w:tc>
          <w:tcPr>
            <w:tcW w:w="912" w:type="dxa"/>
          </w:tcPr>
          <w:p w:rsidR="00106D63" w:rsidRPr="0010309A" w:rsidRDefault="00106D63" w:rsidP="0010309A">
            <w:pPr>
              <w:spacing w:line="360" w:lineRule="auto"/>
              <w:rPr>
                <w:szCs w:val="24"/>
              </w:rPr>
            </w:pPr>
            <w:r w:rsidRPr="0010309A">
              <w:rPr>
                <w:szCs w:val="24"/>
              </w:rPr>
              <w:t>Mokinio krepšelio lėšos</w:t>
            </w:r>
          </w:p>
        </w:tc>
      </w:tr>
      <w:tr w:rsidR="00106D63" w:rsidRPr="0010309A" w:rsidTr="00A95F28">
        <w:trPr>
          <w:trHeight w:val="608"/>
        </w:trPr>
        <w:tc>
          <w:tcPr>
            <w:tcW w:w="696"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lastRenderedPageBreak/>
              <w:t>2.2.3</w:t>
            </w:r>
          </w:p>
        </w:tc>
        <w:tc>
          <w:tcPr>
            <w:tcW w:w="1680" w:type="dxa"/>
            <w:shd w:val="clear" w:color="auto" w:fill="auto"/>
          </w:tcPr>
          <w:p w:rsidR="00106D63" w:rsidRPr="0010309A" w:rsidRDefault="00106D63" w:rsidP="0010309A">
            <w:pPr>
              <w:spacing w:line="360" w:lineRule="auto"/>
              <w:rPr>
                <w:szCs w:val="24"/>
              </w:rPr>
            </w:pPr>
            <w:r w:rsidRPr="0010309A">
              <w:rPr>
                <w:szCs w:val="24"/>
              </w:rPr>
              <w:t xml:space="preserve">Mokinių tarybos iniciatyvų palaikymas </w:t>
            </w:r>
            <w:r w:rsidRPr="0010309A">
              <w:rPr>
                <w:szCs w:val="24"/>
              </w:rPr>
              <w:lastRenderedPageBreak/>
              <w:t>vykdant prevencinius renginius, buriant mokyklos mokinių bendruomenę.</w:t>
            </w:r>
          </w:p>
        </w:tc>
        <w:tc>
          <w:tcPr>
            <w:tcW w:w="1823" w:type="dxa"/>
            <w:shd w:val="clear" w:color="auto" w:fill="auto"/>
          </w:tcPr>
          <w:p w:rsidR="00106D63" w:rsidRPr="0010309A" w:rsidRDefault="00106D63" w:rsidP="0010309A">
            <w:pPr>
              <w:spacing w:line="360" w:lineRule="auto"/>
              <w:rPr>
                <w:szCs w:val="24"/>
              </w:rPr>
            </w:pPr>
            <w:r w:rsidRPr="0010309A">
              <w:rPr>
                <w:szCs w:val="24"/>
              </w:rPr>
              <w:lastRenderedPageBreak/>
              <w:t>Įgyvendinti mokinių tarybos veiklos planai</w:t>
            </w:r>
          </w:p>
        </w:tc>
        <w:tc>
          <w:tcPr>
            <w:tcW w:w="3847" w:type="dxa"/>
            <w:shd w:val="clear" w:color="auto" w:fill="auto"/>
          </w:tcPr>
          <w:p w:rsidR="00106D63" w:rsidRPr="0010309A" w:rsidRDefault="0010309A" w:rsidP="0010309A">
            <w:pPr>
              <w:spacing w:line="360" w:lineRule="auto"/>
              <w:rPr>
                <w:szCs w:val="24"/>
              </w:rPr>
            </w:pPr>
            <w:r w:rsidRPr="0010309A">
              <w:rPr>
                <w:szCs w:val="24"/>
              </w:rPr>
              <w:t>Kiekvieną pirmadienį vyko</w:t>
            </w:r>
            <w:r w:rsidR="00106D63" w:rsidRPr="0010309A">
              <w:rPr>
                <w:szCs w:val="24"/>
              </w:rPr>
              <w:t xml:space="preserve"> mokinių tarybos narių pasitarimai dėl informacinių reikalų. Sausio mėn. vyko I pusmečio ugdymo rezultatų </w:t>
            </w:r>
            <w:r w:rsidR="00106D63" w:rsidRPr="0010309A">
              <w:rPr>
                <w:szCs w:val="24"/>
              </w:rPr>
              <w:lastRenderedPageBreak/>
              <w:t>aptarimas ir buvo teikti pasiūlymai dėl ugdymo proceso tobulinimo. Mokykloje mokiniai prisidėjo prie Sausio13 – osios aukų pagerbimo, Vasario 16-osios minėjimo organizavimo, Kovo 11-osios minėjimo organizavimo, s</w:t>
            </w:r>
            <w:r w:rsidR="00106D63" w:rsidRPr="0010309A">
              <w:rPr>
                <w:color w:val="000000"/>
                <w:szCs w:val="24"/>
              </w:rPr>
              <w:t>usitiko su kitų mokyklų mokiniais, organizavo</w:t>
            </w:r>
            <w:r w:rsidR="00106D63" w:rsidRPr="0010309A">
              <w:rPr>
                <w:szCs w:val="24"/>
              </w:rPr>
              <w:t xml:space="preserve"> krepšinio, kvadrato ir tinklinio varžybas, Veiksmo savaitę – 2017, nuotaikinga Užgavėnių šventę, diskusiją „45 min“, 1–10 kl. mokinių dainų konkursas „Mokyklos balsas“. 9 kl. mokiniai organizavome paskutinio skambučio šventę dešimtokams, Rugsėjo 1 – osios šventę, Mokytojo dienos paminėjimą, Rudenėlio šventę, Antikorupcijos dieną, Tolerancijos dieną ir kalėdinį karnavalą „Muzikinė kaukė“, puošė mokyklą Kalėdų šventėms. </w:t>
            </w:r>
          </w:p>
        </w:tc>
        <w:tc>
          <w:tcPr>
            <w:tcW w:w="1776" w:type="dxa"/>
            <w:shd w:val="clear" w:color="auto" w:fill="auto"/>
          </w:tcPr>
          <w:p w:rsidR="00106D63" w:rsidRPr="0010309A" w:rsidRDefault="00106D63" w:rsidP="0010309A">
            <w:pPr>
              <w:spacing w:line="360" w:lineRule="auto"/>
              <w:rPr>
                <w:rFonts w:eastAsia="MS Mincho"/>
                <w:szCs w:val="24"/>
              </w:rPr>
            </w:pPr>
            <w:r w:rsidRPr="0010309A">
              <w:rPr>
                <w:szCs w:val="24"/>
              </w:rPr>
              <w:lastRenderedPageBreak/>
              <w:t>Mokinių tarybos pirmininkas</w:t>
            </w:r>
          </w:p>
        </w:tc>
        <w:tc>
          <w:tcPr>
            <w:tcW w:w="1243" w:type="dxa"/>
          </w:tcPr>
          <w:p w:rsidR="00106D63" w:rsidRPr="0010309A" w:rsidRDefault="0010309A" w:rsidP="0010309A">
            <w:pPr>
              <w:spacing w:line="360" w:lineRule="auto"/>
              <w:rPr>
                <w:rFonts w:eastAsia="MS Mincho"/>
                <w:szCs w:val="24"/>
              </w:rPr>
            </w:pPr>
            <w:r w:rsidRPr="0010309A">
              <w:rPr>
                <w:rFonts w:eastAsia="MS Mincho"/>
                <w:szCs w:val="24"/>
              </w:rPr>
              <w:t>2017</w:t>
            </w:r>
          </w:p>
        </w:tc>
        <w:tc>
          <w:tcPr>
            <w:tcW w:w="1003" w:type="dxa"/>
            <w:gridSpan w:val="2"/>
          </w:tcPr>
          <w:p w:rsidR="00106D63" w:rsidRPr="0010309A" w:rsidRDefault="0010309A" w:rsidP="0010309A">
            <w:pPr>
              <w:spacing w:line="360" w:lineRule="auto"/>
              <w:rPr>
                <w:rFonts w:eastAsia="MS Mincho"/>
                <w:szCs w:val="24"/>
              </w:rPr>
            </w:pPr>
            <w:r w:rsidRPr="0010309A">
              <w:rPr>
                <w:rFonts w:eastAsia="MS Mincho"/>
                <w:szCs w:val="24"/>
              </w:rPr>
              <w:t>2017</w:t>
            </w:r>
          </w:p>
        </w:tc>
        <w:tc>
          <w:tcPr>
            <w:tcW w:w="1241" w:type="dxa"/>
            <w:gridSpan w:val="3"/>
          </w:tcPr>
          <w:p w:rsidR="00106D63" w:rsidRPr="0010309A" w:rsidRDefault="00106D63" w:rsidP="0010309A">
            <w:pPr>
              <w:spacing w:line="360" w:lineRule="auto"/>
              <w:rPr>
                <w:szCs w:val="24"/>
              </w:rPr>
            </w:pPr>
            <w:r w:rsidRPr="0010309A">
              <w:rPr>
                <w:szCs w:val="24"/>
              </w:rPr>
              <w:t>Mokinio krepšelio lėšos</w:t>
            </w:r>
          </w:p>
        </w:tc>
        <w:tc>
          <w:tcPr>
            <w:tcW w:w="912" w:type="dxa"/>
          </w:tcPr>
          <w:p w:rsidR="00106D63" w:rsidRPr="0010309A" w:rsidRDefault="00106D63" w:rsidP="0010309A">
            <w:pPr>
              <w:spacing w:line="360" w:lineRule="auto"/>
              <w:rPr>
                <w:szCs w:val="24"/>
              </w:rPr>
            </w:pPr>
            <w:r w:rsidRPr="0010309A">
              <w:rPr>
                <w:szCs w:val="24"/>
              </w:rPr>
              <w:t xml:space="preserve">Mokinio krepšelio </w:t>
            </w:r>
            <w:r w:rsidRPr="0010309A">
              <w:rPr>
                <w:szCs w:val="24"/>
              </w:rPr>
              <w:lastRenderedPageBreak/>
              <w:t>lėšos</w:t>
            </w:r>
          </w:p>
        </w:tc>
      </w:tr>
      <w:tr w:rsidR="00106D63" w:rsidRPr="0010309A" w:rsidTr="00A95F28">
        <w:trPr>
          <w:trHeight w:val="608"/>
        </w:trPr>
        <w:tc>
          <w:tcPr>
            <w:tcW w:w="696"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lastRenderedPageBreak/>
              <w:t>2.2.4</w:t>
            </w:r>
          </w:p>
        </w:tc>
        <w:tc>
          <w:tcPr>
            <w:tcW w:w="1680" w:type="dxa"/>
            <w:shd w:val="clear" w:color="auto" w:fill="auto"/>
          </w:tcPr>
          <w:p w:rsidR="00106D63" w:rsidRPr="0010309A" w:rsidRDefault="00106D63" w:rsidP="0010309A">
            <w:pPr>
              <w:spacing w:line="360" w:lineRule="auto"/>
              <w:rPr>
                <w:szCs w:val="24"/>
              </w:rPr>
            </w:pPr>
            <w:r w:rsidRPr="0010309A">
              <w:rPr>
                <w:szCs w:val="24"/>
              </w:rPr>
              <w:t xml:space="preserve">Bendros mokinių, </w:t>
            </w:r>
            <w:r w:rsidRPr="0010309A">
              <w:rPr>
                <w:szCs w:val="24"/>
              </w:rPr>
              <w:lastRenderedPageBreak/>
              <w:t>pedagogų ir jų tėvų diskusijos prevencine, ugdymo tobulinimo tematikomis</w:t>
            </w:r>
          </w:p>
        </w:tc>
        <w:tc>
          <w:tcPr>
            <w:tcW w:w="1823" w:type="dxa"/>
            <w:shd w:val="clear" w:color="auto" w:fill="auto"/>
          </w:tcPr>
          <w:p w:rsidR="00106D63" w:rsidRPr="0010309A" w:rsidRDefault="00106D63" w:rsidP="0010309A">
            <w:pPr>
              <w:spacing w:line="360" w:lineRule="auto"/>
              <w:rPr>
                <w:szCs w:val="24"/>
              </w:rPr>
            </w:pPr>
            <w:r w:rsidRPr="0010309A">
              <w:rPr>
                <w:szCs w:val="24"/>
              </w:rPr>
              <w:lastRenderedPageBreak/>
              <w:t xml:space="preserve">Pravesta 1-2 renginiai per </w:t>
            </w:r>
            <w:r w:rsidRPr="0010309A">
              <w:rPr>
                <w:szCs w:val="24"/>
              </w:rPr>
              <w:lastRenderedPageBreak/>
              <w:t>metus</w:t>
            </w:r>
          </w:p>
        </w:tc>
        <w:tc>
          <w:tcPr>
            <w:tcW w:w="3847"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lastRenderedPageBreak/>
              <w:t xml:space="preserve">Pravesta mokinių ir mokytojų diskusija „45 min.“ mokiniams </w:t>
            </w:r>
            <w:r w:rsidRPr="0010309A">
              <w:rPr>
                <w:rFonts w:eastAsia="MS Mincho"/>
                <w:szCs w:val="24"/>
              </w:rPr>
              <w:lastRenderedPageBreak/>
              <w:t>aktualių problemų tema, mokytojų ir mokinių tėvų diskusija prevencine, ugdymo tobulinimo tema.</w:t>
            </w:r>
          </w:p>
        </w:tc>
        <w:tc>
          <w:tcPr>
            <w:tcW w:w="1776" w:type="dxa"/>
            <w:shd w:val="clear" w:color="auto" w:fill="auto"/>
          </w:tcPr>
          <w:p w:rsidR="00106D63" w:rsidRPr="0010309A" w:rsidRDefault="00106D63" w:rsidP="0010309A">
            <w:pPr>
              <w:spacing w:line="360" w:lineRule="auto"/>
              <w:rPr>
                <w:rFonts w:eastAsia="MS Mincho"/>
                <w:szCs w:val="24"/>
              </w:rPr>
            </w:pPr>
            <w:r w:rsidRPr="0010309A">
              <w:rPr>
                <w:szCs w:val="24"/>
              </w:rPr>
              <w:lastRenderedPageBreak/>
              <w:t xml:space="preserve">Direktoriaus pavaduotojas </w:t>
            </w:r>
            <w:r w:rsidRPr="0010309A">
              <w:rPr>
                <w:szCs w:val="24"/>
              </w:rPr>
              <w:lastRenderedPageBreak/>
              <w:t>ugdymui</w:t>
            </w:r>
          </w:p>
        </w:tc>
        <w:tc>
          <w:tcPr>
            <w:tcW w:w="1243" w:type="dxa"/>
          </w:tcPr>
          <w:p w:rsidR="00106D63" w:rsidRPr="0010309A" w:rsidRDefault="0010309A" w:rsidP="0010309A">
            <w:pPr>
              <w:spacing w:line="360" w:lineRule="auto"/>
              <w:rPr>
                <w:rFonts w:eastAsia="MS Mincho"/>
                <w:szCs w:val="24"/>
              </w:rPr>
            </w:pPr>
            <w:r w:rsidRPr="0010309A">
              <w:rPr>
                <w:rFonts w:eastAsia="MS Mincho"/>
                <w:szCs w:val="24"/>
              </w:rPr>
              <w:lastRenderedPageBreak/>
              <w:t>2017</w:t>
            </w:r>
          </w:p>
        </w:tc>
        <w:tc>
          <w:tcPr>
            <w:tcW w:w="1003" w:type="dxa"/>
            <w:gridSpan w:val="2"/>
          </w:tcPr>
          <w:p w:rsidR="00106D63" w:rsidRPr="0010309A" w:rsidRDefault="0010309A" w:rsidP="0010309A">
            <w:pPr>
              <w:spacing w:line="360" w:lineRule="auto"/>
              <w:rPr>
                <w:rFonts w:eastAsia="MS Mincho"/>
                <w:szCs w:val="24"/>
              </w:rPr>
            </w:pPr>
            <w:r w:rsidRPr="0010309A">
              <w:rPr>
                <w:rFonts w:eastAsia="MS Mincho"/>
                <w:szCs w:val="24"/>
              </w:rPr>
              <w:t>2017</w:t>
            </w:r>
          </w:p>
        </w:tc>
        <w:tc>
          <w:tcPr>
            <w:tcW w:w="1241" w:type="dxa"/>
            <w:gridSpan w:val="3"/>
          </w:tcPr>
          <w:p w:rsidR="00106D63" w:rsidRPr="0010309A" w:rsidRDefault="00106D63" w:rsidP="0010309A">
            <w:pPr>
              <w:spacing w:line="360" w:lineRule="auto"/>
              <w:rPr>
                <w:szCs w:val="24"/>
              </w:rPr>
            </w:pPr>
            <w:r w:rsidRPr="0010309A">
              <w:rPr>
                <w:szCs w:val="24"/>
              </w:rPr>
              <w:t xml:space="preserve">Mokinio krepšelio </w:t>
            </w:r>
            <w:r w:rsidRPr="0010309A">
              <w:rPr>
                <w:szCs w:val="24"/>
              </w:rPr>
              <w:lastRenderedPageBreak/>
              <w:t>lėšos</w:t>
            </w:r>
          </w:p>
        </w:tc>
        <w:tc>
          <w:tcPr>
            <w:tcW w:w="912" w:type="dxa"/>
          </w:tcPr>
          <w:p w:rsidR="00106D63" w:rsidRPr="0010309A" w:rsidRDefault="00106D63" w:rsidP="0010309A">
            <w:pPr>
              <w:spacing w:line="360" w:lineRule="auto"/>
              <w:rPr>
                <w:szCs w:val="24"/>
              </w:rPr>
            </w:pPr>
            <w:r w:rsidRPr="0010309A">
              <w:rPr>
                <w:szCs w:val="24"/>
              </w:rPr>
              <w:lastRenderedPageBreak/>
              <w:t xml:space="preserve">Mokinio </w:t>
            </w:r>
            <w:r w:rsidRPr="0010309A">
              <w:rPr>
                <w:szCs w:val="24"/>
              </w:rPr>
              <w:lastRenderedPageBreak/>
              <w:t>krepšelio lėšos</w:t>
            </w:r>
          </w:p>
        </w:tc>
      </w:tr>
      <w:tr w:rsidR="00106D63" w:rsidRPr="0010309A" w:rsidTr="00A95F28">
        <w:trPr>
          <w:trHeight w:val="608"/>
        </w:trPr>
        <w:tc>
          <w:tcPr>
            <w:tcW w:w="696"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lastRenderedPageBreak/>
              <w:t>2.2.5</w:t>
            </w:r>
          </w:p>
        </w:tc>
        <w:tc>
          <w:tcPr>
            <w:tcW w:w="1680" w:type="dxa"/>
            <w:shd w:val="clear" w:color="auto" w:fill="auto"/>
          </w:tcPr>
          <w:p w:rsidR="00106D63" w:rsidRPr="0010309A" w:rsidRDefault="00106D63" w:rsidP="0010309A">
            <w:pPr>
              <w:spacing w:line="360" w:lineRule="auto"/>
              <w:rPr>
                <w:szCs w:val="24"/>
              </w:rPr>
            </w:pPr>
            <w:r w:rsidRPr="0010309A">
              <w:rPr>
                <w:szCs w:val="24"/>
              </w:rPr>
              <w:t>Bendros mokinių, tėvų ir pedagogų veiklos: aplinkos tvarkymas, ruošimasis šventėms, parodoms, renginiams</w:t>
            </w:r>
          </w:p>
        </w:tc>
        <w:tc>
          <w:tcPr>
            <w:tcW w:w="1823" w:type="dxa"/>
            <w:shd w:val="clear" w:color="auto" w:fill="auto"/>
          </w:tcPr>
          <w:p w:rsidR="00106D63" w:rsidRPr="0010309A" w:rsidRDefault="00106D63" w:rsidP="0010309A">
            <w:pPr>
              <w:spacing w:line="360" w:lineRule="auto"/>
              <w:rPr>
                <w:szCs w:val="24"/>
              </w:rPr>
            </w:pPr>
            <w:r w:rsidRPr="0010309A">
              <w:rPr>
                <w:szCs w:val="24"/>
              </w:rPr>
              <w:t>Organizuojami tradiciniai mokyklos renginiai, prie jų organizavimo prisideda mokinių tėvai.</w:t>
            </w:r>
          </w:p>
        </w:tc>
        <w:tc>
          <w:tcPr>
            <w:tcW w:w="3847"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t xml:space="preserve">Mokykloje 2017 m. organizuoti tradiciniai ir netradiciniai renginiai, į kurių pasiruošimą ir organizavimą įsitraukė mokytojai, mokiniai, tėvai ir miestelio bendruomenės nariai: Sausio 13-sios minėjimas, judriųjų žaidimų popietė, nacionalinis diktantas, Užgavėnės, Vasario 16-sios, Kovo 11-sios minėjimas, paroda „Močiutės skrynią atvėrus“, Veiksmo savaitė, „Atvelykis- vaikų –velykėlės“, akcija „Darom 2017“, Motinos dienos minėjimas, Mokslo metų užbaigimo šventės ir paskutinio skambučio šventės pabaigus ugdymo programas, Gedulo ir Vilties </w:t>
            </w:r>
            <w:r w:rsidR="0010309A" w:rsidRPr="0010309A">
              <w:rPr>
                <w:rFonts w:eastAsia="MS Mincho"/>
                <w:szCs w:val="24"/>
              </w:rPr>
              <w:t xml:space="preserve">dienos </w:t>
            </w:r>
            <w:r w:rsidRPr="0010309A">
              <w:rPr>
                <w:rFonts w:eastAsia="MS Mincho"/>
                <w:szCs w:val="24"/>
              </w:rPr>
              <w:t xml:space="preserve">minėjimas, Mokslo metų pradžios šventė, „Lazdijų ruduo“, Europos kalbų diena, akcija „Atminties kelias“, Lietuvos žydų genocido aukų atminimo dienos minėjimas, tarptautinės Mokytojo dienos minėjimas, šaškių varžybos, Antikorupcijos dienos minėjimas, Konstitucijos dienos minėjimas, Rudenėlio šventė ir Maisto dienos paminėjimas, Europos atliekų mažinimo savaitės renginiai, tarptautinė Tolerancijos diena, šeimų krepšinio varžybos, anglų k. popietė, Muzikinė kaukė ir daugybė kitų renginių, aprašytų Lazdijų r. Šeštokų mokyklos svetainėje </w:t>
            </w:r>
            <w:hyperlink r:id="rId14" w:history="1">
              <w:r w:rsidRPr="0010309A">
                <w:rPr>
                  <w:rStyle w:val="Hyperlink"/>
                  <w:rFonts w:eastAsia="MS Mincho"/>
                  <w:szCs w:val="24"/>
                </w:rPr>
                <w:t>https://sestokai.lazdijai.lm.lt/</w:t>
              </w:r>
            </w:hyperlink>
            <w:r w:rsidRPr="0010309A">
              <w:rPr>
                <w:rFonts w:eastAsia="MS Mincho"/>
                <w:szCs w:val="24"/>
              </w:rPr>
              <w:t xml:space="preserve"> </w:t>
            </w:r>
          </w:p>
        </w:tc>
        <w:tc>
          <w:tcPr>
            <w:tcW w:w="1776" w:type="dxa"/>
            <w:shd w:val="clear" w:color="auto" w:fill="auto"/>
          </w:tcPr>
          <w:p w:rsidR="00106D63" w:rsidRPr="0010309A" w:rsidRDefault="00106D63" w:rsidP="0010309A">
            <w:pPr>
              <w:spacing w:line="360" w:lineRule="auto"/>
              <w:rPr>
                <w:rFonts w:eastAsia="MS Mincho"/>
                <w:szCs w:val="24"/>
              </w:rPr>
            </w:pPr>
            <w:r w:rsidRPr="0010309A">
              <w:rPr>
                <w:szCs w:val="24"/>
              </w:rPr>
              <w:t>Mokyklos savivaldos institucijų pirmininkai</w:t>
            </w:r>
          </w:p>
        </w:tc>
        <w:tc>
          <w:tcPr>
            <w:tcW w:w="1243" w:type="dxa"/>
          </w:tcPr>
          <w:p w:rsidR="00106D63" w:rsidRPr="0010309A" w:rsidRDefault="0010309A" w:rsidP="0010309A">
            <w:pPr>
              <w:spacing w:line="360" w:lineRule="auto"/>
              <w:rPr>
                <w:rFonts w:eastAsia="MS Mincho"/>
                <w:szCs w:val="24"/>
              </w:rPr>
            </w:pPr>
            <w:r w:rsidRPr="0010309A">
              <w:rPr>
                <w:rFonts w:eastAsia="MS Mincho"/>
                <w:szCs w:val="24"/>
              </w:rPr>
              <w:t>2017</w:t>
            </w:r>
          </w:p>
        </w:tc>
        <w:tc>
          <w:tcPr>
            <w:tcW w:w="1003" w:type="dxa"/>
            <w:gridSpan w:val="2"/>
          </w:tcPr>
          <w:p w:rsidR="00106D63" w:rsidRPr="0010309A" w:rsidRDefault="0010309A" w:rsidP="0010309A">
            <w:pPr>
              <w:spacing w:line="360" w:lineRule="auto"/>
              <w:rPr>
                <w:rFonts w:eastAsia="MS Mincho"/>
                <w:szCs w:val="24"/>
              </w:rPr>
            </w:pPr>
            <w:r w:rsidRPr="0010309A">
              <w:rPr>
                <w:rFonts w:eastAsia="MS Mincho"/>
                <w:szCs w:val="24"/>
              </w:rPr>
              <w:t>2017</w:t>
            </w:r>
          </w:p>
        </w:tc>
        <w:tc>
          <w:tcPr>
            <w:tcW w:w="1241" w:type="dxa"/>
            <w:gridSpan w:val="3"/>
          </w:tcPr>
          <w:p w:rsidR="00106D63" w:rsidRPr="0010309A" w:rsidRDefault="00106D63" w:rsidP="0010309A">
            <w:pPr>
              <w:spacing w:line="360" w:lineRule="auto"/>
              <w:rPr>
                <w:szCs w:val="24"/>
              </w:rPr>
            </w:pPr>
            <w:r w:rsidRPr="0010309A">
              <w:rPr>
                <w:szCs w:val="24"/>
              </w:rPr>
              <w:t>Mokinio krepšelio lėšos, projektų lėšos</w:t>
            </w:r>
          </w:p>
        </w:tc>
        <w:tc>
          <w:tcPr>
            <w:tcW w:w="912" w:type="dxa"/>
          </w:tcPr>
          <w:p w:rsidR="00106D63" w:rsidRPr="0010309A" w:rsidRDefault="00106D63" w:rsidP="0010309A">
            <w:pPr>
              <w:spacing w:line="360" w:lineRule="auto"/>
              <w:rPr>
                <w:szCs w:val="24"/>
              </w:rPr>
            </w:pPr>
            <w:r w:rsidRPr="0010309A">
              <w:rPr>
                <w:szCs w:val="24"/>
              </w:rPr>
              <w:t>Mokinio krepšelio lėšos, projektų lėšos</w:t>
            </w:r>
          </w:p>
        </w:tc>
      </w:tr>
      <w:tr w:rsidR="00106D63" w:rsidRPr="0010309A" w:rsidTr="00A95F28">
        <w:trPr>
          <w:trHeight w:val="608"/>
        </w:trPr>
        <w:tc>
          <w:tcPr>
            <w:tcW w:w="696"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t>2.2.6</w:t>
            </w:r>
          </w:p>
        </w:tc>
        <w:tc>
          <w:tcPr>
            <w:tcW w:w="1680" w:type="dxa"/>
            <w:shd w:val="clear" w:color="auto" w:fill="auto"/>
          </w:tcPr>
          <w:p w:rsidR="00106D63" w:rsidRPr="0010309A" w:rsidRDefault="00106D63" w:rsidP="0010309A">
            <w:pPr>
              <w:spacing w:line="360" w:lineRule="auto"/>
              <w:rPr>
                <w:szCs w:val="24"/>
              </w:rPr>
            </w:pPr>
            <w:r w:rsidRPr="0010309A">
              <w:rPr>
                <w:szCs w:val="24"/>
              </w:rPr>
              <w:t>Projektinės veiklos efektyvinimas prevencine tematika</w:t>
            </w:r>
          </w:p>
        </w:tc>
        <w:tc>
          <w:tcPr>
            <w:tcW w:w="1823" w:type="dxa"/>
            <w:shd w:val="clear" w:color="auto" w:fill="auto"/>
          </w:tcPr>
          <w:p w:rsidR="00106D63" w:rsidRPr="0010309A" w:rsidRDefault="00106D63" w:rsidP="0010309A">
            <w:pPr>
              <w:spacing w:line="360" w:lineRule="auto"/>
              <w:rPr>
                <w:szCs w:val="24"/>
              </w:rPr>
            </w:pPr>
            <w:r w:rsidRPr="0010309A">
              <w:rPr>
                <w:szCs w:val="24"/>
              </w:rPr>
              <w:t>Rengiamos ir įgyvendinamos patyčių, psichotropinių medžiagų vartojimo, sveikatinimo, vasaros poilsio organizavimo programos (mažiausiai po 1 programą pagal atskiras temas)</w:t>
            </w:r>
          </w:p>
        </w:tc>
        <w:tc>
          <w:tcPr>
            <w:tcW w:w="3847"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t xml:space="preserve">Nuo 2017 m. spalio mėn. Lazdijų r. Šeštokų mokykla įsitraukė į patyčių prevencinį projektą „Olweus“, </w:t>
            </w:r>
            <w:r w:rsidR="00896653" w:rsidRPr="0010309A">
              <w:rPr>
                <w:rFonts w:eastAsia="MS Mincho"/>
                <w:szCs w:val="24"/>
              </w:rPr>
              <w:t xml:space="preserve">dalyvauja prevenciniame projekte „Antras žingsnis“, </w:t>
            </w:r>
            <w:r w:rsidRPr="0010309A">
              <w:rPr>
                <w:rFonts w:eastAsia="MS Mincho"/>
                <w:szCs w:val="24"/>
              </w:rPr>
              <w:t xml:space="preserve">vaikų ir paauglių nusikalstamumo prevencinį projektą „Gerumo link“, </w:t>
            </w:r>
            <w:r w:rsidR="00896653" w:rsidRPr="0010309A">
              <w:rPr>
                <w:rFonts w:eastAsia="MS Mincho"/>
                <w:szCs w:val="24"/>
              </w:rPr>
              <w:t xml:space="preserve">įgyvendina alkoholio, tabako ir kitų psichiką veikiančių medžiagų vartojimo prevencijos programą, </w:t>
            </w:r>
            <w:r w:rsidRPr="0010309A">
              <w:rPr>
                <w:rFonts w:eastAsia="MS Mincho"/>
                <w:szCs w:val="24"/>
              </w:rPr>
              <w:t xml:space="preserve">gabių ir talentingų vaikų ugdymo projektą „Kartu nutieskime tiltus draugystei ir tobulėjimui!“, organizavo mokinių vasaros poilsio stovyklą „Per vasarą nė ašaros“, respublikinį projektą „Kino klubas“, respublikinį projektą „Būk detektyvas“. </w:t>
            </w:r>
          </w:p>
        </w:tc>
        <w:tc>
          <w:tcPr>
            <w:tcW w:w="1776" w:type="dxa"/>
            <w:shd w:val="clear" w:color="auto" w:fill="auto"/>
          </w:tcPr>
          <w:p w:rsidR="00106D63" w:rsidRPr="0010309A" w:rsidRDefault="00106D63" w:rsidP="0010309A">
            <w:pPr>
              <w:spacing w:line="360" w:lineRule="auto"/>
              <w:rPr>
                <w:rFonts w:eastAsia="MS Mincho"/>
                <w:szCs w:val="24"/>
              </w:rPr>
            </w:pPr>
            <w:r w:rsidRPr="0010309A">
              <w:rPr>
                <w:szCs w:val="24"/>
              </w:rPr>
              <w:t>Projektų rengimo darbo grupė</w:t>
            </w:r>
          </w:p>
        </w:tc>
        <w:tc>
          <w:tcPr>
            <w:tcW w:w="1243" w:type="dxa"/>
          </w:tcPr>
          <w:p w:rsidR="00106D63" w:rsidRPr="0010309A" w:rsidRDefault="0010309A" w:rsidP="0010309A">
            <w:pPr>
              <w:spacing w:line="360" w:lineRule="auto"/>
              <w:rPr>
                <w:rFonts w:eastAsia="MS Mincho"/>
                <w:szCs w:val="24"/>
              </w:rPr>
            </w:pPr>
            <w:r w:rsidRPr="0010309A">
              <w:rPr>
                <w:rFonts w:eastAsia="MS Mincho"/>
                <w:szCs w:val="24"/>
              </w:rPr>
              <w:t>2017</w:t>
            </w:r>
          </w:p>
        </w:tc>
        <w:tc>
          <w:tcPr>
            <w:tcW w:w="1003" w:type="dxa"/>
            <w:gridSpan w:val="2"/>
          </w:tcPr>
          <w:p w:rsidR="00106D63" w:rsidRPr="0010309A" w:rsidRDefault="0010309A" w:rsidP="0010309A">
            <w:pPr>
              <w:spacing w:line="360" w:lineRule="auto"/>
              <w:rPr>
                <w:rFonts w:eastAsia="MS Mincho"/>
                <w:szCs w:val="24"/>
              </w:rPr>
            </w:pPr>
            <w:r w:rsidRPr="0010309A">
              <w:rPr>
                <w:rFonts w:eastAsia="MS Mincho"/>
                <w:szCs w:val="24"/>
              </w:rPr>
              <w:t>2017</w:t>
            </w:r>
          </w:p>
        </w:tc>
        <w:tc>
          <w:tcPr>
            <w:tcW w:w="1241" w:type="dxa"/>
            <w:gridSpan w:val="3"/>
          </w:tcPr>
          <w:p w:rsidR="00106D63" w:rsidRPr="0010309A" w:rsidRDefault="00106D63" w:rsidP="0010309A">
            <w:pPr>
              <w:spacing w:line="360" w:lineRule="auto"/>
              <w:rPr>
                <w:szCs w:val="24"/>
              </w:rPr>
            </w:pPr>
            <w:r w:rsidRPr="0010309A">
              <w:rPr>
                <w:szCs w:val="24"/>
              </w:rPr>
              <w:t>Mokinio krepšelio lėšos, projektų lėšos</w:t>
            </w:r>
          </w:p>
        </w:tc>
        <w:tc>
          <w:tcPr>
            <w:tcW w:w="912" w:type="dxa"/>
          </w:tcPr>
          <w:p w:rsidR="00106D63" w:rsidRPr="0010309A" w:rsidRDefault="00106D63" w:rsidP="0010309A">
            <w:pPr>
              <w:spacing w:line="360" w:lineRule="auto"/>
              <w:rPr>
                <w:szCs w:val="24"/>
              </w:rPr>
            </w:pPr>
            <w:r w:rsidRPr="0010309A">
              <w:rPr>
                <w:szCs w:val="24"/>
              </w:rPr>
              <w:t>Mokinio krepšelio lėšos, projektų lėšos</w:t>
            </w:r>
          </w:p>
        </w:tc>
      </w:tr>
      <w:tr w:rsidR="00106D63" w:rsidRPr="0010309A" w:rsidTr="00A95F28">
        <w:trPr>
          <w:trHeight w:val="608"/>
        </w:trPr>
        <w:tc>
          <w:tcPr>
            <w:tcW w:w="696"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t>2.2.7</w:t>
            </w:r>
          </w:p>
        </w:tc>
        <w:tc>
          <w:tcPr>
            <w:tcW w:w="1680" w:type="dxa"/>
            <w:shd w:val="clear" w:color="auto" w:fill="auto"/>
          </w:tcPr>
          <w:p w:rsidR="00106D63" w:rsidRPr="0010309A" w:rsidRDefault="00106D63" w:rsidP="0010309A">
            <w:pPr>
              <w:spacing w:line="360" w:lineRule="auto"/>
              <w:rPr>
                <w:szCs w:val="24"/>
              </w:rPr>
            </w:pPr>
            <w:r w:rsidRPr="0010309A">
              <w:rPr>
                <w:szCs w:val="24"/>
              </w:rPr>
              <w:t>Patyčių prevencinių programų įgyvendinimas mokyklos bendruomenėje. Teigiamo mokinių elgesio pastiprinimo priemonių sukūrimas ir naudojimas, patyčių stebėsena.</w:t>
            </w:r>
          </w:p>
        </w:tc>
        <w:tc>
          <w:tcPr>
            <w:tcW w:w="1823" w:type="dxa"/>
            <w:shd w:val="clear" w:color="auto" w:fill="auto"/>
          </w:tcPr>
          <w:p w:rsidR="00106D63" w:rsidRPr="0010309A" w:rsidRDefault="00106D63" w:rsidP="0010309A">
            <w:pPr>
              <w:spacing w:line="360" w:lineRule="auto"/>
              <w:rPr>
                <w:szCs w:val="24"/>
              </w:rPr>
            </w:pPr>
            <w:r w:rsidRPr="0010309A">
              <w:rPr>
                <w:szCs w:val="24"/>
              </w:rPr>
              <w:t>Vykdomos apklausos patyčių tema, mažėjantis patyčių lygis mokykloje. Mokiniai klasėse yra sukūrę pageidaujamo elgesio taisykles. Mokykloje sprendžiami visi patyčių atvejai.</w:t>
            </w:r>
          </w:p>
        </w:tc>
        <w:tc>
          <w:tcPr>
            <w:tcW w:w="3847"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t>2017 m. mokykloje įgyvendinama patyčių prevencinė programa „Olweus“,</w:t>
            </w:r>
            <w:r w:rsidR="00896653" w:rsidRPr="0010309A">
              <w:rPr>
                <w:rFonts w:eastAsia="MS Mincho"/>
                <w:szCs w:val="24"/>
              </w:rPr>
              <w:t xml:space="preserve"> prevencinė programa “Antras žingsnis“,</w:t>
            </w:r>
            <w:r w:rsidRPr="0010309A">
              <w:rPr>
                <w:rFonts w:eastAsia="MS Mincho"/>
                <w:szCs w:val="24"/>
              </w:rPr>
              <w:t xml:space="preserve"> susitarta dėl tinkamo bendravimo taisyklių. Mokykloje sprendžiami visi patyčių atvejai. 2017 m. patyčių situacija buvo tirta 2 kartus anketinėmis apklausomis, taip pat 4,6 ir 8 kl. mokiniai pildė nacionalinio mokinių pasiekimų patikrinimų pateiktą klausimyną. Pagal Nacionalinės mokyklų vertinimo agentūros pateiktos anketos duomenis patyčių situacija mokykloje 2017 metais pagerėjo nuo 2,6 (2016</w:t>
            </w:r>
            <w:r w:rsidR="0010309A" w:rsidRPr="0010309A">
              <w:rPr>
                <w:rFonts w:eastAsia="MS Mincho"/>
                <w:szCs w:val="24"/>
              </w:rPr>
              <w:t xml:space="preserve"> </w:t>
            </w:r>
            <w:r w:rsidRPr="0010309A">
              <w:rPr>
                <w:rFonts w:eastAsia="MS Mincho"/>
                <w:szCs w:val="24"/>
              </w:rPr>
              <w:t>m.)</w:t>
            </w:r>
            <w:r w:rsidR="0010309A" w:rsidRPr="0010309A">
              <w:rPr>
                <w:rFonts w:eastAsia="MS Mincho"/>
                <w:szCs w:val="24"/>
              </w:rPr>
              <w:t xml:space="preserve"> </w:t>
            </w:r>
            <w:r w:rsidRPr="0010309A">
              <w:rPr>
                <w:rFonts w:eastAsia="MS Mincho"/>
                <w:szCs w:val="24"/>
              </w:rPr>
              <w:t xml:space="preserve">iki 3,0 vertės (1-labai didelės patyčios, 5- patyčių nėra). </w:t>
            </w:r>
          </w:p>
        </w:tc>
        <w:tc>
          <w:tcPr>
            <w:tcW w:w="1776" w:type="dxa"/>
            <w:shd w:val="clear" w:color="auto" w:fill="auto"/>
          </w:tcPr>
          <w:p w:rsidR="00106D63" w:rsidRPr="0010309A" w:rsidRDefault="00106D63" w:rsidP="0010309A">
            <w:pPr>
              <w:spacing w:line="360" w:lineRule="auto"/>
              <w:rPr>
                <w:rFonts w:eastAsia="MS Mincho"/>
                <w:szCs w:val="24"/>
              </w:rPr>
            </w:pPr>
            <w:r w:rsidRPr="0010309A">
              <w:rPr>
                <w:szCs w:val="24"/>
              </w:rPr>
              <w:t>VGK pirmininkas</w:t>
            </w:r>
          </w:p>
        </w:tc>
        <w:tc>
          <w:tcPr>
            <w:tcW w:w="1243" w:type="dxa"/>
          </w:tcPr>
          <w:p w:rsidR="00106D63" w:rsidRPr="0010309A" w:rsidRDefault="0010309A" w:rsidP="0010309A">
            <w:pPr>
              <w:spacing w:line="360" w:lineRule="auto"/>
              <w:rPr>
                <w:rFonts w:eastAsia="MS Mincho"/>
                <w:szCs w:val="24"/>
              </w:rPr>
            </w:pPr>
            <w:r w:rsidRPr="0010309A">
              <w:rPr>
                <w:rFonts w:eastAsia="MS Mincho"/>
                <w:szCs w:val="24"/>
              </w:rPr>
              <w:t>2017</w:t>
            </w:r>
          </w:p>
        </w:tc>
        <w:tc>
          <w:tcPr>
            <w:tcW w:w="1003" w:type="dxa"/>
            <w:gridSpan w:val="2"/>
          </w:tcPr>
          <w:p w:rsidR="00106D63" w:rsidRPr="0010309A" w:rsidRDefault="0010309A" w:rsidP="0010309A">
            <w:pPr>
              <w:spacing w:line="360" w:lineRule="auto"/>
              <w:rPr>
                <w:rFonts w:eastAsia="MS Mincho"/>
                <w:szCs w:val="24"/>
              </w:rPr>
            </w:pPr>
            <w:r w:rsidRPr="0010309A">
              <w:rPr>
                <w:rFonts w:eastAsia="MS Mincho"/>
                <w:szCs w:val="24"/>
              </w:rPr>
              <w:t>2017</w:t>
            </w:r>
          </w:p>
        </w:tc>
        <w:tc>
          <w:tcPr>
            <w:tcW w:w="1241" w:type="dxa"/>
            <w:gridSpan w:val="3"/>
          </w:tcPr>
          <w:p w:rsidR="00106D63" w:rsidRPr="0010309A" w:rsidRDefault="00106D63" w:rsidP="0010309A">
            <w:pPr>
              <w:spacing w:line="360" w:lineRule="auto"/>
              <w:rPr>
                <w:szCs w:val="24"/>
              </w:rPr>
            </w:pPr>
            <w:r w:rsidRPr="0010309A">
              <w:rPr>
                <w:szCs w:val="24"/>
              </w:rPr>
              <w:t>Mokinio krepšelio lėšos, projektų lėšos</w:t>
            </w:r>
          </w:p>
        </w:tc>
        <w:tc>
          <w:tcPr>
            <w:tcW w:w="912" w:type="dxa"/>
          </w:tcPr>
          <w:p w:rsidR="00106D63" w:rsidRPr="0010309A" w:rsidRDefault="00106D63" w:rsidP="0010309A">
            <w:pPr>
              <w:spacing w:line="360" w:lineRule="auto"/>
              <w:rPr>
                <w:szCs w:val="24"/>
              </w:rPr>
            </w:pPr>
            <w:r w:rsidRPr="0010309A">
              <w:rPr>
                <w:szCs w:val="24"/>
              </w:rPr>
              <w:t>Mokinio krepšelio lėšos, projektų lėšos</w:t>
            </w:r>
          </w:p>
        </w:tc>
      </w:tr>
      <w:tr w:rsidR="006B5BC3" w:rsidRPr="0010309A" w:rsidTr="00A95F28">
        <w:tc>
          <w:tcPr>
            <w:tcW w:w="696" w:type="dxa"/>
            <w:shd w:val="clear" w:color="auto" w:fill="auto"/>
          </w:tcPr>
          <w:p w:rsidR="006B5BC3" w:rsidRPr="0010309A" w:rsidRDefault="006B5BC3" w:rsidP="0010309A">
            <w:pPr>
              <w:spacing w:line="360" w:lineRule="auto"/>
              <w:rPr>
                <w:b/>
                <w:szCs w:val="24"/>
              </w:rPr>
            </w:pPr>
            <w:r w:rsidRPr="0010309A">
              <w:rPr>
                <w:b/>
                <w:szCs w:val="24"/>
              </w:rPr>
              <w:t>2.3.</w:t>
            </w:r>
          </w:p>
        </w:tc>
        <w:tc>
          <w:tcPr>
            <w:tcW w:w="13525" w:type="dxa"/>
            <w:gridSpan w:val="11"/>
            <w:shd w:val="clear" w:color="auto" w:fill="auto"/>
          </w:tcPr>
          <w:p w:rsidR="006B5BC3" w:rsidRPr="0010309A" w:rsidRDefault="006B5BC3" w:rsidP="0010309A">
            <w:pPr>
              <w:tabs>
                <w:tab w:val="left" w:pos="1650"/>
              </w:tabs>
              <w:spacing w:line="360" w:lineRule="auto"/>
              <w:rPr>
                <w:b/>
                <w:szCs w:val="24"/>
              </w:rPr>
            </w:pPr>
            <w:r w:rsidRPr="0010309A">
              <w:rPr>
                <w:b/>
                <w:szCs w:val="24"/>
              </w:rPr>
              <w:t xml:space="preserve">Uždavinys. </w:t>
            </w:r>
            <w:r w:rsidRPr="0010309A">
              <w:rPr>
                <w:szCs w:val="24"/>
              </w:rPr>
              <w:t>Formuoti rizikos grupei priklausančių mokinių elgesio normas ir gerinti jų pamokų lankomumą</w:t>
            </w:r>
          </w:p>
        </w:tc>
      </w:tr>
      <w:tr w:rsidR="00106D63" w:rsidRPr="0010309A" w:rsidTr="00A95F28">
        <w:trPr>
          <w:trHeight w:val="608"/>
        </w:trPr>
        <w:tc>
          <w:tcPr>
            <w:tcW w:w="696"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t>2.3.1</w:t>
            </w:r>
          </w:p>
        </w:tc>
        <w:tc>
          <w:tcPr>
            <w:tcW w:w="1680" w:type="dxa"/>
            <w:shd w:val="clear" w:color="auto" w:fill="auto"/>
          </w:tcPr>
          <w:p w:rsidR="00106D63" w:rsidRPr="0010309A" w:rsidRDefault="00106D63" w:rsidP="0010309A">
            <w:pPr>
              <w:spacing w:line="360" w:lineRule="auto"/>
              <w:rPr>
                <w:szCs w:val="24"/>
              </w:rPr>
            </w:pPr>
            <w:r w:rsidRPr="0010309A">
              <w:rPr>
                <w:szCs w:val="24"/>
              </w:rPr>
              <w:t>Pageidaujamo elgesio skatinimo bei drausminimo sistemos tobulinimas</w:t>
            </w:r>
          </w:p>
        </w:tc>
        <w:tc>
          <w:tcPr>
            <w:tcW w:w="1823" w:type="dxa"/>
            <w:shd w:val="clear" w:color="auto" w:fill="auto"/>
          </w:tcPr>
          <w:p w:rsidR="00106D63" w:rsidRPr="0010309A" w:rsidRDefault="00106D63" w:rsidP="0010309A">
            <w:pPr>
              <w:spacing w:line="360" w:lineRule="auto"/>
              <w:rPr>
                <w:szCs w:val="24"/>
              </w:rPr>
            </w:pPr>
            <w:r w:rsidRPr="0010309A">
              <w:rPr>
                <w:szCs w:val="24"/>
              </w:rPr>
              <w:t>Mažėjantis mokyklos vidaus tvarkos taisykles pažeidusių mokinių skaičius. Klasių bendruomenės nariai vertina vieni kitų elgesį. Mokykloje skatinami teigiamą elgesio pavyzdį rodantys mokiniai.</w:t>
            </w:r>
          </w:p>
        </w:tc>
        <w:tc>
          <w:tcPr>
            <w:tcW w:w="3847"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t xml:space="preserve">Mokykloje pastebimi ir skatinami gerai besielgiantys, teigiamą pavyzdį rodantys mokiniai, formuojamas teigiamas požiūris į mokinio elgesio taisyklių besilaikančius mokinius. Atsakingai besielgiantys, labai gerai mokyklą lankantys mokiniai buvo paskatinti edukacine išvyka. Su elgesio problemų turinčiais mokiniais dirba socialinis pedagogas, psichologas, prevencinius pokalbius veda klasių auklėtojai. Elgesio problemų turintys mokiniai motyvuojami įgyvendinant prevencinį projektą „Gerumo link“, įtraukiami į veiklas, kuriose atsiskleidžia mokinių stipriosios pusės, motyvuojami pabrėžiant jų gebėjimus. Mokykloje 2017 m. įvyko vienas smurto atvejis, kurį nagrinėjo policijos pareigūnai, po to- Lazdijų rajono Vaiko gerovės komisija. Mokiniui skirtos minimalios priežiūros priemonės, mokinys įtrauktas į neformalias veiklas, skirta mokymosi pagalba, nuolatos bendrauja su klasės auklėtoja. Su mokyklos vidaus tvarkos taisykles pažeidžiančiais mokiniais dirbama nuosekliai, į netinkamą elgesį reaguojama iš karto. Mokykloje susitarta dėl tinkamo bendravimo taisyklių. </w:t>
            </w:r>
          </w:p>
        </w:tc>
        <w:tc>
          <w:tcPr>
            <w:tcW w:w="1776" w:type="dxa"/>
            <w:shd w:val="clear" w:color="auto" w:fill="auto"/>
          </w:tcPr>
          <w:p w:rsidR="00106D63" w:rsidRPr="0010309A" w:rsidRDefault="00106D63" w:rsidP="0010309A">
            <w:pPr>
              <w:spacing w:line="360" w:lineRule="auto"/>
              <w:rPr>
                <w:rFonts w:eastAsia="MS Mincho"/>
                <w:szCs w:val="24"/>
              </w:rPr>
            </w:pPr>
            <w:r w:rsidRPr="0010309A">
              <w:rPr>
                <w:szCs w:val="24"/>
              </w:rPr>
              <w:t>Socialinis pedagogas</w:t>
            </w:r>
          </w:p>
        </w:tc>
        <w:tc>
          <w:tcPr>
            <w:tcW w:w="1243" w:type="dxa"/>
          </w:tcPr>
          <w:p w:rsidR="00106D63" w:rsidRPr="0010309A" w:rsidRDefault="0010309A" w:rsidP="0010309A">
            <w:pPr>
              <w:spacing w:line="360" w:lineRule="auto"/>
              <w:rPr>
                <w:rFonts w:eastAsia="MS Mincho"/>
                <w:szCs w:val="24"/>
              </w:rPr>
            </w:pPr>
            <w:r w:rsidRPr="0010309A">
              <w:rPr>
                <w:rFonts w:eastAsia="MS Mincho"/>
                <w:szCs w:val="24"/>
              </w:rPr>
              <w:t>2017</w:t>
            </w:r>
          </w:p>
        </w:tc>
        <w:tc>
          <w:tcPr>
            <w:tcW w:w="1003" w:type="dxa"/>
            <w:gridSpan w:val="2"/>
          </w:tcPr>
          <w:p w:rsidR="00106D63" w:rsidRPr="0010309A" w:rsidRDefault="0010309A" w:rsidP="0010309A">
            <w:pPr>
              <w:spacing w:line="360" w:lineRule="auto"/>
              <w:rPr>
                <w:rFonts w:eastAsia="MS Mincho"/>
                <w:szCs w:val="24"/>
              </w:rPr>
            </w:pPr>
            <w:r w:rsidRPr="0010309A">
              <w:rPr>
                <w:rFonts w:eastAsia="MS Mincho"/>
                <w:szCs w:val="24"/>
              </w:rPr>
              <w:t>2017</w:t>
            </w:r>
          </w:p>
        </w:tc>
        <w:tc>
          <w:tcPr>
            <w:tcW w:w="1241" w:type="dxa"/>
            <w:gridSpan w:val="3"/>
          </w:tcPr>
          <w:p w:rsidR="00106D63" w:rsidRPr="0010309A" w:rsidRDefault="00106D63" w:rsidP="0010309A">
            <w:pPr>
              <w:spacing w:line="360" w:lineRule="auto"/>
              <w:rPr>
                <w:szCs w:val="24"/>
              </w:rPr>
            </w:pPr>
            <w:r w:rsidRPr="0010309A">
              <w:rPr>
                <w:szCs w:val="24"/>
              </w:rPr>
              <w:t>Mokinio krepšelio lėšos</w:t>
            </w:r>
          </w:p>
        </w:tc>
        <w:tc>
          <w:tcPr>
            <w:tcW w:w="912" w:type="dxa"/>
          </w:tcPr>
          <w:p w:rsidR="00106D63" w:rsidRPr="0010309A" w:rsidRDefault="00106D63" w:rsidP="0010309A">
            <w:pPr>
              <w:spacing w:line="360" w:lineRule="auto"/>
              <w:rPr>
                <w:szCs w:val="24"/>
              </w:rPr>
            </w:pPr>
            <w:r w:rsidRPr="0010309A">
              <w:rPr>
                <w:szCs w:val="24"/>
              </w:rPr>
              <w:t>Mokinio krepšelio lėšos</w:t>
            </w:r>
          </w:p>
        </w:tc>
      </w:tr>
      <w:tr w:rsidR="00106D63" w:rsidRPr="0010309A" w:rsidTr="00A95F28">
        <w:trPr>
          <w:trHeight w:val="608"/>
        </w:trPr>
        <w:tc>
          <w:tcPr>
            <w:tcW w:w="696"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t>2.3.2</w:t>
            </w:r>
          </w:p>
        </w:tc>
        <w:tc>
          <w:tcPr>
            <w:tcW w:w="1680" w:type="dxa"/>
            <w:shd w:val="clear" w:color="auto" w:fill="auto"/>
          </w:tcPr>
          <w:p w:rsidR="00106D63" w:rsidRPr="0010309A" w:rsidRDefault="00106D63" w:rsidP="0010309A">
            <w:pPr>
              <w:spacing w:line="360" w:lineRule="auto"/>
              <w:rPr>
                <w:szCs w:val="24"/>
              </w:rPr>
            </w:pPr>
            <w:r w:rsidRPr="0010309A">
              <w:rPr>
                <w:szCs w:val="24"/>
              </w:rPr>
              <w:t>Bendradarbiavimas su mokinių tėvais, socialiniais partneriais dėl mokinių lankomumo užtikrinimo</w:t>
            </w:r>
          </w:p>
        </w:tc>
        <w:tc>
          <w:tcPr>
            <w:tcW w:w="1823" w:type="dxa"/>
            <w:shd w:val="clear" w:color="auto" w:fill="auto"/>
          </w:tcPr>
          <w:p w:rsidR="00106D63" w:rsidRPr="0010309A" w:rsidRDefault="00106D63" w:rsidP="0010309A">
            <w:pPr>
              <w:spacing w:line="360" w:lineRule="auto"/>
              <w:rPr>
                <w:szCs w:val="24"/>
              </w:rPr>
            </w:pPr>
            <w:r w:rsidRPr="0010309A">
              <w:rPr>
                <w:szCs w:val="24"/>
              </w:rPr>
              <w:t>Mažėjantis praleistų be pateisinamos priežasties pamokų skaičius, mažesnis mokyklą blogai lankančių mokinių skaičius</w:t>
            </w:r>
          </w:p>
        </w:tc>
        <w:tc>
          <w:tcPr>
            <w:tcW w:w="3847"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t>Palyginus su 2016 m., 2017 m. nepateisintų praleistų pamokų skaičius sumažėjo 4,23 proc. Su blogai mokyklą lankančiais mokinių šeimomis dirba klasių auklėtojai, socialinis pedagogas, pasitelkiama ir socialinių darbuotojų bei vaiko teisių apsaugos specialistų pagalba. Mokinių pamokų nelankymo priežastys aptariamos mokyklos vaiko gerovės komisijoje, numatomos priemonės mokinio pamokų lankomumui užtikrinti.</w:t>
            </w:r>
          </w:p>
        </w:tc>
        <w:tc>
          <w:tcPr>
            <w:tcW w:w="1776" w:type="dxa"/>
            <w:shd w:val="clear" w:color="auto" w:fill="auto"/>
          </w:tcPr>
          <w:p w:rsidR="00106D63" w:rsidRPr="0010309A" w:rsidRDefault="00106D63" w:rsidP="0010309A">
            <w:pPr>
              <w:spacing w:line="360" w:lineRule="auto"/>
              <w:rPr>
                <w:rFonts w:eastAsia="MS Mincho"/>
                <w:szCs w:val="24"/>
              </w:rPr>
            </w:pPr>
            <w:r w:rsidRPr="0010309A">
              <w:rPr>
                <w:szCs w:val="24"/>
              </w:rPr>
              <w:t>VGK pirmininkas</w:t>
            </w:r>
          </w:p>
        </w:tc>
        <w:tc>
          <w:tcPr>
            <w:tcW w:w="1243" w:type="dxa"/>
          </w:tcPr>
          <w:p w:rsidR="00106D63" w:rsidRPr="0010309A" w:rsidRDefault="0010309A" w:rsidP="0010309A">
            <w:pPr>
              <w:spacing w:line="360" w:lineRule="auto"/>
              <w:rPr>
                <w:rFonts w:eastAsia="MS Mincho"/>
                <w:szCs w:val="24"/>
              </w:rPr>
            </w:pPr>
            <w:r w:rsidRPr="0010309A">
              <w:rPr>
                <w:rFonts w:eastAsia="MS Mincho"/>
                <w:szCs w:val="24"/>
              </w:rPr>
              <w:t>2017</w:t>
            </w:r>
          </w:p>
        </w:tc>
        <w:tc>
          <w:tcPr>
            <w:tcW w:w="1003" w:type="dxa"/>
            <w:gridSpan w:val="2"/>
          </w:tcPr>
          <w:p w:rsidR="00106D63" w:rsidRPr="0010309A" w:rsidRDefault="0010309A" w:rsidP="0010309A">
            <w:pPr>
              <w:spacing w:line="360" w:lineRule="auto"/>
              <w:rPr>
                <w:rFonts w:eastAsia="MS Mincho"/>
                <w:szCs w:val="24"/>
              </w:rPr>
            </w:pPr>
            <w:r w:rsidRPr="0010309A">
              <w:rPr>
                <w:rFonts w:eastAsia="MS Mincho"/>
                <w:szCs w:val="24"/>
              </w:rPr>
              <w:t>2017</w:t>
            </w:r>
          </w:p>
        </w:tc>
        <w:tc>
          <w:tcPr>
            <w:tcW w:w="1241" w:type="dxa"/>
            <w:gridSpan w:val="3"/>
          </w:tcPr>
          <w:p w:rsidR="00106D63" w:rsidRPr="0010309A" w:rsidRDefault="00106D63" w:rsidP="0010309A">
            <w:pPr>
              <w:spacing w:line="360" w:lineRule="auto"/>
              <w:rPr>
                <w:szCs w:val="24"/>
              </w:rPr>
            </w:pPr>
            <w:r w:rsidRPr="0010309A">
              <w:rPr>
                <w:szCs w:val="24"/>
              </w:rPr>
              <w:t>Mokinio krepšelio lėšos</w:t>
            </w:r>
          </w:p>
        </w:tc>
        <w:tc>
          <w:tcPr>
            <w:tcW w:w="912" w:type="dxa"/>
          </w:tcPr>
          <w:p w:rsidR="00106D63" w:rsidRPr="0010309A" w:rsidRDefault="00106D63" w:rsidP="0010309A">
            <w:pPr>
              <w:spacing w:line="360" w:lineRule="auto"/>
              <w:rPr>
                <w:szCs w:val="24"/>
              </w:rPr>
            </w:pPr>
            <w:r w:rsidRPr="0010309A">
              <w:rPr>
                <w:szCs w:val="24"/>
              </w:rPr>
              <w:t>Mokinio krepšelio lėšos</w:t>
            </w:r>
          </w:p>
        </w:tc>
      </w:tr>
      <w:tr w:rsidR="00D52B1E" w:rsidRPr="0010309A" w:rsidTr="00A95F28">
        <w:tc>
          <w:tcPr>
            <w:tcW w:w="696" w:type="dxa"/>
            <w:shd w:val="clear" w:color="auto" w:fill="auto"/>
          </w:tcPr>
          <w:p w:rsidR="00D52B1E" w:rsidRPr="0010309A" w:rsidRDefault="00D52B1E" w:rsidP="0010309A">
            <w:pPr>
              <w:spacing w:line="360" w:lineRule="auto"/>
              <w:rPr>
                <w:b/>
                <w:szCs w:val="24"/>
              </w:rPr>
            </w:pPr>
            <w:r w:rsidRPr="0010309A">
              <w:rPr>
                <w:b/>
                <w:szCs w:val="24"/>
              </w:rPr>
              <w:t>2.4.</w:t>
            </w:r>
          </w:p>
        </w:tc>
        <w:tc>
          <w:tcPr>
            <w:tcW w:w="13525" w:type="dxa"/>
            <w:gridSpan w:val="11"/>
            <w:shd w:val="clear" w:color="auto" w:fill="auto"/>
          </w:tcPr>
          <w:p w:rsidR="00D52B1E" w:rsidRPr="0010309A" w:rsidRDefault="00D52B1E" w:rsidP="0010309A">
            <w:pPr>
              <w:tabs>
                <w:tab w:val="left" w:pos="1650"/>
              </w:tabs>
              <w:spacing w:line="360" w:lineRule="auto"/>
              <w:rPr>
                <w:b/>
                <w:szCs w:val="24"/>
              </w:rPr>
            </w:pPr>
            <w:r w:rsidRPr="0010309A">
              <w:rPr>
                <w:b/>
                <w:szCs w:val="24"/>
              </w:rPr>
              <w:t xml:space="preserve">Uždavinys. </w:t>
            </w:r>
            <w:r w:rsidRPr="0010309A">
              <w:rPr>
                <w:szCs w:val="24"/>
              </w:rPr>
              <w:t>Užtikrinti mokinių saugumą mokyklos teritorijoje.</w:t>
            </w:r>
          </w:p>
        </w:tc>
      </w:tr>
      <w:tr w:rsidR="00106D63" w:rsidRPr="0010309A" w:rsidTr="00A95F28">
        <w:trPr>
          <w:trHeight w:val="608"/>
        </w:trPr>
        <w:tc>
          <w:tcPr>
            <w:tcW w:w="696" w:type="dxa"/>
            <w:shd w:val="clear" w:color="auto" w:fill="auto"/>
          </w:tcPr>
          <w:p w:rsidR="006B5BC3" w:rsidRPr="0010309A" w:rsidRDefault="00D52B1E" w:rsidP="0010309A">
            <w:pPr>
              <w:spacing w:line="360" w:lineRule="auto"/>
              <w:rPr>
                <w:rFonts w:eastAsia="MS Mincho"/>
                <w:szCs w:val="24"/>
              </w:rPr>
            </w:pPr>
            <w:r w:rsidRPr="0010309A">
              <w:rPr>
                <w:rFonts w:eastAsia="MS Mincho"/>
                <w:szCs w:val="24"/>
              </w:rPr>
              <w:t>2.4.1</w:t>
            </w:r>
          </w:p>
        </w:tc>
        <w:tc>
          <w:tcPr>
            <w:tcW w:w="1680" w:type="dxa"/>
            <w:shd w:val="clear" w:color="auto" w:fill="auto"/>
          </w:tcPr>
          <w:p w:rsidR="006B5BC3" w:rsidRPr="0010309A" w:rsidRDefault="00D52B1E" w:rsidP="0010309A">
            <w:pPr>
              <w:spacing w:line="360" w:lineRule="auto"/>
              <w:rPr>
                <w:szCs w:val="24"/>
              </w:rPr>
            </w:pPr>
            <w:r w:rsidRPr="0010309A">
              <w:rPr>
                <w:szCs w:val="24"/>
              </w:rPr>
              <w:t>Mokyklos teritorijos aptvėrimas</w:t>
            </w:r>
          </w:p>
        </w:tc>
        <w:tc>
          <w:tcPr>
            <w:tcW w:w="1823" w:type="dxa"/>
            <w:shd w:val="clear" w:color="auto" w:fill="auto"/>
          </w:tcPr>
          <w:p w:rsidR="006B5BC3" w:rsidRPr="0010309A" w:rsidRDefault="00D52B1E" w:rsidP="0010309A">
            <w:pPr>
              <w:spacing w:line="360" w:lineRule="auto"/>
              <w:rPr>
                <w:szCs w:val="24"/>
              </w:rPr>
            </w:pPr>
            <w:r w:rsidRPr="0010309A">
              <w:rPr>
                <w:szCs w:val="24"/>
              </w:rPr>
              <w:t>Aptverta mokyklos teritorija</w:t>
            </w:r>
          </w:p>
        </w:tc>
        <w:tc>
          <w:tcPr>
            <w:tcW w:w="3847" w:type="dxa"/>
            <w:shd w:val="clear" w:color="auto" w:fill="auto"/>
          </w:tcPr>
          <w:p w:rsidR="006B5BC3" w:rsidRPr="0010309A" w:rsidRDefault="005359F9" w:rsidP="0010309A">
            <w:pPr>
              <w:spacing w:line="360" w:lineRule="auto"/>
              <w:rPr>
                <w:rFonts w:eastAsia="MS Mincho"/>
                <w:szCs w:val="24"/>
              </w:rPr>
            </w:pPr>
            <w:r w:rsidRPr="0010309A">
              <w:rPr>
                <w:rFonts w:eastAsia="MS Mincho"/>
                <w:szCs w:val="24"/>
              </w:rPr>
              <w:t xml:space="preserve">Mokyklos </w:t>
            </w:r>
            <w:r w:rsidR="00CA5636" w:rsidRPr="0010309A">
              <w:rPr>
                <w:rFonts w:eastAsia="MS Mincho"/>
                <w:szCs w:val="24"/>
              </w:rPr>
              <w:t>teritorijos aptvėrimui 2017m. lėšų nebuvo skirta.</w:t>
            </w:r>
          </w:p>
        </w:tc>
        <w:tc>
          <w:tcPr>
            <w:tcW w:w="1776" w:type="dxa"/>
            <w:shd w:val="clear" w:color="auto" w:fill="auto"/>
          </w:tcPr>
          <w:p w:rsidR="006B5BC3" w:rsidRPr="0010309A" w:rsidRDefault="00070180" w:rsidP="0010309A">
            <w:pPr>
              <w:spacing w:line="360" w:lineRule="auto"/>
              <w:rPr>
                <w:rFonts w:eastAsia="MS Mincho"/>
                <w:szCs w:val="24"/>
              </w:rPr>
            </w:pPr>
            <w:r w:rsidRPr="0010309A">
              <w:rPr>
                <w:rFonts w:eastAsia="MS Mincho"/>
                <w:szCs w:val="24"/>
              </w:rPr>
              <w:t xml:space="preserve">Ūkvedys </w:t>
            </w:r>
          </w:p>
        </w:tc>
        <w:tc>
          <w:tcPr>
            <w:tcW w:w="1243" w:type="dxa"/>
          </w:tcPr>
          <w:p w:rsidR="006B5BC3" w:rsidRPr="0010309A" w:rsidRDefault="0010309A" w:rsidP="0010309A">
            <w:pPr>
              <w:spacing w:line="360" w:lineRule="auto"/>
              <w:rPr>
                <w:rFonts w:eastAsia="MS Mincho"/>
                <w:szCs w:val="24"/>
              </w:rPr>
            </w:pPr>
            <w:r w:rsidRPr="0010309A">
              <w:rPr>
                <w:rFonts w:eastAsia="MS Mincho"/>
                <w:szCs w:val="24"/>
              </w:rPr>
              <w:t>-</w:t>
            </w:r>
          </w:p>
        </w:tc>
        <w:tc>
          <w:tcPr>
            <w:tcW w:w="1003" w:type="dxa"/>
            <w:gridSpan w:val="2"/>
          </w:tcPr>
          <w:p w:rsidR="006B5BC3" w:rsidRPr="0010309A" w:rsidRDefault="0010309A" w:rsidP="0010309A">
            <w:pPr>
              <w:spacing w:line="360" w:lineRule="auto"/>
              <w:rPr>
                <w:rFonts w:eastAsia="MS Mincho"/>
                <w:szCs w:val="24"/>
              </w:rPr>
            </w:pPr>
            <w:r w:rsidRPr="0010309A">
              <w:rPr>
                <w:rFonts w:eastAsia="MS Mincho"/>
                <w:szCs w:val="24"/>
              </w:rPr>
              <w:t>-</w:t>
            </w:r>
          </w:p>
        </w:tc>
        <w:tc>
          <w:tcPr>
            <w:tcW w:w="1241" w:type="dxa"/>
            <w:gridSpan w:val="3"/>
          </w:tcPr>
          <w:p w:rsidR="006B5BC3" w:rsidRPr="0010309A" w:rsidRDefault="0010309A" w:rsidP="0010309A">
            <w:pPr>
              <w:spacing w:line="360" w:lineRule="auto"/>
              <w:rPr>
                <w:rFonts w:eastAsia="MS Mincho"/>
                <w:szCs w:val="24"/>
              </w:rPr>
            </w:pPr>
            <w:r w:rsidRPr="0010309A">
              <w:rPr>
                <w:szCs w:val="24"/>
              </w:rPr>
              <w:t>-</w:t>
            </w:r>
          </w:p>
        </w:tc>
        <w:tc>
          <w:tcPr>
            <w:tcW w:w="912" w:type="dxa"/>
          </w:tcPr>
          <w:p w:rsidR="006B5BC3" w:rsidRPr="0010309A" w:rsidRDefault="00106D63" w:rsidP="0010309A">
            <w:pPr>
              <w:spacing w:line="360" w:lineRule="auto"/>
              <w:rPr>
                <w:rFonts w:eastAsia="MS Mincho"/>
                <w:szCs w:val="24"/>
              </w:rPr>
            </w:pPr>
            <w:r w:rsidRPr="0010309A">
              <w:rPr>
                <w:rFonts w:eastAsia="MS Mincho"/>
                <w:szCs w:val="24"/>
              </w:rPr>
              <w:t>-</w:t>
            </w:r>
          </w:p>
        </w:tc>
      </w:tr>
      <w:tr w:rsidR="00106D63" w:rsidRPr="0010309A" w:rsidTr="00A95F28">
        <w:trPr>
          <w:trHeight w:val="608"/>
        </w:trPr>
        <w:tc>
          <w:tcPr>
            <w:tcW w:w="696"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t>2.4.2</w:t>
            </w:r>
          </w:p>
        </w:tc>
        <w:tc>
          <w:tcPr>
            <w:tcW w:w="1680" w:type="dxa"/>
            <w:shd w:val="clear" w:color="auto" w:fill="auto"/>
          </w:tcPr>
          <w:p w:rsidR="00106D63" w:rsidRPr="0010309A" w:rsidRDefault="00106D63" w:rsidP="0010309A">
            <w:pPr>
              <w:spacing w:line="360" w:lineRule="auto"/>
              <w:rPr>
                <w:szCs w:val="24"/>
              </w:rPr>
            </w:pPr>
            <w:r w:rsidRPr="0010309A">
              <w:rPr>
                <w:szCs w:val="24"/>
              </w:rPr>
              <w:t>Senų medžių išpjovimas mokyklos teritorijoje</w:t>
            </w:r>
          </w:p>
        </w:tc>
        <w:tc>
          <w:tcPr>
            <w:tcW w:w="1823" w:type="dxa"/>
            <w:shd w:val="clear" w:color="auto" w:fill="auto"/>
          </w:tcPr>
          <w:p w:rsidR="00106D63" w:rsidRPr="0010309A" w:rsidRDefault="00106D63" w:rsidP="0010309A">
            <w:pPr>
              <w:spacing w:line="360" w:lineRule="auto"/>
              <w:rPr>
                <w:szCs w:val="24"/>
              </w:rPr>
            </w:pPr>
            <w:r w:rsidRPr="0010309A">
              <w:rPr>
                <w:szCs w:val="24"/>
              </w:rPr>
              <w:t>Išpjauti seni medžiai</w:t>
            </w:r>
          </w:p>
        </w:tc>
        <w:tc>
          <w:tcPr>
            <w:tcW w:w="3847" w:type="dxa"/>
            <w:shd w:val="clear" w:color="auto" w:fill="auto"/>
          </w:tcPr>
          <w:p w:rsidR="00106D63" w:rsidRPr="0010309A" w:rsidRDefault="00A5352C" w:rsidP="0010309A">
            <w:pPr>
              <w:spacing w:line="360" w:lineRule="auto"/>
              <w:rPr>
                <w:rFonts w:eastAsia="MS Mincho"/>
                <w:szCs w:val="24"/>
              </w:rPr>
            </w:pPr>
            <w:r w:rsidRPr="0010309A">
              <w:rPr>
                <w:rFonts w:eastAsia="MS Mincho"/>
                <w:szCs w:val="24"/>
              </w:rPr>
              <w:t>Mokyklos teritorijoje išpjauti 5 seni medžiai, kėlę grėsmę mokinių saugumui</w:t>
            </w:r>
          </w:p>
        </w:tc>
        <w:tc>
          <w:tcPr>
            <w:tcW w:w="1776" w:type="dxa"/>
            <w:shd w:val="clear" w:color="auto" w:fill="auto"/>
          </w:tcPr>
          <w:p w:rsidR="00106D63" w:rsidRPr="0010309A" w:rsidRDefault="00106D63" w:rsidP="0010309A">
            <w:pPr>
              <w:spacing w:line="360" w:lineRule="auto"/>
              <w:rPr>
                <w:rFonts w:eastAsia="MS Mincho"/>
                <w:szCs w:val="24"/>
              </w:rPr>
            </w:pPr>
            <w:r w:rsidRPr="0010309A">
              <w:rPr>
                <w:rFonts w:eastAsia="MS Mincho"/>
                <w:szCs w:val="24"/>
              </w:rPr>
              <w:t xml:space="preserve">Ūkvedys </w:t>
            </w:r>
          </w:p>
        </w:tc>
        <w:tc>
          <w:tcPr>
            <w:tcW w:w="1243" w:type="dxa"/>
          </w:tcPr>
          <w:p w:rsidR="00106D63" w:rsidRPr="0010309A" w:rsidRDefault="0010309A" w:rsidP="0010309A">
            <w:pPr>
              <w:spacing w:line="360" w:lineRule="auto"/>
              <w:rPr>
                <w:rFonts w:eastAsia="MS Mincho"/>
                <w:szCs w:val="24"/>
              </w:rPr>
            </w:pPr>
            <w:r w:rsidRPr="0010309A">
              <w:rPr>
                <w:rFonts w:eastAsia="MS Mincho"/>
                <w:szCs w:val="24"/>
              </w:rPr>
              <w:t>2017</w:t>
            </w:r>
          </w:p>
        </w:tc>
        <w:tc>
          <w:tcPr>
            <w:tcW w:w="1003" w:type="dxa"/>
            <w:gridSpan w:val="2"/>
          </w:tcPr>
          <w:p w:rsidR="00106D63" w:rsidRPr="0010309A" w:rsidRDefault="0010309A" w:rsidP="0010309A">
            <w:pPr>
              <w:spacing w:line="360" w:lineRule="auto"/>
              <w:rPr>
                <w:rFonts w:eastAsia="MS Mincho"/>
                <w:szCs w:val="24"/>
              </w:rPr>
            </w:pPr>
            <w:r w:rsidRPr="0010309A">
              <w:rPr>
                <w:rFonts w:eastAsia="MS Mincho"/>
                <w:szCs w:val="24"/>
              </w:rPr>
              <w:t>2017</w:t>
            </w:r>
          </w:p>
        </w:tc>
        <w:tc>
          <w:tcPr>
            <w:tcW w:w="1241" w:type="dxa"/>
            <w:gridSpan w:val="3"/>
          </w:tcPr>
          <w:p w:rsidR="00106D63" w:rsidRPr="0010309A" w:rsidRDefault="00106D63" w:rsidP="0010309A">
            <w:pPr>
              <w:spacing w:line="360" w:lineRule="auto"/>
              <w:rPr>
                <w:szCs w:val="24"/>
              </w:rPr>
            </w:pPr>
            <w:r w:rsidRPr="0010309A">
              <w:rPr>
                <w:szCs w:val="24"/>
              </w:rPr>
              <w:t>Biudžeto lėšos</w:t>
            </w:r>
          </w:p>
        </w:tc>
        <w:tc>
          <w:tcPr>
            <w:tcW w:w="912" w:type="dxa"/>
          </w:tcPr>
          <w:p w:rsidR="00106D63" w:rsidRPr="0010309A" w:rsidRDefault="00106D63" w:rsidP="0010309A">
            <w:pPr>
              <w:spacing w:line="360" w:lineRule="auto"/>
              <w:rPr>
                <w:szCs w:val="24"/>
              </w:rPr>
            </w:pPr>
            <w:r w:rsidRPr="0010309A">
              <w:rPr>
                <w:szCs w:val="24"/>
              </w:rPr>
              <w:t>Biudžeto lėšos</w:t>
            </w:r>
          </w:p>
        </w:tc>
      </w:tr>
      <w:tr w:rsidR="007109D0" w:rsidRPr="0010309A" w:rsidTr="00A95F28">
        <w:trPr>
          <w:trHeight w:val="757"/>
        </w:trPr>
        <w:tc>
          <w:tcPr>
            <w:tcW w:w="9822" w:type="dxa"/>
            <w:gridSpan w:val="5"/>
            <w:shd w:val="clear" w:color="auto" w:fill="auto"/>
          </w:tcPr>
          <w:p w:rsidR="00A049CF" w:rsidRPr="0010309A" w:rsidRDefault="00A049CF" w:rsidP="0010309A">
            <w:pPr>
              <w:spacing w:line="360" w:lineRule="auto"/>
              <w:rPr>
                <w:rFonts w:eastAsia="MS Mincho"/>
                <w:szCs w:val="24"/>
              </w:rPr>
            </w:pPr>
          </w:p>
        </w:tc>
        <w:tc>
          <w:tcPr>
            <w:tcW w:w="2246" w:type="dxa"/>
            <w:gridSpan w:val="3"/>
          </w:tcPr>
          <w:p w:rsidR="00A049CF" w:rsidRPr="0010309A" w:rsidRDefault="00A049CF" w:rsidP="0010309A">
            <w:pPr>
              <w:spacing w:line="360" w:lineRule="auto"/>
              <w:rPr>
                <w:rFonts w:eastAsia="MS Mincho"/>
                <w:szCs w:val="24"/>
              </w:rPr>
            </w:pPr>
            <w:r w:rsidRPr="0010309A">
              <w:rPr>
                <w:rFonts w:eastAsia="MS Mincho"/>
                <w:szCs w:val="24"/>
              </w:rPr>
              <w:t>VISO:</w:t>
            </w:r>
          </w:p>
        </w:tc>
        <w:tc>
          <w:tcPr>
            <w:tcW w:w="1241" w:type="dxa"/>
            <w:gridSpan w:val="3"/>
          </w:tcPr>
          <w:p w:rsidR="00A049CF" w:rsidRPr="0010309A" w:rsidRDefault="00A049CF" w:rsidP="0010309A">
            <w:pPr>
              <w:spacing w:line="360" w:lineRule="auto"/>
              <w:rPr>
                <w:rFonts w:eastAsia="MS Mincho"/>
                <w:szCs w:val="24"/>
              </w:rPr>
            </w:pPr>
          </w:p>
        </w:tc>
        <w:tc>
          <w:tcPr>
            <w:tcW w:w="912" w:type="dxa"/>
          </w:tcPr>
          <w:p w:rsidR="00A049CF" w:rsidRPr="0010309A" w:rsidRDefault="00A049CF" w:rsidP="0010309A">
            <w:pPr>
              <w:spacing w:line="360" w:lineRule="auto"/>
              <w:rPr>
                <w:rFonts w:eastAsia="MS Mincho"/>
                <w:szCs w:val="24"/>
              </w:rPr>
            </w:pPr>
          </w:p>
        </w:tc>
      </w:tr>
    </w:tbl>
    <w:p w:rsidR="00033599" w:rsidRPr="0010309A" w:rsidRDefault="009424BF" w:rsidP="0010309A">
      <w:pPr>
        <w:pStyle w:val="Title"/>
        <w:spacing w:line="360" w:lineRule="auto"/>
        <w:rPr>
          <w:rFonts w:ascii="Times New Roman" w:hAnsi="Times New Roman"/>
          <w:sz w:val="24"/>
          <w:szCs w:val="24"/>
        </w:rPr>
      </w:pPr>
      <w:r w:rsidRPr="0010309A">
        <w:rPr>
          <w:rFonts w:ascii="Times New Roman" w:hAnsi="Times New Roman"/>
          <w:sz w:val="24"/>
          <w:szCs w:val="24"/>
        </w:rPr>
        <w:t>_________________</w:t>
      </w:r>
      <w:r w:rsidR="00033599" w:rsidRPr="0010309A">
        <w:rPr>
          <w:rFonts w:ascii="Times New Roman" w:hAnsi="Times New Roman"/>
          <w:sz w:val="24"/>
          <w:szCs w:val="24"/>
        </w:rPr>
        <w:t>_____________</w:t>
      </w:r>
    </w:p>
    <w:sectPr w:rsidR="00033599" w:rsidRPr="0010309A" w:rsidSect="00A95F28">
      <w:headerReference w:type="first" r:id="rId15"/>
      <w:pgSz w:w="16838" w:h="11906" w:orient="landscape"/>
      <w:pgMar w:top="1134" w:right="820" w:bottom="1134" w:left="1701" w:header="284" w:footer="284"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649" w:rsidRDefault="000D3649" w:rsidP="00E627BB">
      <w:r>
        <w:separator/>
      </w:r>
    </w:p>
  </w:endnote>
  <w:endnote w:type="continuationSeparator" w:id="0">
    <w:p w:rsidR="000D3649" w:rsidRDefault="000D3649" w:rsidP="00E62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649" w:rsidRDefault="000D3649" w:rsidP="00E627BB">
      <w:r>
        <w:separator/>
      </w:r>
    </w:p>
  </w:footnote>
  <w:footnote w:type="continuationSeparator" w:id="0">
    <w:p w:rsidR="000D3649" w:rsidRDefault="000D3649" w:rsidP="00E62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1C" w:rsidRPr="00C86249" w:rsidRDefault="005D721C" w:rsidP="00C86249">
    <w:pPr>
      <w:suppressAutoHyphens/>
      <w:ind w:left="9072" w:firstLine="1296"/>
      <w:rPr>
        <w:szCs w:val="24"/>
        <w:lang w:eastAsia="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2653"/>
    <w:multiLevelType w:val="hybridMultilevel"/>
    <w:tmpl w:val="C8C821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2">
    <w:nsid w:val="16F735E3"/>
    <w:multiLevelType w:val="hybridMultilevel"/>
    <w:tmpl w:val="0354EF16"/>
    <w:lvl w:ilvl="0" w:tplc="375C339A">
      <w:start w:val="1"/>
      <w:numFmt w:val="decimal"/>
      <w:lvlText w:val="%1."/>
      <w:lvlJc w:val="righ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nsid w:val="56E724FA"/>
    <w:multiLevelType w:val="hybridMultilevel"/>
    <w:tmpl w:val="B55893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9BC7128"/>
    <w:multiLevelType w:val="hybridMultilevel"/>
    <w:tmpl w:val="DA487BE4"/>
    <w:lvl w:ilvl="0" w:tplc="B42EC8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4"/>
  </w:num>
  <w:num w:numId="6">
    <w:abstractNumId w:val="8"/>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8F11AA"/>
    <w:rsid w:val="000016AD"/>
    <w:rsid w:val="00005C89"/>
    <w:rsid w:val="00007EB8"/>
    <w:rsid w:val="00015BED"/>
    <w:rsid w:val="00016A6C"/>
    <w:rsid w:val="0002163E"/>
    <w:rsid w:val="00025E31"/>
    <w:rsid w:val="0003049B"/>
    <w:rsid w:val="0003068F"/>
    <w:rsid w:val="000310D8"/>
    <w:rsid w:val="00033599"/>
    <w:rsid w:val="00040CB5"/>
    <w:rsid w:val="000421E4"/>
    <w:rsid w:val="000428D5"/>
    <w:rsid w:val="000435CF"/>
    <w:rsid w:val="000445EE"/>
    <w:rsid w:val="000545C0"/>
    <w:rsid w:val="00060093"/>
    <w:rsid w:val="00061A2A"/>
    <w:rsid w:val="00070180"/>
    <w:rsid w:val="000756A4"/>
    <w:rsid w:val="000770FF"/>
    <w:rsid w:val="00087978"/>
    <w:rsid w:val="00090E5E"/>
    <w:rsid w:val="000941DA"/>
    <w:rsid w:val="00095479"/>
    <w:rsid w:val="000A3721"/>
    <w:rsid w:val="000A3D67"/>
    <w:rsid w:val="000B5297"/>
    <w:rsid w:val="000B55DB"/>
    <w:rsid w:val="000B6886"/>
    <w:rsid w:val="000C6C71"/>
    <w:rsid w:val="000D0B2C"/>
    <w:rsid w:val="000D3649"/>
    <w:rsid w:val="000D4F3A"/>
    <w:rsid w:val="000D5750"/>
    <w:rsid w:val="000F3344"/>
    <w:rsid w:val="000F4862"/>
    <w:rsid w:val="000F5C58"/>
    <w:rsid w:val="0010309A"/>
    <w:rsid w:val="00106D63"/>
    <w:rsid w:val="00106E7B"/>
    <w:rsid w:val="00121F37"/>
    <w:rsid w:val="00125799"/>
    <w:rsid w:val="001305A6"/>
    <w:rsid w:val="00132605"/>
    <w:rsid w:val="00136593"/>
    <w:rsid w:val="00143FA1"/>
    <w:rsid w:val="00154D6D"/>
    <w:rsid w:val="00156625"/>
    <w:rsid w:val="00156C35"/>
    <w:rsid w:val="00176079"/>
    <w:rsid w:val="00180E2B"/>
    <w:rsid w:val="001839D9"/>
    <w:rsid w:val="00185BBC"/>
    <w:rsid w:val="00186A79"/>
    <w:rsid w:val="00191EFE"/>
    <w:rsid w:val="00196F00"/>
    <w:rsid w:val="001B61DE"/>
    <w:rsid w:val="001C21A1"/>
    <w:rsid w:val="001D0A75"/>
    <w:rsid w:val="001E44BE"/>
    <w:rsid w:val="001E53F2"/>
    <w:rsid w:val="001F6880"/>
    <w:rsid w:val="0020089D"/>
    <w:rsid w:val="00205C84"/>
    <w:rsid w:val="0020620D"/>
    <w:rsid w:val="00211C64"/>
    <w:rsid w:val="00223D42"/>
    <w:rsid w:val="00235D25"/>
    <w:rsid w:val="0025761F"/>
    <w:rsid w:val="00275246"/>
    <w:rsid w:val="00275B94"/>
    <w:rsid w:val="0027601E"/>
    <w:rsid w:val="0028001E"/>
    <w:rsid w:val="00286CA8"/>
    <w:rsid w:val="002A671E"/>
    <w:rsid w:val="002B0513"/>
    <w:rsid w:val="002B13ED"/>
    <w:rsid w:val="002C383B"/>
    <w:rsid w:val="002D4DA3"/>
    <w:rsid w:val="002D67FB"/>
    <w:rsid w:val="002D7EC6"/>
    <w:rsid w:val="002E1C3C"/>
    <w:rsid w:val="002E22A7"/>
    <w:rsid w:val="002E49C1"/>
    <w:rsid w:val="002F3AE0"/>
    <w:rsid w:val="0030265D"/>
    <w:rsid w:val="00315233"/>
    <w:rsid w:val="003153E7"/>
    <w:rsid w:val="0031734B"/>
    <w:rsid w:val="003215C0"/>
    <w:rsid w:val="00336E05"/>
    <w:rsid w:val="00351A46"/>
    <w:rsid w:val="00357FD1"/>
    <w:rsid w:val="0036054C"/>
    <w:rsid w:val="00365187"/>
    <w:rsid w:val="00366299"/>
    <w:rsid w:val="00373883"/>
    <w:rsid w:val="003850E2"/>
    <w:rsid w:val="003854CC"/>
    <w:rsid w:val="00386B0B"/>
    <w:rsid w:val="00387C13"/>
    <w:rsid w:val="00396E91"/>
    <w:rsid w:val="00396EBF"/>
    <w:rsid w:val="003B2945"/>
    <w:rsid w:val="003B35E0"/>
    <w:rsid w:val="003B36A5"/>
    <w:rsid w:val="003D0224"/>
    <w:rsid w:val="003E10D4"/>
    <w:rsid w:val="003E219F"/>
    <w:rsid w:val="003E79A2"/>
    <w:rsid w:val="003F0866"/>
    <w:rsid w:val="003F36C4"/>
    <w:rsid w:val="0040516E"/>
    <w:rsid w:val="0042028B"/>
    <w:rsid w:val="00433E7D"/>
    <w:rsid w:val="00435C7F"/>
    <w:rsid w:val="00436D7E"/>
    <w:rsid w:val="00440F48"/>
    <w:rsid w:val="00442A6D"/>
    <w:rsid w:val="00446528"/>
    <w:rsid w:val="00460649"/>
    <w:rsid w:val="00463589"/>
    <w:rsid w:val="00463636"/>
    <w:rsid w:val="00480503"/>
    <w:rsid w:val="00483F4A"/>
    <w:rsid w:val="004917EF"/>
    <w:rsid w:val="00494D39"/>
    <w:rsid w:val="0049716F"/>
    <w:rsid w:val="004A6A7F"/>
    <w:rsid w:val="004B0E4D"/>
    <w:rsid w:val="004B0F23"/>
    <w:rsid w:val="004B1972"/>
    <w:rsid w:val="004B2F54"/>
    <w:rsid w:val="004B3213"/>
    <w:rsid w:val="004B44D1"/>
    <w:rsid w:val="004B4D70"/>
    <w:rsid w:val="004D162B"/>
    <w:rsid w:val="004E4ECB"/>
    <w:rsid w:val="004E7674"/>
    <w:rsid w:val="004F61DC"/>
    <w:rsid w:val="004F6E10"/>
    <w:rsid w:val="004F79D9"/>
    <w:rsid w:val="00507947"/>
    <w:rsid w:val="005118D1"/>
    <w:rsid w:val="005135EE"/>
    <w:rsid w:val="00514291"/>
    <w:rsid w:val="005148ED"/>
    <w:rsid w:val="00521DF3"/>
    <w:rsid w:val="0053487B"/>
    <w:rsid w:val="005359F9"/>
    <w:rsid w:val="005406C7"/>
    <w:rsid w:val="005501BD"/>
    <w:rsid w:val="00560FB2"/>
    <w:rsid w:val="0057023D"/>
    <w:rsid w:val="0057167F"/>
    <w:rsid w:val="00571BC6"/>
    <w:rsid w:val="00576521"/>
    <w:rsid w:val="005769FA"/>
    <w:rsid w:val="00590B7F"/>
    <w:rsid w:val="00592788"/>
    <w:rsid w:val="00592863"/>
    <w:rsid w:val="00592F66"/>
    <w:rsid w:val="005939D5"/>
    <w:rsid w:val="00594DD4"/>
    <w:rsid w:val="005B053C"/>
    <w:rsid w:val="005B34D3"/>
    <w:rsid w:val="005B575B"/>
    <w:rsid w:val="005C12FA"/>
    <w:rsid w:val="005C2707"/>
    <w:rsid w:val="005D5160"/>
    <w:rsid w:val="005D5682"/>
    <w:rsid w:val="005D721C"/>
    <w:rsid w:val="005D7BA1"/>
    <w:rsid w:val="005E00D7"/>
    <w:rsid w:val="005E2DC9"/>
    <w:rsid w:val="005E40BA"/>
    <w:rsid w:val="005E5352"/>
    <w:rsid w:val="00603790"/>
    <w:rsid w:val="00620DE9"/>
    <w:rsid w:val="00623D68"/>
    <w:rsid w:val="0062597B"/>
    <w:rsid w:val="00634690"/>
    <w:rsid w:val="00637163"/>
    <w:rsid w:val="006407C9"/>
    <w:rsid w:val="0064566B"/>
    <w:rsid w:val="00650FBE"/>
    <w:rsid w:val="006554D1"/>
    <w:rsid w:val="00656093"/>
    <w:rsid w:val="006569AA"/>
    <w:rsid w:val="00657BA3"/>
    <w:rsid w:val="00660D23"/>
    <w:rsid w:val="006658D9"/>
    <w:rsid w:val="00673E6B"/>
    <w:rsid w:val="006815DA"/>
    <w:rsid w:val="006B1629"/>
    <w:rsid w:val="006B587F"/>
    <w:rsid w:val="006B5BC3"/>
    <w:rsid w:val="006C2BC2"/>
    <w:rsid w:val="006C67BA"/>
    <w:rsid w:val="006D408D"/>
    <w:rsid w:val="006D6D75"/>
    <w:rsid w:val="006E0150"/>
    <w:rsid w:val="006F1F5C"/>
    <w:rsid w:val="006F6810"/>
    <w:rsid w:val="0070179D"/>
    <w:rsid w:val="00702054"/>
    <w:rsid w:val="007054B8"/>
    <w:rsid w:val="00710480"/>
    <w:rsid w:val="007109D0"/>
    <w:rsid w:val="00720525"/>
    <w:rsid w:val="00721F60"/>
    <w:rsid w:val="00724793"/>
    <w:rsid w:val="00726DD4"/>
    <w:rsid w:val="00727AC3"/>
    <w:rsid w:val="0073424D"/>
    <w:rsid w:val="007420CE"/>
    <w:rsid w:val="00750E89"/>
    <w:rsid w:val="00751A0B"/>
    <w:rsid w:val="007531E1"/>
    <w:rsid w:val="00760890"/>
    <w:rsid w:val="007719B3"/>
    <w:rsid w:val="0077462E"/>
    <w:rsid w:val="007776D8"/>
    <w:rsid w:val="00780674"/>
    <w:rsid w:val="007871D3"/>
    <w:rsid w:val="007914A6"/>
    <w:rsid w:val="00796724"/>
    <w:rsid w:val="007A7171"/>
    <w:rsid w:val="007A7E7C"/>
    <w:rsid w:val="007B7464"/>
    <w:rsid w:val="007C2CB6"/>
    <w:rsid w:val="007C645A"/>
    <w:rsid w:val="007D2F5D"/>
    <w:rsid w:val="007E09DC"/>
    <w:rsid w:val="007E3411"/>
    <w:rsid w:val="007E4F4E"/>
    <w:rsid w:val="007E5587"/>
    <w:rsid w:val="007E654B"/>
    <w:rsid w:val="00816240"/>
    <w:rsid w:val="008240DA"/>
    <w:rsid w:val="00827345"/>
    <w:rsid w:val="00833BC3"/>
    <w:rsid w:val="00837F42"/>
    <w:rsid w:val="008465C6"/>
    <w:rsid w:val="008640A5"/>
    <w:rsid w:val="00870B1E"/>
    <w:rsid w:val="008740A3"/>
    <w:rsid w:val="008745A1"/>
    <w:rsid w:val="0088284C"/>
    <w:rsid w:val="00892EC5"/>
    <w:rsid w:val="00895312"/>
    <w:rsid w:val="00895D45"/>
    <w:rsid w:val="00896653"/>
    <w:rsid w:val="00896B01"/>
    <w:rsid w:val="008A1F3B"/>
    <w:rsid w:val="008A78F1"/>
    <w:rsid w:val="008C36CD"/>
    <w:rsid w:val="008D17DA"/>
    <w:rsid w:val="008D5106"/>
    <w:rsid w:val="008E49A5"/>
    <w:rsid w:val="008E6C46"/>
    <w:rsid w:val="008F11AA"/>
    <w:rsid w:val="008F2325"/>
    <w:rsid w:val="008F45EE"/>
    <w:rsid w:val="008F675C"/>
    <w:rsid w:val="00911558"/>
    <w:rsid w:val="0091547F"/>
    <w:rsid w:val="0092213F"/>
    <w:rsid w:val="00922CE4"/>
    <w:rsid w:val="009232EF"/>
    <w:rsid w:val="0093025D"/>
    <w:rsid w:val="009371DA"/>
    <w:rsid w:val="009424BF"/>
    <w:rsid w:val="009601CA"/>
    <w:rsid w:val="00961404"/>
    <w:rsid w:val="0097093C"/>
    <w:rsid w:val="00970BF7"/>
    <w:rsid w:val="0097490B"/>
    <w:rsid w:val="00980EAC"/>
    <w:rsid w:val="00981EE5"/>
    <w:rsid w:val="00981EFC"/>
    <w:rsid w:val="00982D13"/>
    <w:rsid w:val="00984465"/>
    <w:rsid w:val="00990367"/>
    <w:rsid w:val="00991715"/>
    <w:rsid w:val="00992D09"/>
    <w:rsid w:val="009B4719"/>
    <w:rsid w:val="009B552C"/>
    <w:rsid w:val="009B6D8F"/>
    <w:rsid w:val="009C407F"/>
    <w:rsid w:val="009F21D5"/>
    <w:rsid w:val="009F6C08"/>
    <w:rsid w:val="00A049CF"/>
    <w:rsid w:val="00A17701"/>
    <w:rsid w:val="00A21B62"/>
    <w:rsid w:val="00A374B3"/>
    <w:rsid w:val="00A5352C"/>
    <w:rsid w:val="00A55232"/>
    <w:rsid w:val="00A6148B"/>
    <w:rsid w:val="00A71039"/>
    <w:rsid w:val="00A71DEC"/>
    <w:rsid w:val="00A7550B"/>
    <w:rsid w:val="00A83639"/>
    <w:rsid w:val="00A872BA"/>
    <w:rsid w:val="00A95F28"/>
    <w:rsid w:val="00A970C9"/>
    <w:rsid w:val="00A97290"/>
    <w:rsid w:val="00A97AE1"/>
    <w:rsid w:val="00AB0E87"/>
    <w:rsid w:val="00AC343F"/>
    <w:rsid w:val="00AC6BDC"/>
    <w:rsid w:val="00AD6839"/>
    <w:rsid w:val="00AE0D47"/>
    <w:rsid w:val="00AE118F"/>
    <w:rsid w:val="00AE4DEA"/>
    <w:rsid w:val="00AF0718"/>
    <w:rsid w:val="00B00642"/>
    <w:rsid w:val="00B10C3D"/>
    <w:rsid w:val="00B10F09"/>
    <w:rsid w:val="00B14F0D"/>
    <w:rsid w:val="00B16A93"/>
    <w:rsid w:val="00B2263D"/>
    <w:rsid w:val="00B236CA"/>
    <w:rsid w:val="00B24574"/>
    <w:rsid w:val="00B24D4A"/>
    <w:rsid w:val="00B2527E"/>
    <w:rsid w:val="00B25F57"/>
    <w:rsid w:val="00B32C86"/>
    <w:rsid w:val="00B36161"/>
    <w:rsid w:val="00B376D7"/>
    <w:rsid w:val="00B37CB5"/>
    <w:rsid w:val="00B40C8B"/>
    <w:rsid w:val="00B5511B"/>
    <w:rsid w:val="00B5718C"/>
    <w:rsid w:val="00B57E99"/>
    <w:rsid w:val="00B6149F"/>
    <w:rsid w:val="00B67CF0"/>
    <w:rsid w:val="00B743DB"/>
    <w:rsid w:val="00B76233"/>
    <w:rsid w:val="00B834E7"/>
    <w:rsid w:val="00B906BD"/>
    <w:rsid w:val="00B92792"/>
    <w:rsid w:val="00B94F6F"/>
    <w:rsid w:val="00BA1721"/>
    <w:rsid w:val="00BB1AE5"/>
    <w:rsid w:val="00BB55EF"/>
    <w:rsid w:val="00BC0864"/>
    <w:rsid w:val="00BC3B8E"/>
    <w:rsid w:val="00BC52E0"/>
    <w:rsid w:val="00BD3A7A"/>
    <w:rsid w:val="00BD7BA1"/>
    <w:rsid w:val="00BE2E89"/>
    <w:rsid w:val="00BE2E9B"/>
    <w:rsid w:val="00BF41CA"/>
    <w:rsid w:val="00BF5953"/>
    <w:rsid w:val="00BF639B"/>
    <w:rsid w:val="00BF67A5"/>
    <w:rsid w:val="00C07D03"/>
    <w:rsid w:val="00C07DF1"/>
    <w:rsid w:val="00C118AF"/>
    <w:rsid w:val="00C17F6F"/>
    <w:rsid w:val="00C322A4"/>
    <w:rsid w:val="00C333EE"/>
    <w:rsid w:val="00C443F4"/>
    <w:rsid w:val="00C5121A"/>
    <w:rsid w:val="00C54245"/>
    <w:rsid w:val="00C560E9"/>
    <w:rsid w:val="00C62064"/>
    <w:rsid w:val="00C63081"/>
    <w:rsid w:val="00C6780E"/>
    <w:rsid w:val="00C73601"/>
    <w:rsid w:val="00C86249"/>
    <w:rsid w:val="00CA35E9"/>
    <w:rsid w:val="00CA5335"/>
    <w:rsid w:val="00CA5636"/>
    <w:rsid w:val="00CB0A80"/>
    <w:rsid w:val="00CB22D8"/>
    <w:rsid w:val="00CC242E"/>
    <w:rsid w:val="00CC3659"/>
    <w:rsid w:val="00CC4CAC"/>
    <w:rsid w:val="00CC71FD"/>
    <w:rsid w:val="00CE2D9E"/>
    <w:rsid w:val="00CF090A"/>
    <w:rsid w:val="00D17F7A"/>
    <w:rsid w:val="00D23FC4"/>
    <w:rsid w:val="00D31D8E"/>
    <w:rsid w:val="00D33ADC"/>
    <w:rsid w:val="00D361BC"/>
    <w:rsid w:val="00D371D3"/>
    <w:rsid w:val="00D37FA4"/>
    <w:rsid w:val="00D415D4"/>
    <w:rsid w:val="00D50870"/>
    <w:rsid w:val="00D52B1E"/>
    <w:rsid w:val="00D54EA8"/>
    <w:rsid w:val="00D56126"/>
    <w:rsid w:val="00D57226"/>
    <w:rsid w:val="00D67195"/>
    <w:rsid w:val="00D70AE5"/>
    <w:rsid w:val="00D719EF"/>
    <w:rsid w:val="00D91A25"/>
    <w:rsid w:val="00D93B68"/>
    <w:rsid w:val="00D96821"/>
    <w:rsid w:val="00DB1779"/>
    <w:rsid w:val="00DB2FA1"/>
    <w:rsid w:val="00DD1D78"/>
    <w:rsid w:val="00DE02BB"/>
    <w:rsid w:val="00DE2819"/>
    <w:rsid w:val="00DE31B0"/>
    <w:rsid w:val="00DE70A9"/>
    <w:rsid w:val="00DE773D"/>
    <w:rsid w:val="00DF0314"/>
    <w:rsid w:val="00E073EE"/>
    <w:rsid w:val="00E143DC"/>
    <w:rsid w:val="00E21EF7"/>
    <w:rsid w:val="00E246D6"/>
    <w:rsid w:val="00E273D0"/>
    <w:rsid w:val="00E35B62"/>
    <w:rsid w:val="00E537BB"/>
    <w:rsid w:val="00E53B12"/>
    <w:rsid w:val="00E561B9"/>
    <w:rsid w:val="00E565FE"/>
    <w:rsid w:val="00E627BB"/>
    <w:rsid w:val="00E62F90"/>
    <w:rsid w:val="00E6457C"/>
    <w:rsid w:val="00E8270D"/>
    <w:rsid w:val="00E82F88"/>
    <w:rsid w:val="00E8700D"/>
    <w:rsid w:val="00E91468"/>
    <w:rsid w:val="00E92EDA"/>
    <w:rsid w:val="00EA3055"/>
    <w:rsid w:val="00EB38A5"/>
    <w:rsid w:val="00EB40C7"/>
    <w:rsid w:val="00EB720C"/>
    <w:rsid w:val="00EC6C61"/>
    <w:rsid w:val="00EF7720"/>
    <w:rsid w:val="00F076CF"/>
    <w:rsid w:val="00F07899"/>
    <w:rsid w:val="00F1025B"/>
    <w:rsid w:val="00F13D36"/>
    <w:rsid w:val="00F14ABE"/>
    <w:rsid w:val="00F20BC5"/>
    <w:rsid w:val="00F23007"/>
    <w:rsid w:val="00F23E4F"/>
    <w:rsid w:val="00F31851"/>
    <w:rsid w:val="00F410E8"/>
    <w:rsid w:val="00F50D33"/>
    <w:rsid w:val="00F531AF"/>
    <w:rsid w:val="00F55A1E"/>
    <w:rsid w:val="00F61306"/>
    <w:rsid w:val="00F91AE0"/>
    <w:rsid w:val="00F96B80"/>
    <w:rsid w:val="00FB62E4"/>
    <w:rsid w:val="00FC2502"/>
    <w:rsid w:val="00FC3435"/>
    <w:rsid w:val="00FD5274"/>
    <w:rsid w:val="00FE2638"/>
    <w:rsid w:val="00FE5C1C"/>
    <w:rsid w:val="00FF3DB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D3"/>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1558"/>
    <w:pPr>
      <w:jc w:val="center"/>
    </w:pPr>
    <w:rPr>
      <w:rFonts w:ascii="TimesLT" w:hAnsi="TimesLT"/>
      <w:b/>
      <w:sz w:val="28"/>
    </w:rPr>
  </w:style>
  <w:style w:type="character" w:customStyle="1" w:styleId="TitleChar">
    <w:name w:val="Title Char"/>
    <w:link w:val="Title"/>
    <w:rsid w:val="00911558"/>
    <w:rPr>
      <w:rFonts w:ascii="TimesLT" w:eastAsia="Times New Roman" w:hAnsi="TimesLT" w:cs="Times New Roman"/>
      <w:b/>
      <w:sz w:val="28"/>
      <w:szCs w:val="20"/>
    </w:rPr>
  </w:style>
  <w:style w:type="paragraph" w:styleId="ListParagraph">
    <w:name w:val="List Paragraph"/>
    <w:basedOn w:val="Normal"/>
    <w:uiPriority w:val="34"/>
    <w:qFormat/>
    <w:rsid w:val="00494D39"/>
    <w:pPr>
      <w:ind w:left="720"/>
      <w:contextualSpacing/>
    </w:pPr>
  </w:style>
  <w:style w:type="table" w:styleId="TableGrid">
    <w:name w:val="Table Grid"/>
    <w:basedOn w:val="TableNormal"/>
    <w:uiPriority w:val="59"/>
    <w:rsid w:val="005E0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7BB"/>
    <w:pPr>
      <w:tabs>
        <w:tab w:val="center" w:pos="4819"/>
        <w:tab w:val="right" w:pos="9638"/>
      </w:tabs>
    </w:pPr>
  </w:style>
  <w:style w:type="character" w:customStyle="1" w:styleId="HeaderChar">
    <w:name w:val="Header Char"/>
    <w:link w:val="Header"/>
    <w:uiPriority w:val="99"/>
    <w:rsid w:val="00E627BB"/>
    <w:rPr>
      <w:rFonts w:ascii="Times New Roman" w:eastAsia="Times New Roman" w:hAnsi="Times New Roman"/>
      <w:sz w:val="24"/>
      <w:lang w:eastAsia="en-US"/>
    </w:rPr>
  </w:style>
  <w:style w:type="paragraph" w:styleId="Footer">
    <w:name w:val="footer"/>
    <w:basedOn w:val="Normal"/>
    <w:link w:val="FooterChar"/>
    <w:uiPriority w:val="99"/>
    <w:unhideWhenUsed/>
    <w:rsid w:val="00E627BB"/>
    <w:pPr>
      <w:tabs>
        <w:tab w:val="center" w:pos="4819"/>
        <w:tab w:val="right" w:pos="9638"/>
      </w:tabs>
    </w:pPr>
  </w:style>
  <w:style w:type="character" w:customStyle="1" w:styleId="FooterChar">
    <w:name w:val="Footer Char"/>
    <w:link w:val="Footer"/>
    <w:uiPriority w:val="99"/>
    <w:rsid w:val="00E627BB"/>
    <w:rPr>
      <w:rFonts w:ascii="Times New Roman" w:eastAsia="Times New Roman" w:hAnsi="Times New Roman"/>
      <w:sz w:val="24"/>
      <w:lang w:eastAsia="en-US"/>
    </w:rPr>
  </w:style>
  <w:style w:type="character" w:styleId="Hyperlink">
    <w:name w:val="Hyperlink"/>
    <w:uiPriority w:val="99"/>
    <w:unhideWhenUsed/>
    <w:rsid w:val="00F07899"/>
    <w:rPr>
      <w:color w:val="0000FF"/>
      <w:u w:val="single"/>
    </w:rPr>
  </w:style>
  <w:style w:type="paragraph" w:styleId="BalloonText">
    <w:name w:val="Balloon Text"/>
    <w:basedOn w:val="Normal"/>
    <w:link w:val="BalloonTextChar"/>
    <w:uiPriority w:val="99"/>
    <w:semiHidden/>
    <w:unhideWhenUsed/>
    <w:rsid w:val="005B575B"/>
    <w:rPr>
      <w:rFonts w:ascii="Tahoma" w:hAnsi="Tahoma"/>
      <w:sz w:val="16"/>
      <w:szCs w:val="16"/>
    </w:rPr>
  </w:style>
  <w:style w:type="character" w:customStyle="1" w:styleId="BalloonTextChar">
    <w:name w:val="Balloon Text Char"/>
    <w:link w:val="BalloonText"/>
    <w:uiPriority w:val="99"/>
    <w:semiHidden/>
    <w:rsid w:val="005B575B"/>
    <w:rPr>
      <w:rFonts w:ascii="Tahoma" w:eastAsia="Times New Roman" w:hAnsi="Tahoma" w:cs="Tahoma"/>
      <w:sz w:val="16"/>
      <w:szCs w:val="16"/>
      <w:lang w:eastAsia="en-US"/>
    </w:rPr>
  </w:style>
  <w:style w:type="paragraph" w:customStyle="1" w:styleId="sraopastraipa1">
    <w:name w:val="sraopastraipa1"/>
    <w:basedOn w:val="Normal"/>
    <w:rsid w:val="00B57E99"/>
    <w:pPr>
      <w:spacing w:before="100" w:beforeAutospacing="1" w:after="100" w:afterAutospacing="1"/>
    </w:pPr>
    <w:rPr>
      <w:szCs w:val="24"/>
      <w:lang w:eastAsia="lt-LT"/>
    </w:rPr>
  </w:style>
  <w:style w:type="character" w:styleId="CommentReference">
    <w:name w:val="annotation reference"/>
    <w:uiPriority w:val="99"/>
    <w:semiHidden/>
    <w:unhideWhenUsed/>
    <w:rsid w:val="009C407F"/>
    <w:rPr>
      <w:sz w:val="16"/>
      <w:szCs w:val="16"/>
    </w:rPr>
  </w:style>
  <w:style w:type="paragraph" w:styleId="CommentText">
    <w:name w:val="annotation text"/>
    <w:basedOn w:val="Normal"/>
    <w:link w:val="CommentTextChar"/>
    <w:uiPriority w:val="99"/>
    <w:semiHidden/>
    <w:unhideWhenUsed/>
    <w:rsid w:val="009C407F"/>
    <w:rPr>
      <w:sz w:val="20"/>
    </w:rPr>
  </w:style>
  <w:style w:type="character" w:customStyle="1" w:styleId="CommentTextChar">
    <w:name w:val="Comment Text Char"/>
    <w:link w:val="CommentText"/>
    <w:uiPriority w:val="99"/>
    <w:semiHidden/>
    <w:rsid w:val="009C407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C407F"/>
    <w:rPr>
      <w:b/>
      <w:bCs/>
    </w:rPr>
  </w:style>
  <w:style w:type="character" w:customStyle="1" w:styleId="CommentSubjectChar">
    <w:name w:val="Comment Subject Char"/>
    <w:link w:val="CommentSubject"/>
    <w:uiPriority w:val="99"/>
    <w:semiHidden/>
    <w:rsid w:val="009C407F"/>
    <w:rPr>
      <w:rFonts w:ascii="Times New Roman" w:eastAsia="Times New Roman" w:hAnsi="Times New Roman"/>
      <w:b/>
      <w:bCs/>
      <w:lang w:eastAsia="en-US"/>
    </w:rPr>
  </w:style>
  <w:style w:type="paragraph" w:styleId="NoSpacing">
    <w:name w:val="No Spacing"/>
    <w:uiPriority w:val="1"/>
    <w:qFormat/>
    <w:rsid w:val="00446528"/>
    <w:pPr>
      <w:spacing w:line="360" w:lineRule="auto"/>
    </w:pPr>
    <w:rPr>
      <w:rFonts w:ascii="Times New Roman" w:eastAsia="Times New Roman" w:hAnsi="Times New Roman"/>
      <w:sz w:val="24"/>
      <w:szCs w:val="24"/>
    </w:rPr>
  </w:style>
  <w:style w:type="paragraph" w:styleId="BodyText">
    <w:name w:val="Body Text"/>
    <w:basedOn w:val="Normal"/>
    <w:link w:val="BodyTextChar"/>
    <w:uiPriority w:val="99"/>
    <w:rsid w:val="002D67FB"/>
    <w:pPr>
      <w:jc w:val="both"/>
    </w:pPr>
  </w:style>
  <w:style w:type="character" w:customStyle="1" w:styleId="BodyTextChar">
    <w:name w:val="Body Text Char"/>
    <w:basedOn w:val="DefaultParagraphFont"/>
    <w:link w:val="BodyText"/>
    <w:uiPriority w:val="99"/>
    <w:rsid w:val="002D67FB"/>
    <w:rPr>
      <w:rFonts w:ascii="Times New Roman" w:eastAsia="Times New Roman" w:hAnsi="Times New Roman"/>
      <w:sz w:val="24"/>
      <w:lang w:eastAsia="en-US"/>
    </w:rPr>
  </w:style>
  <w:style w:type="paragraph" w:styleId="NormalWeb">
    <w:name w:val="Normal (Web)"/>
    <w:basedOn w:val="Normal"/>
    <w:uiPriority w:val="99"/>
    <w:rsid w:val="007109D0"/>
    <w:pPr>
      <w:spacing w:before="100" w:beforeAutospacing="1" w:after="100" w:afterAutospacing="1" w:line="360" w:lineRule="auto"/>
      <w:ind w:firstLine="567"/>
      <w:jc w:val="both"/>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D3"/>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PavadinimasDiagrama"/>
    <w:qFormat/>
    <w:rsid w:val="00911558"/>
    <w:pPr>
      <w:jc w:val="center"/>
    </w:pPr>
    <w:rPr>
      <w:rFonts w:ascii="TimesLT" w:hAnsi="TimesLT"/>
      <w:b/>
      <w:sz w:val="28"/>
    </w:rPr>
  </w:style>
  <w:style w:type="character" w:customStyle="1" w:styleId="PavadinimasDiagrama">
    <w:name w:val="Pavadinimas Diagrama"/>
    <w:link w:val="Title"/>
    <w:rsid w:val="00911558"/>
    <w:rPr>
      <w:rFonts w:ascii="TimesLT" w:eastAsia="Times New Roman" w:hAnsi="TimesLT" w:cs="Times New Roman"/>
      <w:b/>
      <w:sz w:val="28"/>
      <w:szCs w:val="20"/>
    </w:rPr>
  </w:style>
  <w:style w:type="paragraph" w:styleId="ListParagraph">
    <w:name w:val="List Paragraph"/>
    <w:basedOn w:val="Normal"/>
    <w:uiPriority w:val="34"/>
    <w:qFormat/>
    <w:rsid w:val="00494D39"/>
    <w:pPr>
      <w:ind w:left="720"/>
      <w:contextualSpacing/>
    </w:pPr>
  </w:style>
  <w:style w:type="table" w:styleId="TableGrid">
    <w:name w:val="Table Grid"/>
    <w:basedOn w:val="TableNorma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AntratsDiagrama"/>
    <w:uiPriority w:val="99"/>
    <w:unhideWhenUsed/>
    <w:rsid w:val="00E627BB"/>
    <w:pPr>
      <w:tabs>
        <w:tab w:val="center" w:pos="4819"/>
        <w:tab w:val="right" w:pos="9638"/>
      </w:tabs>
    </w:pPr>
  </w:style>
  <w:style w:type="character" w:customStyle="1" w:styleId="AntratsDiagrama">
    <w:name w:val="Antraštės Diagrama"/>
    <w:link w:val="Header"/>
    <w:uiPriority w:val="99"/>
    <w:rsid w:val="00E627BB"/>
    <w:rPr>
      <w:rFonts w:ascii="Times New Roman" w:eastAsia="Times New Roman" w:hAnsi="Times New Roman"/>
      <w:sz w:val="24"/>
      <w:lang w:eastAsia="en-US"/>
    </w:rPr>
  </w:style>
  <w:style w:type="paragraph" w:styleId="Footer">
    <w:name w:val="footer"/>
    <w:basedOn w:val="Normal"/>
    <w:link w:val="PoratDiagrama"/>
    <w:uiPriority w:val="99"/>
    <w:unhideWhenUsed/>
    <w:rsid w:val="00E627BB"/>
    <w:pPr>
      <w:tabs>
        <w:tab w:val="center" w:pos="4819"/>
        <w:tab w:val="right" w:pos="9638"/>
      </w:tabs>
    </w:pPr>
  </w:style>
  <w:style w:type="character" w:customStyle="1" w:styleId="PoratDiagrama">
    <w:name w:val="Poraštė Diagrama"/>
    <w:link w:val="Footer"/>
    <w:uiPriority w:val="99"/>
    <w:rsid w:val="00E627BB"/>
    <w:rPr>
      <w:rFonts w:ascii="Times New Roman" w:eastAsia="Times New Roman" w:hAnsi="Times New Roman"/>
      <w:sz w:val="24"/>
      <w:lang w:eastAsia="en-US"/>
    </w:rPr>
  </w:style>
  <w:style w:type="character" w:styleId="Hyperlink">
    <w:name w:val="Hyperlink"/>
    <w:uiPriority w:val="99"/>
    <w:unhideWhenUsed/>
    <w:rsid w:val="00F07899"/>
    <w:rPr>
      <w:color w:val="0000FF"/>
      <w:u w:val="single"/>
    </w:rPr>
  </w:style>
  <w:style w:type="paragraph" w:styleId="BalloonText">
    <w:name w:val="Balloon Text"/>
    <w:basedOn w:val="Normal"/>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BalloonText"/>
    <w:uiPriority w:val="99"/>
    <w:semiHidden/>
    <w:rsid w:val="005B575B"/>
    <w:rPr>
      <w:rFonts w:ascii="Tahoma" w:eastAsia="Times New Roman" w:hAnsi="Tahoma" w:cs="Tahoma"/>
      <w:sz w:val="16"/>
      <w:szCs w:val="16"/>
      <w:lang w:eastAsia="en-US"/>
    </w:rPr>
  </w:style>
  <w:style w:type="paragraph" w:customStyle="1" w:styleId="sraopastraipa1">
    <w:name w:val="sraopastraipa1"/>
    <w:basedOn w:val="Normal"/>
    <w:rsid w:val="00B57E99"/>
    <w:pPr>
      <w:spacing w:before="100" w:beforeAutospacing="1" w:after="100" w:afterAutospacing="1"/>
    </w:pPr>
    <w:rPr>
      <w:szCs w:val="24"/>
      <w:lang w:eastAsia="lt-LT"/>
    </w:rPr>
  </w:style>
  <w:style w:type="character" w:styleId="CommentReference">
    <w:name w:val="annotation reference"/>
    <w:uiPriority w:val="99"/>
    <w:semiHidden/>
    <w:unhideWhenUsed/>
    <w:rsid w:val="009C407F"/>
    <w:rPr>
      <w:sz w:val="16"/>
      <w:szCs w:val="16"/>
    </w:rPr>
  </w:style>
  <w:style w:type="paragraph" w:styleId="CommentText">
    <w:name w:val="annotation text"/>
    <w:basedOn w:val="Normal"/>
    <w:link w:val="KomentarotekstasDiagrama"/>
    <w:uiPriority w:val="99"/>
    <w:semiHidden/>
    <w:unhideWhenUsed/>
    <w:rsid w:val="009C407F"/>
    <w:rPr>
      <w:sz w:val="20"/>
    </w:rPr>
  </w:style>
  <w:style w:type="character" w:customStyle="1" w:styleId="KomentarotekstasDiagrama">
    <w:name w:val="Komentaro tekstas Diagrama"/>
    <w:link w:val="CommentText"/>
    <w:uiPriority w:val="99"/>
    <w:semiHidden/>
    <w:rsid w:val="009C407F"/>
    <w:rPr>
      <w:rFonts w:ascii="Times New Roman" w:eastAsia="Times New Roman" w:hAnsi="Times New Roman"/>
      <w:lang w:eastAsia="en-US"/>
    </w:rPr>
  </w:style>
  <w:style w:type="paragraph" w:styleId="CommentSubject">
    <w:name w:val="annotation subject"/>
    <w:basedOn w:val="CommentText"/>
    <w:next w:val="CommentText"/>
    <w:link w:val="KomentarotemaDiagrama"/>
    <w:uiPriority w:val="99"/>
    <w:semiHidden/>
    <w:unhideWhenUsed/>
    <w:rsid w:val="009C407F"/>
    <w:rPr>
      <w:b/>
      <w:bCs/>
    </w:rPr>
  </w:style>
  <w:style w:type="character" w:customStyle="1" w:styleId="KomentarotemaDiagrama">
    <w:name w:val="Komentaro tema Diagrama"/>
    <w:link w:val="CommentSubject"/>
    <w:uiPriority w:val="99"/>
    <w:semiHidden/>
    <w:rsid w:val="009C407F"/>
    <w:rPr>
      <w:rFonts w:ascii="Times New Roman" w:eastAsia="Times New Roman" w:hAnsi="Times New Roman"/>
      <w:b/>
      <w:bCs/>
      <w:lang w:eastAsia="en-US"/>
    </w:rPr>
  </w:style>
  <w:style w:type="paragraph" w:styleId="NoSpacing">
    <w:name w:val="No Spacing"/>
    <w:uiPriority w:val="1"/>
    <w:qFormat/>
    <w:rsid w:val="00446528"/>
    <w:pPr>
      <w:spacing w:line="360" w:lineRule="auto"/>
    </w:pPr>
    <w:rPr>
      <w:rFonts w:ascii="Times New Roman" w:eastAsia="Times New Roman" w:hAnsi="Times New Roman"/>
      <w:sz w:val="24"/>
      <w:szCs w:val="24"/>
    </w:rPr>
  </w:style>
  <w:style w:type="paragraph" w:styleId="BodyText">
    <w:name w:val="Body Text"/>
    <w:basedOn w:val="Normal"/>
    <w:link w:val="PagrindinistekstasDiagrama"/>
    <w:uiPriority w:val="99"/>
    <w:rsid w:val="002D67FB"/>
    <w:pPr>
      <w:jc w:val="both"/>
    </w:pPr>
  </w:style>
  <w:style w:type="character" w:customStyle="1" w:styleId="PagrindinistekstasDiagrama">
    <w:name w:val="Pagrindinis tekstas Diagrama"/>
    <w:basedOn w:val="DefaultParagraphFont"/>
    <w:link w:val="BodyText"/>
    <w:uiPriority w:val="99"/>
    <w:rsid w:val="002D67FB"/>
    <w:rPr>
      <w:rFonts w:ascii="Times New Roman" w:eastAsia="Times New Roman" w:hAnsi="Times New Roman"/>
      <w:sz w:val="24"/>
      <w:lang w:eastAsia="en-US"/>
    </w:rPr>
  </w:style>
  <w:style w:type="paragraph" w:styleId="NormalWeb">
    <w:name w:val="Normal (Web)"/>
    <w:basedOn w:val="Normal"/>
    <w:uiPriority w:val="99"/>
    <w:rsid w:val="007109D0"/>
    <w:pPr>
      <w:spacing w:before="100" w:beforeAutospacing="1" w:after="100" w:afterAutospacing="1" w:line="360" w:lineRule="auto"/>
      <w:ind w:firstLine="567"/>
      <w:jc w:val="both"/>
    </w:pPr>
    <w:rPr>
      <w:szCs w:val="24"/>
      <w:lang w:eastAsia="lt-LT"/>
    </w:rPr>
  </w:style>
</w:styles>
</file>

<file path=word/webSettings.xml><?xml version="1.0" encoding="utf-8"?>
<w:webSettings xmlns:r="http://schemas.openxmlformats.org/officeDocument/2006/relationships" xmlns:w="http://schemas.openxmlformats.org/wordprocessingml/2006/main">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stokai.lazdijai.lm.lt/" TargetMode="External"/><Relationship Id="rId13" Type="http://schemas.openxmlformats.org/officeDocument/2006/relationships/hyperlink" Target="http://www.pedagogas.lt"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stokai.lazdijai.lm.lt/?page_id=5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stokai.lazdijai.lm.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stokai.lazdijai.lm.lt/" TargetMode="External"/><Relationship Id="rId4" Type="http://schemas.openxmlformats.org/officeDocument/2006/relationships/settings" Target="settings.xml"/><Relationship Id="rId9" Type="http://schemas.openxmlformats.org/officeDocument/2006/relationships/hyperlink" Target="https://sestokai.lazdijai.lm.lt/" TargetMode="External"/><Relationship Id="rId14" Type="http://schemas.openxmlformats.org/officeDocument/2006/relationships/hyperlink" Target="https://sestokai.lazdijai.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8E349-D756-4E0A-A98C-F6821009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30280</Words>
  <Characters>17261</Characters>
  <Application>Microsoft Office Word</Application>
  <DocSecurity>0</DocSecurity>
  <Lines>143</Lines>
  <Paragraphs>94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47447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Alma</cp:lastModifiedBy>
  <cp:revision>2</cp:revision>
  <cp:lastPrinted>2015-07-02T06:33:00Z</cp:lastPrinted>
  <dcterms:created xsi:type="dcterms:W3CDTF">2018-03-29T16:16:00Z</dcterms:created>
  <dcterms:modified xsi:type="dcterms:W3CDTF">2018-03-29T16:16:00Z</dcterms:modified>
  <cp:category>Įsakymas</cp:category>
</cp:coreProperties>
</file>