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CCF65" w14:textId="7419B144" w:rsidR="00C54DA8" w:rsidRPr="003D0635" w:rsidRDefault="003868F5">
      <w:pPr>
        <w:tabs>
          <w:tab w:val="left" w:pos="6804"/>
        </w:tabs>
        <w:overflowPunct w:val="0"/>
        <w:ind w:left="5529"/>
        <w:textAlignment w:val="baseline"/>
        <w:rPr>
          <w:szCs w:val="24"/>
          <w:lang w:eastAsia="lt-LT"/>
        </w:rPr>
      </w:pPr>
      <w:r w:rsidRPr="003D0635">
        <w:rPr>
          <w:szCs w:val="24"/>
          <w:lang w:eastAsia="lt-LT"/>
        </w:rPr>
        <w:t xml:space="preserve">Reikalavimų švietimo įstaigos (išskyrus aukštąją mokyklą) vadovo metų veiklos ataskaitai </w:t>
      </w:r>
    </w:p>
    <w:p w14:paraId="51BCCF66" w14:textId="77777777" w:rsidR="00C54DA8" w:rsidRPr="003D0635" w:rsidRDefault="003868F5">
      <w:pPr>
        <w:tabs>
          <w:tab w:val="left" w:pos="6804"/>
        </w:tabs>
        <w:overflowPunct w:val="0"/>
        <w:ind w:left="5529"/>
        <w:textAlignment w:val="baseline"/>
        <w:rPr>
          <w:szCs w:val="24"/>
          <w:lang w:eastAsia="ar-SA"/>
        </w:rPr>
      </w:pPr>
      <w:r w:rsidRPr="003D0635">
        <w:rPr>
          <w:szCs w:val="24"/>
          <w:lang w:eastAsia="ar-SA"/>
        </w:rPr>
        <w:t>priedas</w:t>
      </w:r>
    </w:p>
    <w:p w14:paraId="51BCCF67" w14:textId="77777777" w:rsidR="00C54DA8" w:rsidRPr="003D0635" w:rsidRDefault="00C54DA8">
      <w:pPr>
        <w:tabs>
          <w:tab w:val="left" w:pos="6237"/>
          <w:tab w:val="right" w:pos="8306"/>
        </w:tabs>
        <w:overflowPunct w:val="0"/>
        <w:textAlignment w:val="baseline"/>
        <w:rPr>
          <w:szCs w:val="24"/>
        </w:rPr>
      </w:pPr>
    </w:p>
    <w:p w14:paraId="51BCCF68" w14:textId="77777777" w:rsidR="00C54DA8" w:rsidRPr="003D0635" w:rsidRDefault="003868F5">
      <w:pPr>
        <w:overflowPunct w:val="0"/>
        <w:jc w:val="center"/>
        <w:textAlignment w:val="baseline"/>
        <w:rPr>
          <w:b/>
          <w:szCs w:val="24"/>
          <w:lang w:eastAsia="lt-LT"/>
        </w:rPr>
      </w:pPr>
      <w:r w:rsidRPr="003D0635">
        <w:rPr>
          <w:b/>
          <w:szCs w:val="24"/>
          <w:lang w:eastAsia="lt-LT"/>
        </w:rPr>
        <w:t>(Pavyzdinė švietimo įstaigos (išskyrus aukštąją mokyklą) vadovo metų veiklos ataskaitos forma)</w:t>
      </w:r>
    </w:p>
    <w:p w14:paraId="51BCCF69" w14:textId="77777777" w:rsidR="00C54DA8" w:rsidRPr="003D0635" w:rsidRDefault="00C54DA8">
      <w:pPr>
        <w:overflowPunct w:val="0"/>
        <w:jc w:val="center"/>
        <w:textAlignment w:val="baseline"/>
        <w:rPr>
          <w:b/>
          <w:szCs w:val="24"/>
          <w:lang w:eastAsia="lt-LT"/>
        </w:rPr>
      </w:pPr>
    </w:p>
    <w:p w14:paraId="51BCCF6A" w14:textId="0F5F1338" w:rsidR="00C54DA8" w:rsidRPr="003D0635" w:rsidRDefault="00FC6D16">
      <w:pPr>
        <w:tabs>
          <w:tab w:val="left" w:pos="14656"/>
        </w:tabs>
        <w:overflowPunct w:val="0"/>
        <w:jc w:val="center"/>
        <w:textAlignment w:val="baseline"/>
        <w:rPr>
          <w:b/>
          <w:szCs w:val="24"/>
          <w:u w:val="single"/>
          <w:lang w:eastAsia="lt-LT"/>
        </w:rPr>
      </w:pPr>
      <w:r w:rsidRPr="003D0635">
        <w:rPr>
          <w:b/>
          <w:szCs w:val="24"/>
          <w:u w:val="single"/>
          <w:lang w:eastAsia="lt-LT"/>
        </w:rPr>
        <w:t>LAZDIJŲ R. ŠEŠTOKŲ MOKYKLA</w:t>
      </w:r>
    </w:p>
    <w:p w14:paraId="51BCCF6B" w14:textId="77777777" w:rsidR="00C54DA8" w:rsidRPr="003D0635" w:rsidRDefault="003868F5">
      <w:pPr>
        <w:tabs>
          <w:tab w:val="left" w:pos="14656"/>
        </w:tabs>
        <w:overflowPunct w:val="0"/>
        <w:jc w:val="center"/>
        <w:textAlignment w:val="baseline"/>
        <w:rPr>
          <w:szCs w:val="24"/>
          <w:lang w:eastAsia="lt-LT"/>
        </w:rPr>
      </w:pPr>
      <w:r w:rsidRPr="003D0635">
        <w:rPr>
          <w:szCs w:val="24"/>
          <w:lang w:eastAsia="lt-LT"/>
        </w:rPr>
        <w:t>(švietimo įstaigos pavadinimas)</w:t>
      </w:r>
    </w:p>
    <w:p w14:paraId="37F3FC53" w14:textId="77777777" w:rsidR="00FC6D16" w:rsidRPr="003D0635" w:rsidRDefault="00FC6D16">
      <w:pPr>
        <w:tabs>
          <w:tab w:val="left" w:pos="14656"/>
        </w:tabs>
        <w:overflowPunct w:val="0"/>
        <w:jc w:val="center"/>
        <w:textAlignment w:val="baseline"/>
        <w:rPr>
          <w:b/>
          <w:szCs w:val="24"/>
          <w:u w:val="single"/>
          <w:lang w:eastAsia="lt-LT"/>
        </w:rPr>
      </w:pPr>
    </w:p>
    <w:p w14:paraId="51BCCF6C" w14:textId="2E2E0EA1" w:rsidR="00C54DA8" w:rsidRPr="003D0635" w:rsidRDefault="00FC6D16">
      <w:pPr>
        <w:tabs>
          <w:tab w:val="left" w:pos="14656"/>
        </w:tabs>
        <w:overflowPunct w:val="0"/>
        <w:jc w:val="center"/>
        <w:textAlignment w:val="baseline"/>
        <w:rPr>
          <w:b/>
          <w:szCs w:val="24"/>
          <w:u w:val="single"/>
          <w:lang w:eastAsia="lt-LT"/>
        </w:rPr>
      </w:pPr>
      <w:r w:rsidRPr="003D0635">
        <w:rPr>
          <w:b/>
          <w:szCs w:val="24"/>
          <w:u w:val="single"/>
          <w:lang w:eastAsia="lt-LT"/>
        </w:rPr>
        <w:t>Alma Burbaitė</w:t>
      </w:r>
    </w:p>
    <w:p w14:paraId="51BCCF6D" w14:textId="77777777" w:rsidR="00C54DA8" w:rsidRPr="003D0635" w:rsidRDefault="003868F5">
      <w:pPr>
        <w:overflowPunct w:val="0"/>
        <w:jc w:val="center"/>
        <w:textAlignment w:val="baseline"/>
        <w:rPr>
          <w:szCs w:val="24"/>
          <w:lang w:eastAsia="lt-LT"/>
        </w:rPr>
      </w:pPr>
      <w:r w:rsidRPr="003D0635">
        <w:rPr>
          <w:szCs w:val="24"/>
          <w:lang w:eastAsia="lt-LT"/>
        </w:rPr>
        <w:t>(švietimo įstaigos vadovo vardas ir pavardė)</w:t>
      </w:r>
    </w:p>
    <w:p w14:paraId="63638F40" w14:textId="77777777" w:rsidR="00FC6D16" w:rsidRPr="003D0635" w:rsidRDefault="00FC6D16">
      <w:pPr>
        <w:overflowPunct w:val="0"/>
        <w:jc w:val="center"/>
        <w:textAlignment w:val="baseline"/>
        <w:rPr>
          <w:b/>
          <w:szCs w:val="24"/>
          <w:lang w:eastAsia="lt-LT"/>
        </w:rPr>
      </w:pPr>
    </w:p>
    <w:p w14:paraId="51BCCF6E" w14:textId="50E10402" w:rsidR="00C54DA8" w:rsidRPr="003D0635" w:rsidRDefault="003868F5">
      <w:pPr>
        <w:overflowPunct w:val="0"/>
        <w:jc w:val="center"/>
        <w:textAlignment w:val="baseline"/>
        <w:rPr>
          <w:b/>
          <w:szCs w:val="24"/>
          <w:lang w:eastAsia="lt-LT"/>
        </w:rPr>
      </w:pPr>
      <w:r w:rsidRPr="003D0635">
        <w:rPr>
          <w:b/>
          <w:szCs w:val="24"/>
          <w:lang w:eastAsia="lt-LT"/>
        </w:rPr>
        <w:t>METŲ VEIKLOS ATASKAITA</w:t>
      </w:r>
    </w:p>
    <w:p w14:paraId="51BCCF6F" w14:textId="77777777" w:rsidR="00C54DA8" w:rsidRPr="003D0635" w:rsidRDefault="00C54DA8">
      <w:pPr>
        <w:overflowPunct w:val="0"/>
        <w:jc w:val="center"/>
        <w:textAlignment w:val="baseline"/>
        <w:rPr>
          <w:szCs w:val="24"/>
          <w:lang w:eastAsia="lt-LT"/>
        </w:rPr>
      </w:pPr>
    </w:p>
    <w:p w14:paraId="51BCCF70" w14:textId="05258824" w:rsidR="00C54DA8" w:rsidRPr="003D0635" w:rsidRDefault="00A46109">
      <w:pPr>
        <w:overflowPunct w:val="0"/>
        <w:jc w:val="center"/>
        <w:textAlignment w:val="baseline"/>
        <w:rPr>
          <w:szCs w:val="24"/>
          <w:lang w:eastAsia="lt-LT"/>
        </w:rPr>
      </w:pPr>
      <w:r w:rsidRPr="003D0635">
        <w:rPr>
          <w:szCs w:val="24"/>
          <w:u w:val="single"/>
          <w:lang w:eastAsia="lt-LT"/>
        </w:rPr>
        <w:t>2019-02-27 Nr. J32-4</w:t>
      </w:r>
    </w:p>
    <w:p w14:paraId="51BCCF71" w14:textId="77777777" w:rsidR="00C54DA8" w:rsidRPr="003D0635" w:rsidRDefault="003868F5">
      <w:pPr>
        <w:overflowPunct w:val="0"/>
        <w:jc w:val="center"/>
        <w:textAlignment w:val="baseline"/>
        <w:rPr>
          <w:szCs w:val="24"/>
          <w:lang w:eastAsia="lt-LT"/>
        </w:rPr>
      </w:pPr>
      <w:r w:rsidRPr="003D0635">
        <w:rPr>
          <w:szCs w:val="24"/>
          <w:lang w:eastAsia="lt-LT"/>
        </w:rPr>
        <w:t>(data)</w:t>
      </w:r>
    </w:p>
    <w:p w14:paraId="51BCCF72" w14:textId="04C4C22D" w:rsidR="00C54DA8" w:rsidRPr="003D0635" w:rsidRDefault="00FC6D16" w:rsidP="004735FD">
      <w:pPr>
        <w:tabs>
          <w:tab w:val="left" w:pos="0"/>
        </w:tabs>
        <w:overflowPunct w:val="0"/>
        <w:jc w:val="center"/>
        <w:textAlignment w:val="baseline"/>
        <w:rPr>
          <w:b/>
          <w:szCs w:val="24"/>
          <w:lang w:eastAsia="lt-LT"/>
        </w:rPr>
      </w:pPr>
      <w:r w:rsidRPr="003D0635">
        <w:rPr>
          <w:b/>
          <w:szCs w:val="24"/>
          <w:lang w:eastAsia="lt-LT"/>
        </w:rPr>
        <w:t>Šeštokai</w:t>
      </w:r>
    </w:p>
    <w:p w14:paraId="51BCCF74" w14:textId="77777777" w:rsidR="00C54DA8" w:rsidRPr="003D0635" w:rsidRDefault="00C54DA8" w:rsidP="00EE714E">
      <w:pPr>
        <w:overflowPunct w:val="0"/>
        <w:textAlignment w:val="baseline"/>
        <w:rPr>
          <w:szCs w:val="24"/>
          <w:lang w:eastAsia="lt-LT"/>
        </w:rPr>
      </w:pPr>
    </w:p>
    <w:p w14:paraId="51BCCF75" w14:textId="77777777" w:rsidR="00C54DA8" w:rsidRPr="003D0635" w:rsidRDefault="003868F5">
      <w:pPr>
        <w:overflowPunct w:val="0"/>
        <w:jc w:val="center"/>
        <w:textAlignment w:val="baseline"/>
        <w:rPr>
          <w:b/>
          <w:szCs w:val="24"/>
          <w:lang w:eastAsia="lt-LT"/>
        </w:rPr>
      </w:pPr>
      <w:r w:rsidRPr="003D0635">
        <w:rPr>
          <w:b/>
          <w:szCs w:val="24"/>
          <w:lang w:eastAsia="lt-LT"/>
        </w:rPr>
        <w:t>I SKYRIUS</w:t>
      </w:r>
    </w:p>
    <w:p w14:paraId="51BCCF76" w14:textId="77777777" w:rsidR="00C54DA8" w:rsidRPr="003D0635" w:rsidRDefault="003868F5">
      <w:pPr>
        <w:overflowPunct w:val="0"/>
        <w:jc w:val="center"/>
        <w:textAlignment w:val="baseline"/>
        <w:rPr>
          <w:b/>
          <w:szCs w:val="24"/>
          <w:lang w:eastAsia="lt-LT"/>
        </w:rPr>
      </w:pPr>
      <w:r w:rsidRPr="003D0635">
        <w:rPr>
          <w:b/>
          <w:szCs w:val="24"/>
          <w:lang w:eastAsia="lt-LT"/>
        </w:rPr>
        <w:t>STRATEGINIO PLANO IR METINIO VEIKLOS PLANO ĮGYVENDINIMAS</w:t>
      </w:r>
    </w:p>
    <w:p w14:paraId="51BCCF77" w14:textId="77777777" w:rsidR="00C54DA8" w:rsidRPr="003D0635" w:rsidRDefault="00C54DA8">
      <w:pPr>
        <w:overflowPunct w:val="0"/>
        <w:jc w:val="center"/>
        <w:textAlignment w:val="baseline"/>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rsidRPr="003D0635" w14:paraId="51BCCF7A" w14:textId="77777777">
        <w:tc>
          <w:tcPr>
            <w:tcW w:w="9628" w:type="dxa"/>
          </w:tcPr>
          <w:p w14:paraId="4775DBC8" w14:textId="77777777" w:rsidR="00CB59A7" w:rsidRPr="003D0635" w:rsidRDefault="00CB59A7" w:rsidP="00AA1570">
            <w:pPr>
              <w:overflowPunct w:val="0"/>
              <w:spacing w:line="276" w:lineRule="auto"/>
              <w:jc w:val="center"/>
              <w:textAlignment w:val="baseline"/>
              <w:rPr>
                <w:b/>
                <w:szCs w:val="24"/>
                <w:lang w:eastAsia="lt-LT"/>
              </w:rPr>
            </w:pPr>
            <w:r w:rsidRPr="003D0635">
              <w:rPr>
                <w:b/>
                <w:szCs w:val="24"/>
                <w:lang w:eastAsia="lt-LT"/>
              </w:rPr>
              <w:t>Mokyklos strateginio plano ir įstaigos metinio veiklos plano įgyvendinimo kryptys ir svariausi rezultatai bei rodikliai</w:t>
            </w:r>
          </w:p>
          <w:p w14:paraId="0F7D7581" w14:textId="77777777" w:rsidR="00CB59A7" w:rsidRPr="003D0635" w:rsidRDefault="00CB59A7" w:rsidP="00AA1570">
            <w:pPr>
              <w:spacing w:line="276" w:lineRule="auto"/>
              <w:ind w:firstLine="540"/>
            </w:pPr>
            <w:r w:rsidRPr="003D0635">
              <w:t>Veiklos prioritetai:</w:t>
            </w:r>
          </w:p>
          <w:p w14:paraId="5B119447" w14:textId="77777777" w:rsidR="00CB59A7" w:rsidRPr="003D0635" w:rsidRDefault="00CB59A7" w:rsidP="00AA1570">
            <w:pPr>
              <w:tabs>
                <w:tab w:val="left" w:pos="851"/>
              </w:tabs>
              <w:spacing w:line="276" w:lineRule="auto"/>
              <w:ind w:firstLine="567"/>
            </w:pPr>
            <w:r w:rsidRPr="003D0635">
              <w:rPr>
                <w:b/>
              </w:rPr>
              <w:t>•</w:t>
            </w:r>
            <w:r w:rsidRPr="003D0635">
              <w:rPr>
                <w:b/>
              </w:rPr>
              <w:tab/>
            </w:r>
            <w:r w:rsidRPr="003D0635">
              <w:t>Ugdymo proceso modernizavimas ir švietimo kokybės kėlimas.</w:t>
            </w:r>
          </w:p>
          <w:p w14:paraId="4C724D65" w14:textId="77777777" w:rsidR="00CB59A7" w:rsidRPr="003D0635" w:rsidRDefault="00CB59A7" w:rsidP="00AA1570">
            <w:pPr>
              <w:tabs>
                <w:tab w:val="left" w:pos="851"/>
              </w:tabs>
              <w:spacing w:line="276" w:lineRule="auto"/>
              <w:ind w:firstLine="567"/>
            </w:pPr>
            <w:r w:rsidRPr="003D0635">
              <w:t>•</w:t>
            </w:r>
            <w:r w:rsidRPr="003D0635">
              <w:tab/>
              <w:t>Mokinių kūrybiškumo ir atsakingumo ugdymas.</w:t>
            </w:r>
          </w:p>
          <w:p w14:paraId="58100138" w14:textId="77777777" w:rsidR="00CB59A7" w:rsidRPr="003D0635" w:rsidRDefault="00CB59A7" w:rsidP="00AA1570">
            <w:pPr>
              <w:tabs>
                <w:tab w:val="left" w:pos="851"/>
              </w:tabs>
              <w:spacing w:line="276" w:lineRule="auto"/>
              <w:ind w:firstLine="567"/>
            </w:pPr>
            <w:r w:rsidRPr="003D0635">
              <w:t>•</w:t>
            </w:r>
            <w:r w:rsidRPr="003D0635">
              <w:tab/>
              <w:t>Saugios mokymosi aplinkos užtikrinimas ir mokinių sveikatos stiprinimas.</w:t>
            </w:r>
          </w:p>
          <w:p w14:paraId="790B9FE6" w14:textId="77777777" w:rsidR="00CB59A7" w:rsidRPr="003D0635" w:rsidRDefault="00CB59A7" w:rsidP="00AA1570">
            <w:pPr>
              <w:tabs>
                <w:tab w:val="left" w:pos="851"/>
              </w:tabs>
              <w:spacing w:line="276" w:lineRule="auto"/>
              <w:ind w:firstLine="567"/>
              <w:jc w:val="both"/>
              <w:rPr>
                <w:b/>
                <w:szCs w:val="24"/>
              </w:rPr>
            </w:pPr>
            <w:r w:rsidRPr="003D0635">
              <w:t>•</w:t>
            </w:r>
            <w:r w:rsidRPr="003D0635">
              <w:tab/>
              <w:t>Mokyklos bendruomenės ryšių stiprinimas.</w:t>
            </w:r>
          </w:p>
          <w:p w14:paraId="4E024399" w14:textId="77777777" w:rsidR="00CB59A7" w:rsidRPr="003D0635" w:rsidRDefault="00CB59A7" w:rsidP="00AA1570">
            <w:pPr>
              <w:spacing w:line="276" w:lineRule="auto"/>
              <w:ind w:firstLine="589"/>
              <w:jc w:val="both"/>
              <w:rPr>
                <w:rStyle w:val="IntenseEmphasis"/>
                <w:b w:val="0"/>
                <w:i w:val="0"/>
                <w:color w:val="auto"/>
                <w:szCs w:val="24"/>
              </w:rPr>
            </w:pPr>
            <w:bookmarkStart w:id="0" w:name="_Toc323818680"/>
            <w:bookmarkStart w:id="1" w:name="_Toc444695742"/>
            <w:bookmarkStart w:id="2" w:name="_Toc444695950"/>
            <w:bookmarkStart w:id="3" w:name="_Toc444696094"/>
            <w:bookmarkStart w:id="4" w:name="_Toc449101470"/>
            <w:r w:rsidRPr="003D0635">
              <w:rPr>
                <w:rStyle w:val="IntenseEmphasis"/>
                <w:b w:val="0"/>
                <w:i w:val="0"/>
                <w:color w:val="auto"/>
                <w:szCs w:val="24"/>
              </w:rPr>
              <w:t>Mokyklos strateginiai tikslai ir uždaviniai:</w:t>
            </w:r>
            <w:bookmarkEnd w:id="0"/>
            <w:bookmarkEnd w:id="1"/>
            <w:bookmarkEnd w:id="2"/>
            <w:bookmarkEnd w:id="3"/>
            <w:bookmarkEnd w:id="4"/>
          </w:p>
          <w:p w14:paraId="47E826F6" w14:textId="77777777" w:rsidR="00CB59A7" w:rsidRPr="003D0635" w:rsidRDefault="00CB59A7" w:rsidP="00AA1570">
            <w:pPr>
              <w:numPr>
                <w:ilvl w:val="1"/>
                <w:numId w:val="1"/>
              </w:numPr>
              <w:tabs>
                <w:tab w:val="num" w:pos="960"/>
              </w:tabs>
              <w:spacing w:line="276" w:lineRule="auto"/>
              <w:ind w:hanging="840"/>
              <w:jc w:val="both"/>
              <w:rPr>
                <w:szCs w:val="24"/>
              </w:rPr>
            </w:pPr>
            <w:r w:rsidRPr="003D0635">
              <w:rPr>
                <w:szCs w:val="24"/>
              </w:rPr>
              <w:t>Gerinti ugdymo kokybę:</w:t>
            </w:r>
          </w:p>
          <w:p w14:paraId="302B982A" w14:textId="77777777" w:rsidR="00CB59A7" w:rsidRPr="003D0635" w:rsidRDefault="00CB59A7" w:rsidP="00AA1570">
            <w:pPr>
              <w:pStyle w:val="ListParagraph"/>
              <w:numPr>
                <w:ilvl w:val="1"/>
                <w:numId w:val="2"/>
              </w:numPr>
              <w:tabs>
                <w:tab w:val="left" w:pos="1134"/>
              </w:tabs>
              <w:spacing w:line="276" w:lineRule="auto"/>
              <w:ind w:left="0" w:firstLine="567"/>
            </w:pPr>
            <w:r w:rsidRPr="003D0635">
              <w:t>ugdymo procese taikyti inovacijas;</w:t>
            </w:r>
          </w:p>
          <w:p w14:paraId="13795336" w14:textId="77777777" w:rsidR="00CB59A7" w:rsidRPr="003D0635" w:rsidRDefault="00CB59A7" w:rsidP="00AA1570">
            <w:pPr>
              <w:pStyle w:val="ListParagraph"/>
              <w:numPr>
                <w:ilvl w:val="1"/>
                <w:numId w:val="2"/>
              </w:numPr>
              <w:tabs>
                <w:tab w:val="num" w:pos="1080"/>
                <w:tab w:val="left" w:pos="1134"/>
              </w:tabs>
              <w:spacing w:line="276" w:lineRule="auto"/>
              <w:ind w:left="0" w:firstLine="567"/>
            </w:pPr>
            <w:r w:rsidRPr="003D0635">
              <w:t>skatinti mokinių mokymosi motyvaciją;</w:t>
            </w:r>
          </w:p>
          <w:p w14:paraId="3079EAD3" w14:textId="77777777" w:rsidR="00CB59A7" w:rsidRPr="003D0635" w:rsidRDefault="00CB59A7" w:rsidP="00AA1570">
            <w:pPr>
              <w:numPr>
                <w:ilvl w:val="1"/>
                <w:numId w:val="2"/>
              </w:numPr>
              <w:tabs>
                <w:tab w:val="left" w:pos="1134"/>
                <w:tab w:val="num" w:pos="1440"/>
              </w:tabs>
              <w:spacing w:line="276" w:lineRule="auto"/>
              <w:ind w:left="0" w:firstLine="567"/>
              <w:jc w:val="both"/>
              <w:rPr>
                <w:szCs w:val="24"/>
              </w:rPr>
            </w:pPr>
            <w:r w:rsidRPr="003D0635">
              <w:rPr>
                <w:szCs w:val="24"/>
              </w:rPr>
              <w:t xml:space="preserve">vesti pamokas, orientuotas į mokinių pasiekimus ir kompetencijų didinimą; </w:t>
            </w:r>
          </w:p>
          <w:p w14:paraId="503280EF" w14:textId="77777777" w:rsidR="00CB59A7" w:rsidRPr="003D0635" w:rsidRDefault="00CB59A7" w:rsidP="00AA1570">
            <w:pPr>
              <w:numPr>
                <w:ilvl w:val="1"/>
                <w:numId w:val="2"/>
              </w:numPr>
              <w:tabs>
                <w:tab w:val="left" w:pos="1134"/>
                <w:tab w:val="num" w:pos="1440"/>
              </w:tabs>
              <w:spacing w:line="276" w:lineRule="auto"/>
              <w:ind w:left="0" w:firstLine="567"/>
              <w:jc w:val="both"/>
              <w:rPr>
                <w:szCs w:val="24"/>
              </w:rPr>
            </w:pPr>
            <w:r w:rsidRPr="003D0635">
              <w:rPr>
                <w:szCs w:val="24"/>
              </w:rPr>
              <w:t>sudaryti galimybes mokinių saviraiškai ir gabių mokinių ugdymui(si);</w:t>
            </w:r>
          </w:p>
          <w:p w14:paraId="3C893A53" w14:textId="77777777" w:rsidR="00CB59A7" w:rsidRPr="003D0635" w:rsidRDefault="00CB59A7" w:rsidP="00AA1570">
            <w:pPr>
              <w:numPr>
                <w:ilvl w:val="1"/>
                <w:numId w:val="2"/>
              </w:numPr>
              <w:tabs>
                <w:tab w:val="num" w:pos="1080"/>
                <w:tab w:val="left" w:pos="1134"/>
              </w:tabs>
              <w:spacing w:line="276" w:lineRule="auto"/>
              <w:ind w:left="0" w:firstLine="567"/>
              <w:jc w:val="both"/>
              <w:rPr>
                <w:szCs w:val="24"/>
              </w:rPr>
            </w:pPr>
            <w:r w:rsidRPr="003D0635">
              <w:rPr>
                <w:szCs w:val="24"/>
              </w:rPr>
              <w:t>vykdyti metodinės ir pedagoginės veiklos gerosios patirties sklaidą, stiprinti pedagogų bendradarbiavimą;</w:t>
            </w:r>
          </w:p>
          <w:p w14:paraId="778F5266" w14:textId="77777777" w:rsidR="00CB59A7" w:rsidRPr="003D0635" w:rsidRDefault="00CB59A7" w:rsidP="00AA1570">
            <w:pPr>
              <w:numPr>
                <w:ilvl w:val="1"/>
                <w:numId w:val="2"/>
              </w:numPr>
              <w:tabs>
                <w:tab w:val="left" w:pos="1134"/>
                <w:tab w:val="num" w:pos="1440"/>
              </w:tabs>
              <w:spacing w:line="276" w:lineRule="auto"/>
              <w:ind w:left="0" w:firstLine="567"/>
              <w:jc w:val="both"/>
              <w:rPr>
                <w:szCs w:val="24"/>
              </w:rPr>
            </w:pPr>
            <w:r w:rsidRPr="003D0635">
              <w:rPr>
                <w:szCs w:val="24"/>
              </w:rPr>
              <w:t>efektyvinti pedagoginės pagalbos teikimą;</w:t>
            </w:r>
          </w:p>
          <w:p w14:paraId="50590180" w14:textId="77777777" w:rsidR="00CB59A7" w:rsidRPr="003D0635" w:rsidRDefault="00CB59A7" w:rsidP="00AA1570">
            <w:pPr>
              <w:numPr>
                <w:ilvl w:val="1"/>
                <w:numId w:val="2"/>
              </w:numPr>
              <w:tabs>
                <w:tab w:val="left" w:pos="1134"/>
                <w:tab w:val="num" w:pos="1440"/>
              </w:tabs>
              <w:spacing w:line="276" w:lineRule="auto"/>
              <w:ind w:left="0" w:firstLine="567"/>
              <w:jc w:val="both"/>
              <w:rPr>
                <w:szCs w:val="24"/>
              </w:rPr>
            </w:pPr>
            <w:r w:rsidRPr="003D0635">
              <w:rPr>
                <w:szCs w:val="24"/>
              </w:rPr>
              <w:t>gerinti ugdymo kokybę panaudojant ugdymo rezultatus.</w:t>
            </w:r>
          </w:p>
          <w:p w14:paraId="019B5B4E" w14:textId="77777777" w:rsidR="00CB59A7" w:rsidRPr="003D0635" w:rsidRDefault="00CB59A7" w:rsidP="00AA1570">
            <w:pPr>
              <w:spacing w:line="276" w:lineRule="auto"/>
              <w:ind w:firstLine="600"/>
              <w:jc w:val="both"/>
              <w:rPr>
                <w:szCs w:val="24"/>
              </w:rPr>
            </w:pPr>
            <w:r w:rsidRPr="003D0635">
              <w:rPr>
                <w:szCs w:val="24"/>
              </w:rPr>
              <w:t>2. Kurti saugią mokymosi aplinką:</w:t>
            </w:r>
          </w:p>
          <w:p w14:paraId="400A5D9B" w14:textId="77777777" w:rsidR="00CB59A7" w:rsidRPr="003D0635" w:rsidRDefault="00CB59A7" w:rsidP="00AA1570">
            <w:pPr>
              <w:spacing w:line="276" w:lineRule="auto"/>
              <w:ind w:firstLine="600"/>
              <w:jc w:val="both"/>
              <w:rPr>
                <w:szCs w:val="24"/>
              </w:rPr>
            </w:pPr>
            <w:r w:rsidRPr="003D0635">
              <w:rPr>
                <w:szCs w:val="24"/>
              </w:rPr>
              <w:t>2.1. kurti naujas edukacines aplinkas;</w:t>
            </w:r>
          </w:p>
          <w:p w14:paraId="68B5EBD5" w14:textId="77777777" w:rsidR="00CB59A7" w:rsidRPr="003D0635" w:rsidRDefault="00CB59A7" w:rsidP="00AA1570">
            <w:pPr>
              <w:spacing w:line="276" w:lineRule="auto"/>
              <w:ind w:firstLine="600"/>
              <w:jc w:val="both"/>
              <w:rPr>
                <w:szCs w:val="24"/>
              </w:rPr>
            </w:pPr>
            <w:r w:rsidRPr="003D0635">
              <w:rPr>
                <w:szCs w:val="24"/>
              </w:rPr>
              <w:t>2.2. efektyvinti mokinių žalingų įpročių, nusikalstamumo ir patyčių prevenciją, mokinių sveikatos ugdymą, gerinti mokyklos bendruomenės mikroklimatą įtraukiant mokinius, tėvus ir pedagogus;</w:t>
            </w:r>
          </w:p>
          <w:p w14:paraId="26253E98" w14:textId="77777777" w:rsidR="00CB59A7" w:rsidRPr="003D0635" w:rsidRDefault="00CB59A7" w:rsidP="00AA1570">
            <w:pPr>
              <w:spacing w:line="276" w:lineRule="auto"/>
              <w:ind w:firstLine="600"/>
              <w:jc w:val="both"/>
              <w:rPr>
                <w:szCs w:val="24"/>
              </w:rPr>
            </w:pPr>
            <w:r w:rsidRPr="003D0635">
              <w:rPr>
                <w:szCs w:val="24"/>
              </w:rPr>
              <w:t>2.3. formuoti rizikos grupei priklausančių mokinių elgesio normas ir gerinti jų pamokų lankomumą;</w:t>
            </w:r>
          </w:p>
          <w:p w14:paraId="7DDF1C7D" w14:textId="77777777" w:rsidR="00CB59A7" w:rsidRPr="003D0635" w:rsidRDefault="00CB59A7" w:rsidP="00AA1570">
            <w:pPr>
              <w:spacing w:line="276" w:lineRule="auto"/>
              <w:ind w:firstLine="600"/>
              <w:jc w:val="both"/>
              <w:rPr>
                <w:szCs w:val="24"/>
              </w:rPr>
            </w:pPr>
            <w:r w:rsidRPr="003D0635">
              <w:rPr>
                <w:szCs w:val="24"/>
              </w:rPr>
              <w:t>2.4. užtikrinti mokinių saugumą mokyklos teritorijoje.</w:t>
            </w:r>
          </w:p>
          <w:p w14:paraId="7354EE5A" w14:textId="77777777" w:rsidR="00CB59A7" w:rsidRPr="003D0635" w:rsidRDefault="00CB59A7" w:rsidP="00AA1570">
            <w:pPr>
              <w:spacing w:line="276" w:lineRule="auto"/>
              <w:ind w:firstLine="589"/>
              <w:rPr>
                <w:szCs w:val="24"/>
              </w:rPr>
            </w:pPr>
            <w:r w:rsidRPr="003D0635">
              <w:rPr>
                <w:szCs w:val="24"/>
              </w:rPr>
              <w:t xml:space="preserve">Įgyvendinant Lazdijų r. Šeštokų mokyklos </w:t>
            </w:r>
            <w:r w:rsidRPr="003D0635">
              <w:rPr>
                <w:szCs w:val="24"/>
                <w:lang w:eastAsia="lt-LT"/>
              </w:rPr>
              <w:t xml:space="preserve">strateginio plano ir 2018 metų veiklos plano </w:t>
            </w:r>
            <w:r w:rsidRPr="003D0635">
              <w:rPr>
                <w:szCs w:val="24"/>
                <w:lang w:eastAsia="lt-LT"/>
              </w:rPr>
              <w:lastRenderedPageBreak/>
              <w:t>įgyvendinimo kryptis</w:t>
            </w:r>
            <w:r w:rsidRPr="003D0635">
              <w:rPr>
                <w:szCs w:val="24"/>
              </w:rPr>
              <w:t>, pavyko įgyvendinti:</w:t>
            </w:r>
          </w:p>
          <w:p w14:paraId="1C48F825" w14:textId="77777777" w:rsidR="00CB59A7" w:rsidRPr="003D0635" w:rsidRDefault="00CB59A7" w:rsidP="00AA1570">
            <w:pPr>
              <w:pStyle w:val="ListParagraph"/>
              <w:numPr>
                <w:ilvl w:val="0"/>
                <w:numId w:val="3"/>
              </w:numPr>
              <w:tabs>
                <w:tab w:val="left" w:pos="993"/>
              </w:tabs>
              <w:suppressAutoHyphens w:val="0"/>
              <w:spacing w:line="276" w:lineRule="auto"/>
              <w:ind w:left="0" w:firstLine="567"/>
              <w:contextualSpacing/>
            </w:pPr>
            <w:r w:rsidRPr="003D0635">
              <w:t>Ugdymo procesą aprūpinome moderniomis, inovatyviomis, ugdytis motyvuojančiomis mokymo priemonėmis: interaktyvus ekranas (fizikos kab.), pradinių klasių mokiniams 14 vnt. planšetinių kompiuterių, stacionarų kompiuterį. Atnaujinome naujomis mokymo priemonėmis technologijų kabinetą (akumuliatorinis suktukas, antgalių rinkinys, siaurapjūklis, ekscentrinis šlifuoklis, kampinis šlifuoklis, grąžtų komplektas, atsuktuvas, kaltų komplektas, elektrinis oblius, elektrinė viryklė, šaldytuvas), muzikos kabinetą (2 mikrofonai), sporto salę (krepšinio lankai 2 vnt., krepšinio tinkliukai 2 vnt., krepšinio kamuoliai 10 vnt., kolonėlė, lauko šaškių komplektas).</w:t>
            </w:r>
          </w:p>
          <w:p w14:paraId="36646A40" w14:textId="77777777" w:rsidR="00CB59A7" w:rsidRPr="003D0635" w:rsidRDefault="00CB59A7" w:rsidP="00AA1570">
            <w:pPr>
              <w:pStyle w:val="ListParagraph"/>
              <w:numPr>
                <w:ilvl w:val="0"/>
                <w:numId w:val="3"/>
              </w:numPr>
              <w:tabs>
                <w:tab w:val="left" w:pos="993"/>
              </w:tabs>
              <w:suppressAutoHyphens w:val="0"/>
              <w:spacing w:line="276" w:lineRule="auto"/>
              <w:ind w:left="0" w:firstLine="567"/>
              <w:contextualSpacing/>
              <w:rPr>
                <w:rFonts w:cs="Times New Roman"/>
              </w:rPr>
            </w:pPr>
            <w:r w:rsidRPr="003D0635">
              <w:rPr>
                <w:rFonts w:cs="Times New Roman"/>
              </w:rPr>
              <w:t>Tobulinti pedagogų kvalifikaciją atnaujinant IKT naudojimo pamokose kompetencijas ir pamokose naudoti turimus informacinių kompiuterinių technologijų išteklius (69,45 % pamokų vesta, naudojantis IKT priemonėmis, 95% pedagogų kėlė kvalifikaciją IKT tema).</w:t>
            </w:r>
          </w:p>
          <w:p w14:paraId="454CE5AD" w14:textId="5912B035" w:rsidR="00CB59A7" w:rsidRPr="003D0635" w:rsidRDefault="00CB59A7" w:rsidP="00AA1570">
            <w:pPr>
              <w:pStyle w:val="ListParagraph"/>
              <w:numPr>
                <w:ilvl w:val="0"/>
                <w:numId w:val="3"/>
              </w:numPr>
              <w:tabs>
                <w:tab w:val="left" w:pos="993"/>
              </w:tabs>
              <w:suppressAutoHyphens w:val="0"/>
              <w:spacing w:line="276" w:lineRule="auto"/>
              <w:ind w:left="0" w:firstLine="567"/>
              <w:contextualSpacing/>
              <w:rPr>
                <w:rFonts w:cs="Times New Roman"/>
              </w:rPr>
            </w:pPr>
            <w:r w:rsidRPr="003D0635">
              <w:rPr>
                <w:rFonts w:cs="Times New Roman"/>
              </w:rPr>
              <w:t xml:space="preserve">Ugdyti mokinių kūrybiškumą, sudaryti sąlygas mokinių saviraiškai netradicinėse, integruotose pamokose ir aplinkose, neformaliojo švietimo užsiėmimuose, projektinėse veiklose, dalyvaujant įvairiuose konkursuose ir renginiuose (vesta 126 netradicinės ir integruotos pamokos, 100 % mokinių dalyvavo projektinėse veiklose, vestos 48 išvykos ir pamokos už mokyklos ribų, neformaliojo švietimo užsiėmimus mokykloje lankė 87,4 % mokinių, mokykloje įsteigtas Lazdijų Meno mokyklos dailės ir muzikos skyriai, kuriuos lanko 31 mokinys. 4 mokiniai lanko VšĮ Lazdijų Sporto centro užsiėmimus.). </w:t>
            </w:r>
            <w:r w:rsidRPr="003D0635">
              <w:rPr>
                <w:lang w:eastAsia="lt-LT"/>
              </w:rPr>
              <w:t xml:space="preserve">Įgyvendinant </w:t>
            </w:r>
            <w:r w:rsidRPr="003D0635">
              <w:t>Etninės kultūros projektą „Te gimsta Tauta iš mažo žmogaus“ įsigyti 10 kmpl. tautinių kostiumų.</w:t>
            </w:r>
          </w:p>
          <w:p w14:paraId="3214022E" w14:textId="77777777" w:rsidR="00CB59A7" w:rsidRPr="003D0635" w:rsidRDefault="00CB59A7" w:rsidP="00AA1570">
            <w:pPr>
              <w:pStyle w:val="ListParagraph"/>
              <w:numPr>
                <w:ilvl w:val="0"/>
                <w:numId w:val="3"/>
              </w:numPr>
              <w:tabs>
                <w:tab w:val="left" w:pos="993"/>
              </w:tabs>
              <w:suppressAutoHyphens w:val="0"/>
              <w:spacing w:line="276" w:lineRule="auto"/>
              <w:ind w:left="0" w:firstLine="567"/>
              <w:contextualSpacing/>
              <w:rPr>
                <w:rFonts w:cs="Times New Roman"/>
              </w:rPr>
            </w:pPr>
            <w:r w:rsidRPr="003D0635">
              <w:rPr>
                <w:rFonts w:cs="Times New Roman"/>
              </w:rPr>
              <w:t>Formuoti mokinių neformalaus švietimo pasiūlą, pagal mokinių pageidavimus, mokyklos galimybes ir ugdymo aktualijas (2018 m. mokiniai lankė neformaliojo švietimo užsiėmimus: technologinės krypties – 2 programos, sporto – 5 programos, menų – 5 programos, etnokultūrinės – 3 programos, ugdymo karjerai – 1 programa, socialinių mokslų ir pilietiškumo ugdymo – 4 programos, gamtos ir tiksliųjų mokslų – 3 programos. Šias programas lankė 87,4 % mokinių).</w:t>
            </w:r>
          </w:p>
          <w:p w14:paraId="44A45A81" w14:textId="77777777" w:rsidR="00CB59A7" w:rsidRPr="003D0635" w:rsidRDefault="00CB59A7" w:rsidP="00AA1570">
            <w:pPr>
              <w:pStyle w:val="ListParagraph"/>
              <w:numPr>
                <w:ilvl w:val="0"/>
                <w:numId w:val="3"/>
              </w:numPr>
              <w:tabs>
                <w:tab w:val="left" w:pos="993"/>
              </w:tabs>
              <w:suppressAutoHyphens w:val="0"/>
              <w:spacing w:after="200" w:line="276" w:lineRule="auto"/>
              <w:ind w:left="0" w:firstLine="567"/>
              <w:contextualSpacing/>
              <w:rPr>
                <w:rFonts w:eastAsia="MS Mincho" w:cs="Times New Roman"/>
              </w:rPr>
            </w:pPr>
            <w:r w:rsidRPr="003D0635">
              <w:rPr>
                <w:rFonts w:cs="Times New Roman"/>
              </w:rPr>
              <w:t>Mokinių pasiekimų patikrinimų rezultatų informaciją panaudoti mokinių dalykinių kompetencijų ugdymui ir ugdymo kokybės gerinimui:</w:t>
            </w:r>
          </w:p>
          <w:p w14:paraId="7030DEC0" w14:textId="77777777" w:rsidR="00CB59A7" w:rsidRPr="003D0635" w:rsidRDefault="00CB59A7" w:rsidP="00AA1570">
            <w:pPr>
              <w:pStyle w:val="ListParagraph"/>
              <w:tabs>
                <w:tab w:val="left" w:pos="993"/>
              </w:tabs>
              <w:suppressAutoHyphens w:val="0"/>
              <w:spacing w:after="200" w:line="276" w:lineRule="auto"/>
              <w:ind w:left="0"/>
              <w:contextualSpacing/>
              <w:rPr>
                <w:rFonts w:eastAsia="MS Mincho" w:cs="Times New Roman"/>
              </w:rPr>
            </w:pPr>
            <w:r w:rsidRPr="003D0635">
              <w:rPr>
                <w:rFonts w:eastAsia="MS Mincho" w:cs="Times New Roman"/>
              </w:rPr>
              <w:t xml:space="preserve">4 kl. nacionalinio mokinių pasiekimų patikrinimo matematikos pagrindinio pasiekimų lygmens rezultatai viršija Lietuvos vidurkį 1,2%, aukštesniojo lygmens </w:t>
            </w:r>
            <w:r w:rsidRPr="003D0635">
              <w:rPr>
                <w:rFonts w:cs="Times New Roman"/>
              </w:rPr>
              <w:t xml:space="preserve">– </w:t>
            </w:r>
            <w:r w:rsidRPr="003D0635">
              <w:rPr>
                <w:rFonts w:eastAsia="MS Mincho" w:cs="Times New Roman"/>
              </w:rPr>
              <w:t xml:space="preserve">30%. Nebuvo mokinių, pasiekusių tik patenkinamą ar nepatenkinamą pasiekimų lygmenį. Skaitymo patenkinamą pasiekimų lygmenį pasiekė 29,4% mažiau, nei Lietuvos vidurkis, pagrindinio </w:t>
            </w:r>
            <w:r w:rsidRPr="003D0635">
              <w:rPr>
                <w:rFonts w:cs="Times New Roman"/>
              </w:rPr>
              <w:t xml:space="preserve">– </w:t>
            </w:r>
            <w:r w:rsidRPr="003D0635">
              <w:rPr>
                <w:rFonts w:eastAsia="MS Mincho" w:cs="Times New Roman"/>
              </w:rPr>
              <w:t xml:space="preserve">10,7% mažiau, nei Lietuvos vidurkis, aukštesniojo </w:t>
            </w:r>
            <w:r w:rsidRPr="003D0635">
              <w:rPr>
                <w:rFonts w:cs="Times New Roman"/>
              </w:rPr>
              <w:t xml:space="preserve">– </w:t>
            </w:r>
            <w:r w:rsidRPr="003D0635">
              <w:rPr>
                <w:rFonts w:eastAsia="MS Mincho" w:cs="Times New Roman"/>
              </w:rPr>
              <w:t xml:space="preserve">52,7% daugiau nei Lietuvos vidurkis. Rašymo aukštesnįjį pasiekimų lygmenį pasiekė 66,6% daugiau nei Lietuvos vidurkis. Šių pasiekimų įvertinimai skaičiuoti neskaitant specialiųjų poreikių mokinių, besimokančių pagal individualizuotas ir pritaikytas programas. Pasaulio pažinimo patenkinamą pasiekimų lygmenį pasiekė 33,9% mažiau, nei Lietuvos vidurkis, aukštesnįjį lygmenį pasiekė 67% daugiau mokinių nei Lietuvos vidurkis. </w:t>
            </w:r>
          </w:p>
          <w:p w14:paraId="1DDE6E6D" w14:textId="77777777" w:rsidR="00CB59A7" w:rsidRPr="003D0635" w:rsidRDefault="00CB59A7" w:rsidP="00AA1570">
            <w:pPr>
              <w:pStyle w:val="ListParagraph"/>
              <w:tabs>
                <w:tab w:val="left" w:pos="993"/>
              </w:tabs>
              <w:suppressAutoHyphens w:val="0"/>
              <w:spacing w:after="200" w:line="276" w:lineRule="auto"/>
              <w:ind w:left="0"/>
              <w:contextualSpacing/>
              <w:rPr>
                <w:rFonts w:eastAsia="MS Mincho" w:cs="Times New Roman"/>
              </w:rPr>
            </w:pPr>
            <w:r w:rsidRPr="003D0635">
              <w:rPr>
                <w:rFonts w:eastAsia="MS Mincho" w:cs="Times New Roman"/>
              </w:rPr>
              <w:t xml:space="preserve">6 kl. nacionalinio mokinių pasiekimų patikrinimo matematikos dalyko nebuvo nepasiekusiųjų patenkinamojo lygmens, palyginus su Lietuvos vidurkiu, pagrindinį lygmenį pasiekusiųjų 3,2% geresni už Lietuvos vidurkį. Skaitymo pasiekimų patikrinime nebuvo nepasiekusiųjų patenkinamojo lygmens mokinių, pagrindinį lygmenį pasiekusiųjų mokinių rezultatai 11,4%, o aukštesniojo lygmens </w:t>
            </w:r>
            <w:r w:rsidRPr="003D0635">
              <w:rPr>
                <w:rFonts w:cs="Times New Roman"/>
              </w:rPr>
              <w:t xml:space="preserve">– </w:t>
            </w:r>
            <w:r w:rsidRPr="003D0635">
              <w:rPr>
                <w:rFonts w:eastAsia="MS Mincho" w:cs="Times New Roman"/>
              </w:rPr>
              <w:t xml:space="preserve">13,6% geresni už Lietuvos vidurkį, rašymo nebuvo nepasiekusiųjų patenkinamo lygmens mokinių, pagrindinio lygmens rezultatai 50% geresni už Lietuvos vidurkį, aukštesniojo lygmens įvertinimų nebuvo. 6 kl. mokinių pasiekimai vertinti neskaičiuojant specialiųjų poreikių mokinių, besimokančių pagal pritaikytas programas, rezultatų. </w:t>
            </w:r>
          </w:p>
          <w:p w14:paraId="793F1D0B" w14:textId="77777777" w:rsidR="00CB59A7" w:rsidRPr="003D0635" w:rsidRDefault="00CB59A7" w:rsidP="00AA1570">
            <w:pPr>
              <w:pStyle w:val="ListParagraph"/>
              <w:tabs>
                <w:tab w:val="left" w:pos="993"/>
              </w:tabs>
              <w:suppressAutoHyphens w:val="0"/>
              <w:spacing w:after="200" w:line="276" w:lineRule="auto"/>
              <w:ind w:left="0"/>
              <w:contextualSpacing/>
              <w:rPr>
                <w:rFonts w:eastAsia="MS Mincho" w:cs="Times New Roman"/>
              </w:rPr>
            </w:pPr>
            <w:r w:rsidRPr="003D0635">
              <w:rPr>
                <w:rFonts w:eastAsia="MS Mincho" w:cs="Times New Roman"/>
              </w:rPr>
              <w:t xml:space="preserve">8 kl. nacionalinio mokinių pasiekimų patikrinimo matematikos dalyke nebuvo mokinių, </w:t>
            </w:r>
            <w:r w:rsidRPr="003D0635">
              <w:rPr>
                <w:rFonts w:eastAsia="MS Mincho" w:cs="Times New Roman"/>
              </w:rPr>
              <w:lastRenderedPageBreak/>
              <w:t xml:space="preserve">nepasiekusiųjų patenkinamo ir pasiekusių aukštesniojo lygmens, rezultatai 39,1% aukštesni nei Lietuvos vidurkis, pagrindinio </w:t>
            </w:r>
            <w:r w:rsidRPr="003D0635">
              <w:rPr>
                <w:rFonts w:cs="Times New Roman"/>
              </w:rPr>
              <w:t xml:space="preserve">– </w:t>
            </w:r>
            <w:r w:rsidRPr="003D0635">
              <w:rPr>
                <w:rFonts w:eastAsia="MS Mincho" w:cs="Times New Roman"/>
              </w:rPr>
              <w:t xml:space="preserve">13,5% žemesni nei Lietuvos vidurkis. Skaitymo patikrinime nebuvo nepasiekusiųjų patenkinamo lygmens, 14,9% daugiau pagrindinio lygmens nei Lietuvos vidurkis. Rašymo dalyje nebuvo nepasiekusiųjų patenkinamo lygmens, 6,5% daugiau pasiekusiųjų pagrindinį lygmenį ir 24% daugiau mokinių, pasiekusiųjų aukštesnįjį pasiekimų lygmenį, palyginus su Lietuvos vidurkiu. Gamtos moksluose nebuvo nepasiekusiųjų patenkinamo lygmens, aukštesniojo lygmens </w:t>
            </w:r>
            <w:r w:rsidRPr="003D0635">
              <w:rPr>
                <w:rFonts w:cs="Times New Roman"/>
              </w:rPr>
              <w:t xml:space="preserve">– </w:t>
            </w:r>
            <w:r w:rsidRPr="003D0635">
              <w:rPr>
                <w:rFonts w:eastAsia="MS Mincho" w:cs="Times New Roman"/>
              </w:rPr>
              <w:t xml:space="preserve">10,8% rezultatai geresni už Lietuvos vidurkį. Socialinių mokslų srityje nėra nepasiekusiųjų patenkinamo lygmens, pagrindinį lygmenį pasiekė 15,7% ir aukštesnįjį lygmenį </w:t>
            </w:r>
            <w:r w:rsidRPr="003D0635">
              <w:rPr>
                <w:rFonts w:cs="Times New Roman"/>
              </w:rPr>
              <w:t xml:space="preserve">– </w:t>
            </w:r>
            <w:r w:rsidRPr="003D0635">
              <w:rPr>
                <w:rFonts w:eastAsia="MS Mincho" w:cs="Times New Roman"/>
              </w:rPr>
              <w:t xml:space="preserve">10% daugiau nei Lietuvos vidurkis. </w:t>
            </w:r>
          </w:p>
          <w:p w14:paraId="054A19D9" w14:textId="77777777" w:rsidR="00CB59A7" w:rsidRPr="003D0635" w:rsidRDefault="00CB59A7" w:rsidP="00AA1570">
            <w:pPr>
              <w:pStyle w:val="ListParagraph"/>
              <w:tabs>
                <w:tab w:val="left" w:pos="993"/>
              </w:tabs>
              <w:spacing w:line="276" w:lineRule="auto"/>
              <w:ind w:left="0"/>
              <w:rPr>
                <w:rFonts w:cs="Times New Roman"/>
              </w:rPr>
            </w:pPr>
            <w:r w:rsidRPr="003D0635">
              <w:rPr>
                <w:rFonts w:eastAsia="MS Mincho" w:cs="Times New Roman"/>
              </w:rPr>
              <w:t xml:space="preserve">10 kl. pagrindinio ugdymo pasiekimų patikrinimo matematikos dalyko patenkinamo lygmens nepasiekė 22,98% mažiau mokinių nei Lazdijų r. ir 20,33% mažiau nei Lietuvoje, patenkinamą </w:t>
            </w:r>
            <w:r w:rsidRPr="003D0635">
              <w:rPr>
                <w:rFonts w:cs="Times New Roman"/>
              </w:rPr>
              <w:t xml:space="preserve">– </w:t>
            </w:r>
            <w:r w:rsidRPr="003D0635">
              <w:rPr>
                <w:rFonts w:eastAsia="MS Mincho" w:cs="Times New Roman"/>
              </w:rPr>
              <w:t xml:space="preserve">9,85% mažiau nei Lazdijų r. ir 11,16% nei Lietuvoje, pagrindinį </w:t>
            </w:r>
            <w:r w:rsidRPr="003D0635">
              <w:rPr>
                <w:rFonts w:cs="Times New Roman"/>
              </w:rPr>
              <w:t xml:space="preserve">– </w:t>
            </w:r>
            <w:r w:rsidRPr="003D0635">
              <w:rPr>
                <w:rFonts w:eastAsia="MS Mincho" w:cs="Times New Roman"/>
              </w:rPr>
              <w:t xml:space="preserve">20,71% daugiau nei Lazdijų r. ir 21% daugiau nei Lietuvoje, aukštesnįjį </w:t>
            </w:r>
            <w:r w:rsidRPr="003D0635">
              <w:rPr>
                <w:rFonts w:cs="Times New Roman"/>
              </w:rPr>
              <w:t xml:space="preserve">– </w:t>
            </w:r>
            <w:r w:rsidRPr="003D0635">
              <w:rPr>
                <w:rFonts w:eastAsia="MS Mincho" w:cs="Times New Roman"/>
              </w:rPr>
              <w:t xml:space="preserve">12,12 % daugiau nei Lazdijų r. ir 10,49% daugiau nei Lietuvos vidurkis. Lietuvių k. (gimtosios) nebuvo patenkinamojo lygmens nepasiekusiųjų mokinių, patenkinamą lygmenį pasiekusiųjų yra 1,01% mažiau nei Lazdijų r. ir 10,09 mažiau nei Lietuvos vidurkis, o aukštesniojo lygmens </w:t>
            </w:r>
            <w:r w:rsidRPr="003D0635">
              <w:rPr>
                <w:rFonts w:cs="Times New Roman"/>
              </w:rPr>
              <w:t xml:space="preserve">– </w:t>
            </w:r>
            <w:r w:rsidRPr="003D0635">
              <w:rPr>
                <w:rFonts w:eastAsia="MS Mincho" w:cs="Times New Roman"/>
              </w:rPr>
              <w:t>28,03% daugiau nei Lazdijų r.ir 45,93% daugiau nei Lietuvos vidurkis.</w:t>
            </w:r>
            <w:r w:rsidRPr="003D0635">
              <w:rPr>
                <w:rFonts w:cs="Times New Roman"/>
              </w:rPr>
              <w:t xml:space="preserve"> Atsižvelgiant į nacionalinio mokinių pasiekimų patikrinimo 4, 6 ir 8 kl., PUPP rezultatus ir išryškėjusias problemas bei ilgalaikes mokymosi spragas, analizuojant pagrindinio ugdymo pasiekimų patikrinimo rezultatus, turimas mokymo lėšas, </w:t>
            </w:r>
            <w:r w:rsidRPr="003D0635">
              <w:rPr>
                <w:rFonts w:eastAsia="MS Mincho" w:cs="Times New Roman"/>
              </w:rPr>
              <w:t xml:space="preserve">5 kl. mokiniai žinias gilina lietuvių k. modulyje „Skaitymo ir rašymo gebėjimų gerinimas“, 10 kl. </w:t>
            </w:r>
            <w:r w:rsidRPr="003D0635">
              <w:rPr>
                <w:rFonts w:cs="Times New Roman"/>
              </w:rPr>
              <w:t xml:space="preserve">– </w:t>
            </w:r>
            <w:r w:rsidRPr="003D0635">
              <w:rPr>
                <w:rFonts w:eastAsia="MS Mincho" w:cs="Times New Roman"/>
              </w:rPr>
              <w:t>matematikos modulyje „Netradicinių uždavinių sprendimas“ ugdo aukštesniuosius mąstymo gebėjimus).</w:t>
            </w:r>
          </w:p>
          <w:p w14:paraId="06CE4E10" w14:textId="77777777" w:rsidR="00CB59A7" w:rsidRPr="003D0635" w:rsidRDefault="00CB59A7" w:rsidP="00AA1570">
            <w:pPr>
              <w:pStyle w:val="ListParagraph"/>
              <w:numPr>
                <w:ilvl w:val="0"/>
                <w:numId w:val="3"/>
              </w:numPr>
              <w:tabs>
                <w:tab w:val="left" w:pos="993"/>
              </w:tabs>
              <w:suppressAutoHyphens w:val="0"/>
              <w:spacing w:line="276" w:lineRule="auto"/>
              <w:ind w:left="0" w:firstLine="567"/>
              <w:contextualSpacing/>
              <w:rPr>
                <w:rFonts w:cs="Times New Roman"/>
              </w:rPr>
            </w:pPr>
            <w:r w:rsidRPr="003D0635">
              <w:rPr>
                <w:rFonts w:cs="Times New Roman"/>
              </w:rPr>
              <w:t>Dalykinį ugdymą organizuoti netradicinėmis formomis – netradicinėse dalykinėse dienose (buvo organizuotos 4 dalykinės netradicinio ugdymo dienos: menų ir technologijų diena, kalbų ir socialinių mokslų, gamtos ir tiksliųjų mokslų, karjeros diena).</w:t>
            </w:r>
          </w:p>
          <w:p w14:paraId="33956014" w14:textId="77777777" w:rsidR="00CB59A7" w:rsidRPr="003D0635" w:rsidRDefault="00CB59A7" w:rsidP="00AA1570">
            <w:pPr>
              <w:pStyle w:val="ListParagraph"/>
              <w:numPr>
                <w:ilvl w:val="0"/>
                <w:numId w:val="3"/>
              </w:numPr>
              <w:tabs>
                <w:tab w:val="left" w:pos="993"/>
              </w:tabs>
              <w:suppressAutoHyphens w:val="0"/>
              <w:spacing w:line="276" w:lineRule="auto"/>
              <w:ind w:left="0" w:firstLine="567"/>
              <w:contextualSpacing/>
              <w:rPr>
                <w:rFonts w:cs="Times New Roman"/>
              </w:rPr>
            </w:pPr>
            <w:r w:rsidRPr="003D0635">
              <w:rPr>
                <w:rFonts w:cs="Times New Roman"/>
              </w:rPr>
              <w:t xml:space="preserve">Viešinti mokinių pasiekimus mokyklos erdvėje, internetinėje svetainėje, motyvuoti mokinius ir bendruomenę už pasiektus rezultatus (mokyklos mokinių pasiekimai viešinami mokyklos internetinėje svetainėje </w:t>
            </w:r>
            <w:hyperlink r:id="rId12" w:history="1">
              <w:r w:rsidRPr="003D0635">
                <w:rPr>
                  <w:rStyle w:val="Hyperlink"/>
                  <w:rFonts w:cs="Times New Roman"/>
                </w:rPr>
                <w:t>https://sestokai.lazdijai.lm.lt/</w:t>
              </w:r>
            </w:hyperlink>
            <w:r w:rsidRPr="003D0635">
              <w:rPr>
                <w:rFonts w:cs="Times New Roman"/>
              </w:rPr>
              <w:t xml:space="preserve"> , mokykloje organizuota padėkos diena mokyklos bendruomenei, kas pusmetį direktoriaus padėkomis apdovanojami aukštesniuoju lygmeniu besimokantys mokiniai ir labai gerai mokyklą lankantys mokiniai. Baigiamųjų klasių mokiniams įteikiamos padėkos už nuveiktus darbus ir iniciatyvas mokykloje, pasiektus rezultatus. Mokinių darbai eksponuojami mokyklos edukacinėse erdvėse, ekspozicijos reguliariai atnaujinamos). </w:t>
            </w:r>
          </w:p>
          <w:p w14:paraId="0493B5D0" w14:textId="77777777" w:rsidR="00CB59A7" w:rsidRPr="003D0635" w:rsidRDefault="00CB59A7" w:rsidP="00AA1570">
            <w:pPr>
              <w:pStyle w:val="ListParagraph"/>
              <w:numPr>
                <w:ilvl w:val="0"/>
                <w:numId w:val="3"/>
              </w:numPr>
              <w:tabs>
                <w:tab w:val="left" w:pos="993"/>
              </w:tabs>
              <w:suppressAutoHyphens w:val="0"/>
              <w:spacing w:line="276" w:lineRule="auto"/>
              <w:ind w:left="0" w:firstLine="567"/>
              <w:contextualSpacing/>
              <w:rPr>
                <w:rFonts w:cs="Times New Roman"/>
              </w:rPr>
            </w:pPr>
            <w:r w:rsidRPr="003D0635">
              <w:rPr>
                <w:rFonts w:cs="Times New Roman"/>
              </w:rPr>
              <w:t xml:space="preserve">Skatinti gabius mokinius, dalyvauti olimpiadose, konkursuose, projektuose, viktorinose, parodose ir akcijose ekskursijomis ir išvykomis, motyvuoti juos už pastangas ir pasiekimus (mokinių pasiekimai olimpiadose, konkursuose, viktorinose, parodose ir pilietinėse akcijose ir išvykų, motyvuojančių stengtis ir aktyviai dalyvauti renginiuose aprašai skelbiami mokyklos internetinėje svetainėje </w:t>
            </w:r>
            <w:hyperlink r:id="rId13" w:history="1">
              <w:r w:rsidRPr="003D0635">
                <w:rPr>
                  <w:rStyle w:val="Hyperlink"/>
                  <w:rFonts w:cs="Times New Roman"/>
                </w:rPr>
                <w:t>https://sestokai.lazdijai.lm.lt/</w:t>
              </w:r>
            </w:hyperlink>
            <w:r w:rsidRPr="003D0635">
              <w:rPr>
                <w:rFonts w:cs="Times New Roman"/>
              </w:rPr>
              <w:t xml:space="preserve">. Per metus organizuotos 5 išvykos gabiems mokiniams paskatinti. Mokiniai per metus dalyvavo 48 rajoninėse olimpiadose, konkursuose, varžybose ar viktorinose, iš viso 136 mokiniai. </w:t>
            </w:r>
          </w:p>
          <w:p w14:paraId="31B2982C" w14:textId="77777777" w:rsidR="00CB59A7" w:rsidRPr="003D0635" w:rsidRDefault="00CB59A7" w:rsidP="00AA1570">
            <w:pPr>
              <w:pStyle w:val="ListParagraph"/>
              <w:numPr>
                <w:ilvl w:val="0"/>
                <w:numId w:val="3"/>
              </w:numPr>
              <w:tabs>
                <w:tab w:val="left" w:pos="993"/>
              </w:tabs>
              <w:suppressAutoHyphens w:val="0"/>
              <w:spacing w:line="276" w:lineRule="auto"/>
              <w:ind w:left="0" w:firstLine="567"/>
              <w:contextualSpacing/>
              <w:rPr>
                <w:rFonts w:cs="Times New Roman"/>
              </w:rPr>
            </w:pPr>
            <w:r w:rsidRPr="003D0635">
              <w:rPr>
                <w:rFonts w:cs="Times New Roman"/>
              </w:rPr>
              <w:t xml:space="preserve">Mažinti žemus ugdymo pasiekimus ir didinti aukštesnius ugdymo pasiekimus turinčių mokinių skaičių, gerinti lankomumo rodiklius (2018 m. aukštesniuoju lygiu mokėsi 15 mokinių, o tai yra 13,89%, nebuvo mokinių, nepasiekusių patenkinamo pasiekimų lygmens. Bendras 5-10 kl. mokinių pažymių vidurkis yra 7,52. 2018 m. 31,57 % sumažėjo praleistų pamokų skaičius, 18,98% praleistų nepateisintų pamokų skaičius, 17,77% nepateisintų pamokų skaičius, tenkantis 1 mokiniui. Mokymosi pagalbą pamokos metu gavo 92,93% mokinių, po pamokų konsultuoti </w:t>
            </w:r>
            <w:r w:rsidRPr="003D0635">
              <w:rPr>
                <w:rFonts w:cs="Times New Roman"/>
              </w:rPr>
              <w:lastRenderedPageBreak/>
              <w:t xml:space="preserve">buvo 162 mokiniai). </w:t>
            </w:r>
          </w:p>
          <w:p w14:paraId="2B849EE3" w14:textId="77777777" w:rsidR="00CB59A7" w:rsidRPr="003D0635" w:rsidRDefault="00CB59A7" w:rsidP="00AA1570">
            <w:pPr>
              <w:pStyle w:val="ListParagraph"/>
              <w:numPr>
                <w:ilvl w:val="0"/>
                <w:numId w:val="3"/>
              </w:numPr>
              <w:tabs>
                <w:tab w:val="left" w:pos="993"/>
              </w:tabs>
              <w:suppressAutoHyphens w:val="0"/>
              <w:spacing w:line="276" w:lineRule="auto"/>
              <w:ind w:left="0" w:firstLine="567"/>
              <w:contextualSpacing/>
              <w:rPr>
                <w:rFonts w:cs="Times New Roman"/>
              </w:rPr>
            </w:pPr>
            <w:r w:rsidRPr="003D0635">
              <w:rPr>
                <w:rFonts w:cs="Times New Roman"/>
              </w:rPr>
              <w:t>Kelti mokytojų kvalifikaciją pamokos kokybės gerinimo temomis, dalintis gerąja patirtimi su mokyklos ir rajono mokytojais vedant integruotas ir atviras pamokas, panaudoti personalo patirtį, įgytą kvalifikacijos kėlimo renginiuose (90% mokytojų kėlė kvalifikaciją pamokos tobulinimo temomis, buvo pravestos 9 atviros ir/ar integruotos pamokos mokyklos ar rajono pedagogams. Mokykloje buvo organizuota rajoninė metodinė diena–konferencija A. Kirsnos, Krosnos ir Šeštokų mokyklos mokytojams bendradarbiavimo tema, kurioje mokytojai dalijosi gerosiomis patirtimis. Kvalifikacijos tobulinimo renginiuose dalyvavusių pedagogų gerosios patirties pristatymo direkciniuose pasitarimuose, metodinėse grupėse ir metodinėje taryboje 38 atvejai).</w:t>
            </w:r>
          </w:p>
          <w:p w14:paraId="19D02835" w14:textId="77777777" w:rsidR="00CB59A7" w:rsidRPr="003D0635" w:rsidRDefault="00CB59A7" w:rsidP="00AA1570">
            <w:pPr>
              <w:pStyle w:val="ListParagraph"/>
              <w:numPr>
                <w:ilvl w:val="0"/>
                <w:numId w:val="3"/>
              </w:numPr>
              <w:tabs>
                <w:tab w:val="left" w:pos="993"/>
              </w:tabs>
              <w:suppressAutoHyphens w:val="0"/>
              <w:spacing w:line="276" w:lineRule="auto"/>
              <w:ind w:left="0" w:firstLine="567"/>
              <w:contextualSpacing/>
              <w:rPr>
                <w:rFonts w:cs="Times New Roman"/>
              </w:rPr>
            </w:pPr>
            <w:r w:rsidRPr="003D0635">
              <w:rPr>
                <w:rFonts w:cs="Times New Roman"/>
              </w:rPr>
              <w:t>Mokyklos pedagogus įtraukti į mokyklos darbo grupių veiklą ir panaudoti jų kompetencijas (100 % mokyklos pedagogų buvo įtraukti į mokyklos darbo grupių veiklą).</w:t>
            </w:r>
          </w:p>
          <w:p w14:paraId="61A34681" w14:textId="77777777" w:rsidR="00CB59A7" w:rsidRPr="003D0635" w:rsidRDefault="00CB59A7" w:rsidP="00AA1570">
            <w:pPr>
              <w:pStyle w:val="ListParagraph"/>
              <w:numPr>
                <w:ilvl w:val="0"/>
                <w:numId w:val="3"/>
              </w:numPr>
              <w:tabs>
                <w:tab w:val="left" w:pos="993"/>
              </w:tabs>
              <w:suppressAutoHyphens w:val="0"/>
              <w:spacing w:line="276" w:lineRule="auto"/>
              <w:ind w:left="0" w:firstLine="567"/>
              <w:contextualSpacing/>
              <w:rPr>
                <w:rFonts w:cs="Times New Roman"/>
              </w:rPr>
            </w:pPr>
            <w:r w:rsidRPr="003D0635">
              <w:rPr>
                <w:rFonts w:cs="Times New Roman"/>
              </w:rPr>
              <w:t>Skatinti ir aktyvinti mokinių savivaldos iniciatyvas vykdant prevencinius renginius, buriant mokyklos mokinių bendruomenę ir ugdyti jų lyderystę (mokykloje veikia mokinių taryba, kuri buria aktyvius, iniciatyvius ir kūrybingus mokinius, planuoja savo veiklą, rengia veiklos ataskaitas, palaiko ryšius su Lietuvos moksleivių sąjungos (LMS) Lazdijų padaliniu, atstovai dalyvauja mokyklos taryboje posėdžiuose, atstovauja mokinių interesus, teikia pasiūlymus dėl mokyklos edukacinių erdvių kūrimo, neformaliojo švietimo pasiūlos, ugdymo organizavimo formų. 2018 m. mokinių taryba savo veiklos planą įgyvendino 90%.).</w:t>
            </w:r>
          </w:p>
          <w:p w14:paraId="4FD4A71E" w14:textId="77777777" w:rsidR="00CB59A7" w:rsidRPr="003D0635" w:rsidRDefault="00CB59A7" w:rsidP="00AA1570">
            <w:pPr>
              <w:pStyle w:val="ListParagraph"/>
              <w:numPr>
                <w:ilvl w:val="0"/>
                <w:numId w:val="3"/>
              </w:numPr>
              <w:tabs>
                <w:tab w:val="left" w:pos="993"/>
              </w:tabs>
              <w:suppressAutoHyphens w:val="0"/>
              <w:spacing w:after="200" w:line="276" w:lineRule="auto"/>
              <w:ind w:left="0" w:firstLine="567"/>
              <w:contextualSpacing/>
            </w:pPr>
            <w:r w:rsidRPr="003D0635">
              <w:rPr>
                <w:rFonts w:cs="Times New Roman"/>
              </w:rPr>
              <w:t>Mokiniams ir jų tėvams teikti profesinio informavimo, konsultavimo ir orientavimo paslaugos, teikti specialiąją, logopedo, socialinę ir psichologinę bei mokymosi pagalbą pamokose ir po jų (mokykloje dirbo socialinis pedagogas, logopedas, specialusis pedagogas, psichologas, ugdymo karjerai koordinatorius. Pagalbos mokiniui specialistai rengė veiklos planus, mokiniams ir jų tėvams teikė socialinę pedagoginę, psichologinę, logopedinę, specialiąją pedagoginę pagalbą pagal VšĮ Lazdijų Švietimo centro pateiktas pažymas ir poreikį. Logopedo pagalbą gavo 29 mokiniai, specialiąją pedagoginę pagalbą 17 mokinių, psichologinę pagalbą 19, socialinę pedagoginę 127. Ugdymo karjerai koordinatorius organizavo grupines konsultacijas 5-10 klasėms, išvykas į karjeros renginius Lazdijų rajone ir Vilniuje, išvykas į įmones, Užimtumo tarnybą. Mokykloje buvo organizuota Karjeros diena. Karjeros planus rengia 63 mokiniai. Dalykų mokytojai ir klasių auklėtojai ugdymo karjerai programą integravo į ugdymo turinį, supažindino mokinius su profesijomis, sudarė sąlygas kai kurias profesijas pažinti iš arčiau, dalyvaujant konkursuose. Mokykloje įkurta  mokomoji bendrovė).</w:t>
            </w:r>
          </w:p>
          <w:p w14:paraId="2C1C0516" w14:textId="77777777" w:rsidR="00CB59A7" w:rsidRPr="003D0635" w:rsidRDefault="00CB59A7" w:rsidP="00AA1570">
            <w:pPr>
              <w:pStyle w:val="ListParagraph"/>
              <w:numPr>
                <w:ilvl w:val="0"/>
                <w:numId w:val="3"/>
              </w:numPr>
              <w:tabs>
                <w:tab w:val="left" w:pos="993"/>
              </w:tabs>
              <w:suppressAutoHyphens w:val="0"/>
              <w:spacing w:after="200" w:line="276" w:lineRule="auto"/>
              <w:ind w:left="0" w:firstLine="567"/>
              <w:contextualSpacing/>
              <w:rPr>
                <w:rFonts w:ascii="Arial" w:hAnsi="Arial" w:cs="Arial"/>
              </w:rPr>
            </w:pPr>
            <w:r w:rsidRPr="003D0635">
              <w:t>Bendradarbiauti su tėvais ruošiantis ir organizuojant mokyklos tradicinius ir netradicinius renginius (</w:t>
            </w:r>
            <w:r w:rsidRPr="003D0635">
              <w:rPr>
                <w:rFonts w:eastAsia="MS Mincho"/>
              </w:rPr>
              <w:t>Mokyklos mokinių tėvai dalyvauja mokyklos tradicinių ir netradicinių renginių organizavime: kalėdinių, velykinių kompozicijų parodose, Kaziuko mugėje, Maisto dienoje, Užgavėnių šventėje, Adventinėje vakaronėje, Rugsėjo 1-sios, valstybinių švenčių,  paskutinio skambučio, Motinos dienos minėjimuose, kalėdinių renginių organizavime, ypač pradinių klasių mokinių tėvai. Tėvai taip pat prisideda supažindinant mokinius su tam tikromis profesijomis, technologijomis. Pradinių klasių mokinių tėvai kartu su mokiniais planuoja išvykas ir kartu su vaikais vyksta į jas).</w:t>
            </w:r>
          </w:p>
          <w:p w14:paraId="628C774C" w14:textId="5E1B7617" w:rsidR="00CB59A7" w:rsidRPr="003D0635" w:rsidRDefault="00CB59A7" w:rsidP="00D6191D">
            <w:pPr>
              <w:pStyle w:val="ListParagraph"/>
              <w:numPr>
                <w:ilvl w:val="0"/>
                <w:numId w:val="3"/>
              </w:numPr>
              <w:tabs>
                <w:tab w:val="left" w:pos="993"/>
              </w:tabs>
              <w:suppressAutoHyphens w:val="0"/>
              <w:spacing w:after="200" w:line="276" w:lineRule="auto"/>
              <w:ind w:left="0" w:firstLine="567"/>
              <w:contextualSpacing/>
              <w:rPr>
                <w:rFonts w:ascii="Arial" w:hAnsi="Arial" w:cs="Arial"/>
              </w:rPr>
            </w:pPr>
            <w:r w:rsidRPr="003D0635">
              <w:t xml:space="preserve">Bendradarbiauti su mokyklos socialiniais partneriais prevenciniais klausimais, sprendžiant mokinių problemas (Bendradarbiaujant su socialiniais partneriais – Alytaus apskrities vyriausiasis policijos komisariato Lazdijų raj. PK, VšĮ Lazdijų Socialinių paslaugų centru, VšĮ Lazdijų Švietimo centru, Lazdijų rajono savivaldybės Visuomenės sveikatos biuru, Lazdijų priešgaisrine gelbėjimo tarnyba, </w:t>
            </w:r>
            <w:r w:rsidRPr="003D0635">
              <w:rPr>
                <w:rFonts w:cs="Times New Roman"/>
              </w:rPr>
              <w:t xml:space="preserve">Alytaus apskrities vaiko teisių apsaugos skyriumi Lazdijų rajone, Šeštokų seniūnija mokiniams organizavome prevencines paskaitas, priešgaisrinės saugos, saugaus </w:t>
            </w:r>
            <w:r w:rsidRPr="003D0635">
              <w:rPr>
                <w:rFonts w:cs="Times New Roman"/>
              </w:rPr>
              <w:lastRenderedPageBreak/>
              <w:t>eismo, sveikatos ugdymo temomis, organizavome pagalbos poreikio nustatymą mokymosi sunkumų turintiems mokiniams, dalyvavome mokinių netinkamo elgesio svarstymuose ir pagalbos šeimai teikimo planavime, įgyvendinome minimalios priežiūros priemones).</w:t>
            </w:r>
          </w:p>
          <w:p w14:paraId="41C999F1" w14:textId="77777777" w:rsidR="00CB59A7" w:rsidRPr="003D0635" w:rsidRDefault="00CB59A7" w:rsidP="00AA1570">
            <w:pPr>
              <w:pStyle w:val="ListParagraph"/>
              <w:numPr>
                <w:ilvl w:val="0"/>
                <w:numId w:val="3"/>
              </w:numPr>
              <w:tabs>
                <w:tab w:val="left" w:pos="993"/>
              </w:tabs>
              <w:suppressAutoHyphens w:val="0"/>
              <w:spacing w:line="276" w:lineRule="auto"/>
              <w:ind w:left="0" w:firstLine="567"/>
              <w:contextualSpacing/>
              <w:rPr>
                <w:rFonts w:cs="Times New Roman"/>
              </w:rPr>
            </w:pPr>
            <w:r w:rsidRPr="003D0635">
              <w:rPr>
                <w:rFonts w:cs="Times New Roman"/>
              </w:rPr>
              <w:t>Tobulinti VGK narių ir mokytojų kompetencijas prevencijos srityje, įgyvendinti patyčių prevencijos programą ir formuoti mokinių pageidaujamo elgesio normas mokykloje (</w:t>
            </w:r>
            <w:r w:rsidRPr="003D0635">
              <w:rPr>
                <w:rFonts w:eastAsia="MS Mincho" w:cs="Times New Roman"/>
              </w:rPr>
              <w:t xml:space="preserve">Visi mokyklos darbuotojai, tame tarpe ir VGK nariai 2018 m. dalyvavo patyčių prevencijos projekte „Olweus“. Taip pat VGK nariai dalyvavo seminaruose krizių valdymo, patyčių prevencijos, traumų mokykloje prevencijos, savižudybių prevencijos ir sveikatos ugdymo, emocinio intelekto ugdymo ir kt. temomis. Lankėme realius ir virtualius seminarus, naudojomės portalo </w:t>
            </w:r>
            <w:hyperlink r:id="rId14" w:history="1">
              <w:r w:rsidRPr="003D0635">
                <w:rPr>
                  <w:rStyle w:val="Hyperlink"/>
                  <w:rFonts w:eastAsia="MS Mincho" w:cs="Times New Roman"/>
                </w:rPr>
                <w:t>www.pedagogas.lt</w:t>
              </w:r>
            </w:hyperlink>
            <w:r w:rsidRPr="003D0635">
              <w:rPr>
                <w:rFonts w:eastAsia="MS Mincho" w:cs="Times New Roman"/>
              </w:rPr>
              <w:t xml:space="preserve"> ištekliais.</w:t>
            </w:r>
            <w:r w:rsidRPr="003D0635">
              <w:rPr>
                <w:rFonts w:cs="Times New Roman"/>
              </w:rPr>
              <w:t xml:space="preserve"> </w:t>
            </w:r>
            <w:r w:rsidRPr="003D0635">
              <w:rPr>
                <w:rFonts w:eastAsia="MS Mincho" w:cs="Times New Roman"/>
              </w:rPr>
              <w:t>Mokykloje pastebimi ir skatinami gerai besielgiantys, teigiamą pavyzdį rodantys mokiniai, formuojamas teigiamas požiūris į mokinio elgesio taisyklių besilaikančius mokinius. Atsakingai besielgiantys, labai gerai mokyklą lankantys mokiniai buvo paskatinti edukacinėmis išvykomis. Su elgesio problemų turinčiais mokiniais dirba socialinis pedagogas, psichologas, prevencinius pokalbius veda klasių auklėtojai. Elgesio problemų turintys mokiniai motyvuojami įgyvendinant prevencinį projektą „Gerumo link“, įtraukiami į veiklas, kuriose atsiskleidžia mokinių stipriosios pusės, motyvuojami pabrėžiant jų gebėjimus. Mokykloje 2018 m. įvyko vienas smurto atvejis, kurį nagrinėjo policijos pareigūnai, Lazdijų rajono Vaiko gerovės komisija. Mokiniui skirtos minimalios priežiūros priemonės, mokinys įtrauktas į neformalias veiklas, skirta mokymosi pagalba, nuolatos bendrauja su klasės auklėtoja. Su mokyklos vidaus tvarkos taisykles pažeidžiančiais mokiniais dirbama nuosekliai, į netinkamą elgesį reaguojama iš karto. Mokykloje susitarta dėl tinkamo bendravimo taisyklių, mažinant patyčių lygį mokykloje, vadovaujamės Olweus patyčių prevencinės programos metodika).</w:t>
            </w:r>
          </w:p>
          <w:p w14:paraId="6E238BA3" w14:textId="77777777" w:rsidR="00CB59A7" w:rsidRPr="003D0635" w:rsidRDefault="00CB59A7" w:rsidP="00AA1570">
            <w:pPr>
              <w:pStyle w:val="ListParagraph"/>
              <w:numPr>
                <w:ilvl w:val="0"/>
                <w:numId w:val="3"/>
              </w:numPr>
              <w:tabs>
                <w:tab w:val="left" w:pos="993"/>
              </w:tabs>
              <w:suppressAutoHyphens w:val="0"/>
              <w:spacing w:line="276" w:lineRule="auto"/>
              <w:ind w:left="0" w:firstLine="567"/>
              <w:contextualSpacing/>
              <w:rPr>
                <w:rFonts w:cs="Times New Roman"/>
              </w:rPr>
            </w:pPr>
            <w:r w:rsidRPr="003D0635">
              <w:rPr>
                <w:rFonts w:cs="Times New Roman"/>
              </w:rPr>
              <w:t xml:space="preserve">Į mokyklos edukacinių erdvių kūrimą įtraukti mokyklos bendruomenę (Kiekvienais metais mokyklos bendruomenė prisideda prie respublikinės akcijos „Darom“, tvarko mokyklos ir miestelio aplinką bei Kalniškės mūšio vietą. Mokyklos aplinka yra estetiška. </w:t>
            </w:r>
            <w:r w:rsidRPr="003D0635">
              <w:rPr>
                <w:lang w:eastAsia="lt-LT"/>
              </w:rPr>
              <w:t>Atnaujintos 3</w:t>
            </w:r>
            <w:r w:rsidRPr="003D0635">
              <w:t xml:space="preserve"> </w:t>
            </w:r>
            <w:r w:rsidRPr="003D0635">
              <w:rPr>
                <w:lang w:eastAsia="lt-LT"/>
              </w:rPr>
              <w:t>edukacinės erdvės mokinių laisvalaikiui ir ugdymui (įrengta poilsio-namų ruošos erdvė, mokyklos kieme pagaminta technologijų mokytojo su mokiniais ir pastatyta vabzdžių viešbutis ir paukščių lesyklėlė)</w:t>
            </w:r>
            <w:r w:rsidRPr="003D0635">
              <w:rPr>
                <w:rFonts w:cs="Times New Roman"/>
              </w:rPr>
              <w:t>.</w:t>
            </w:r>
          </w:p>
          <w:p w14:paraId="51BCCF79" w14:textId="44D1C3D6" w:rsidR="00C54DA8" w:rsidRPr="003D0635" w:rsidRDefault="00CB59A7" w:rsidP="00AA1570">
            <w:pPr>
              <w:pStyle w:val="ListParagraph"/>
              <w:numPr>
                <w:ilvl w:val="0"/>
                <w:numId w:val="3"/>
              </w:numPr>
              <w:tabs>
                <w:tab w:val="left" w:pos="993"/>
              </w:tabs>
              <w:suppressAutoHyphens w:val="0"/>
              <w:spacing w:line="276" w:lineRule="auto"/>
              <w:ind w:left="0" w:firstLine="567"/>
              <w:contextualSpacing/>
              <w:rPr>
                <w:lang w:eastAsia="lt-LT"/>
              </w:rPr>
            </w:pPr>
            <w:r w:rsidRPr="003D0635">
              <w:rPr>
                <w:rFonts w:cs="Times New Roman"/>
              </w:rPr>
              <w:t>Palaikyti ryšį su mokinių tėvais, ugdymo ir elgesio klausimais (</w:t>
            </w:r>
            <w:r w:rsidRPr="003D0635">
              <w:rPr>
                <w:rFonts w:eastAsia="MS Mincho" w:cs="Times New Roman"/>
              </w:rPr>
              <w:t xml:space="preserve">Su blogai mokyklą lankančiais mokinių, ugdymosi ir elgesio problemų turinčių mokinių šeimomis dirba klasių auklėtojai, socialinis pedagogas, pasitelkiama ir socialinių darbuotojų bei </w:t>
            </w:r>
            <w:r w:rsidRPr="003D0635">
              <w:rPr>
                <w:rFonts w:cs="Times New Roman"/>
              </w:rPr>
              <w:t>Alytaus apskrities vaiko teisių apsaugos skyriaus Lazdijų rajone</w:t>
            </w:r>
            <w:r w:rsidRPr="003D0635">
              <w:rPr>
                <w:rFonts w:eastAsia="MS Mincho" w:cs="Times New Roman"/>
              </w:rPr>
              <w:t xml:space="preserve"> specialistų pagalba. Mokinių pamokų nelankymo priežastys aptariamos mokyklos vaiko gerovės komisijoje, numatomos priemonės mokinio pamokų lankomumui užtikrinti).</w:t>
            </w:r>
          </w:p>
        </w:tc>
      </w:tr>
    </w:tbl>
    <w:p w14:paraId="51BCCF7B" w14:textId="77777777" w:rsidR="00C54DA8" w:rsidRPr="003D0635" w:rsidRDefault="00C54DA8">
      <w:pPr>
        <w:overflowPunct w:val="0"/>
        <w:jc w:val="center"/>
        <w:textAlignment w:val="baseline"/>
        <w:rPr>
          <w:b/>
          <w:szCs w:val="24"/>
          <w:lang w:eastAsia="lt-LT"/>
        </w:rPr>
      </w:pPr>
    </w:p>
    <w:p w14:paraId="51BCCF7C" w14:textId="77777777" w:rsidR="00C54DA8" w:rsidRPr="003D0635" w:rsidRDefault="003868F5">
      <w:pPr>
        <w:overflowPunct w:val="0"/>
        <w:jc w:val="center"/>
        <w:textAlignment w:val="baseline"/>
        <w:rPr>
          <w:b/>
          <w:szCs w:val="24"/>
          <w:lang w:eastAsia="lt-LT"/>
        </w:rPr>
      </w:pPr>
      <w:r w:rsidRPr="003D0635">
        <w:rPr>
          <w:b/>
          <w:szCs w:val="24"/>
          <w:lang w:eastAsia="lt-LT"/>
        </w:rPr>
        <w:t>II SKYRIUS</w:t>
      </w:r>
    </w:p>
    <w:p w14:paraId="51BCCF7D" w14:textId="77777777" w:rsidR="00C54DA8" w:rsidRPr="003D0635" w:rsidRDefault="003868F5">
      <w:pPr>
        <w:overflowPunct w:val="0"/>
        <w:jc w:val="center"/>
        <w:textAlignment w:val="baseline"/>
        <w:rPr>
          <w:b/>
          <w:szCs w:val="24"/>
          <w:lang w:eastAsia="lt-LT"/>
        </w:rPr>
      </w:pPr>
      <w:r w:rsidRPr="003D0635">
        <w:rPr>
          <w:b/>
          <w:szCs w:val="24"/>
          <w:lang w:eastAsia="lt-LT"/>
        </w:rPr>
        <w:t>METŲ VEIKLOS UŽDUOTYS, REZULTATAI IR RODIKLIAI</w:t>
      </w:r>
    </w:p>
    <w:p w14:paraId="51BCCF7E" w14:textId="77777777" w:rsidR="00C54DA8" w:rsidRPr="003D0635" w:rsidRDefault="00C54DA8">
      <w:pPr>
        <w:overflowPunct w:val="0"/>
        <w:jc w:val="center"/>
        <w:textAlignment w:val="baseline"/>
        <w:rPr>
          <w:szCs w:val="24"/>
          <w:lang w:eastAsia="lt-LT"/>
        </w:rPr>
      </w:pPr>
    </w:p>
    <w:p w14:paraId="51BCCF7F" w14:textId="77777777" w:rsidR="00C54DA8" w:rsidRPr="003D0635" w:rsidRDefault="003868F5">
      <w:pPr>
        <w:tabs>
          <w:tab w:val="left" w:pos="284"/>
        </w:tabs>
        <w:overflowPunct w:val="0"/>
        <w:textAlignment w:val="baseline"/>
        <w:rPr>
          <w:b/>
          <w:szCs w:val="24"/>
          <w:lang w:eastAsia="lt-LT"/>
        </w:rPr>
      </w:pPr>
      <w:r w:rsidRPr="003D0635">
        <w:rPr>
          <w:b/>
          <w:szCs w:val="24"/>
          <w:lang w:eastAsia="lt-LT"/>
        </w:rPr>
        <w:t>1.</w:t>
      </w:r>
      <w:r w:rsidRPr="003D0635">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580"/>
        <w:gridCol w:w="2410"/>
      </w:tblGrid>
      <w:tr w:rsidR="00C54DA8" w:rsidRPr="003D0635" w14:paraId="51BCCF84" w14:textId="77777777" w:rsidTr="009C0A80">
        <w:tc>
          <w:tcPr>
            <w:tcW w:w="2268" w:type="dxa"/>
            <w:tcBorders>
              <w:top w:val="single" w:sz="4" w:space="0" w:color="auto"/>
              <w:left w:val="single" w:sz="4" w:space="0" w:color="auto"/>
              <w:bottom w:val="single" w:sz="4" w:space="0" w:color="auto"/>
              <w:right w:val="single" w:sz="4" w:space="0" w:color="auto"/>
            </w:tcBorders>
            <w:vAlign w:val="center"/>
            <w:hideMark/>
          </w:tcPr>
          <w:p w14:paraId="51BCCF80" w14:textId="77777777" w:rsidR="00C54DA8" w:rsidRPr="003D0635" w:rsidRDefault="003868F5">
            <w:pPr>
              <w:overflowPunct w:val="0"/>
              <w:jc w:val="center"/>
              <w:textAlignment w:val="baseline"/>
              <w:rPr>
                <w:b/>
                <w:szCs w:val="24"/>
                <w:lang w:eastAsia="lt-LT"/>
              </w:rPr>
            </w:pPr>
            <w:r w:rsidRPr="003D0635">
              <w:rPr>
                <w:b/>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81" w14:textId="77777777" w:rsidR="00C54DA8" w:rsidRPr="003D0635" w:rsidRDefault="003868F5">
            <w:pPr>
              <w:overflowPunct w:val="0"/>
              <w:jc w:val="center"/>
              <w:textAlignment w:val="baseline"/>
              <w:rPr>
                <w:b/>
                <w:szCs w:val="24"/>
                <w:lang w:eastAsia="lt-LT"/>
              </w:rPr>
            </w:pPr>
            <w:r w:rsidRPr="003D0635">
              <w:rPr>
                <w:b/>
                <w:szCs w:val="24"/>
                <w:lang w:eastAsia="lt-LT"/>
              </w:rPr>
              <w:t>Siektini rezultatai</w:t>
            </w:r>
          </w:p>
        </w:tc>
        <w:tc>
          <w:tcPr>
            <w:tcW w:w="2580" w:type="dxa"/>
            <w:tcBorders>
              <w:top w:val="single" w:sz="4" w:space="0" w:color="auto"/>
              <w:left w:val="single" w:sz="4" w:space="0" w:color="auto"/>
              <w:bottom w:val="single" w:sz="4" w:space="0" w:color="auto"/>
              <w:right w:val="single" w:sz="4" w:space="0" w:color="auto"/>
            </w:tcBorders>
            <w:vAlign w:val="center"/>
            <w:hideMark/>
          </w:tcPr>
          <w:p w14:paraId="51BCCF82" w14:textId="77777777" w:rsidR="00C54DA8" w:rsidRPr="003D0635" w:rsidRDefault="003868F5">
            <w:pPr>
              <w:overflowPunct w:val="0"/>
              <w:jc w:val="center"/>
              <w:textAlignment w:val="baseline"/>
              <w:rPr>
                <w:b/>
                <w:szCs w:val="24"/>
                <w:lang w:eastAsia="lt-LT"/>
              </w:rPr>
            </w:pPr>
            <w:r w:rsidRPr="003D0635">
              <w:rPr>
                <w:b/>
                <w:szCs w:val="24"/>
                <w:lang w:eastAsia="lt-LT"/>
              </w:rPr>
              <w:t>Rezultatų vertinimo rodikliai (kuriais vadovaujantis vertinama, ar nustatytos užduotys įvykdytos)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BCCF83" w14:textId="77777777" w:rsidR="00C54DA8" w:rsidRPr="003D0635" w:rsidRDefault="003868F5">
            <w:pPr>
              <w:overflowPunct w:val="0"/>
              <w:jc w:val="center"/>
              <w:textAlignment w:val="baseline"/>
              <w:rPr>
                <w:b/>
                <w:szCs w:val="24"/>
                <w:lang w:eastAsia="lt-LT"/>
              </w:rPr>
            </w:pPr>
            <w:r w:rsidRPr="003D0635">
              <w:rPr>
                <w:b/>
                <w:szCs w:val="24"/>
                <w:lang w:eastAsia="lt-LT"/>
              </w:rPr>
              <w:t>Pasiekti rezultatai ir jų rodikliai</w:t>
            </w:r>
          </w:p>
        </w:tc>
      </w:tr>
      <w:tr w:rsidR="00FC6D16" w:rsidRPr="003D0635" w14:paraId="51BCCF89" w14:textId="77777777" w:rsidTr="009C0A80">
        <w:tc>
          <w:tcPr>
            <w:tcW w:w="2268" w:type="dxa"/>
            <w:tcBorders>
              <w:top w:val="single" w:sz="4" w:space="0" w:color="auto"/>
              <w:left w:val="single" w:sz="4" w:space="0" w:color="auto"/>
              <w:bottom w:val="single" w:sz="4" w:space="0" w:color="auto"/>
              <w:right w:val="single" w:sz="4" w:space="0" w:color="auto"/>
            </w:tcBorders>
            <w:hideMark/>
          </w:tcPr>
          <w:p w14:paraId="51BCCF85" w14:textId="340A675E" w:rsidR="00FC6D16" w:rsidRPr="003D0635" w:rsidRDefault="00FC6D16" w:rsidP="00FC6D16">
            <w:pPr>
              <w:overflowPunct w:val="0"/>
              <w:textAlignment w:val="baseline"/>
              <w:rPr>
                <w:szCs w:val="24"/>
                <w:lang w:eastAsia="lt-LT"/>
              </w:rPr>
            </w:pPr>
            <w:r w:rsidRPr="003D0635">
              <w:rPr>
                <w:szCs w:val="24"/>
              </w:rPr>
              <w:t xml:space="preserve">1.1. </w:t>
            </w:r>
            <w:r w:rsidRPr="003D0635">
              <w:rPr>
                <w:szCs w:val="24"/>
                <w:lang w:eastAsia="lt-LT"/>
              </w:rPr>
              <w:t xml:space="preserve">Pamokos kokybės tobulinimas taikant informacines </w:t>
            </w:r>
            <w:r w:rsidRPr="003D0635">
              <w:rPr>
                <w:szCs w:val="24"/>
                <w:lang w:eastAsia="lt-LT"/>
              </w:rPr>
              <w:lastRenderedPageBreak/>
              <w:t>ir komunikacines technologijas.</w:t>
            </w:r>
          </w:p>
        </w:tc>
        <w:tc>
          <w:tcPr>
            <w:tcW w:w="2127" w:type="dxa"/>
            <w:tcBorders>
              <w:top w:val="single" w:sz="4" w:space="0" w:color="auto"/>
              <w:left w:val="single" w:sz="4" w:space="0" w:color="auto"/>
              <w:bottom w:val="single" w:sz="4" w:space="0" w:color="auto"/>
              <w:right w:val="single" w:sz="4" w:space="0" w:color="auto"/>
            </w:tcBorders>
          </w:tcPr>
          <w:p w14:paraId="51BCCF86" w14:textId="2C8EF789" w:rsidR="00FC6D16" w:rsidRPr="003D0635" w:rsidRDefault="00FC6D16" w:rsidP="00FC6D16">
            <w:pPr>
              <w:overflowPunct w:val="0"/>
              <w:textAlignment w:val="baseline"/>
              <w:rPr>
                <w:szCs w:val="24"/>
                <w:lang w:eastAsia="lt-LT"/>
              </w:rPr>
            </w:pPr>
            <w:r w:rsidRPr="003D0635">
              <w:rPr>
                <w:szCs w:val="24"/>
                <w:lang w:eastAsia="lt-LT"/>
              </w:rPr>
              <w:lastRenderedPageBreak/>
              <w:t xml:space="preserve">100 proc. mokytojų ne mažiau kaip 40 proc. pamokų </w:t>
            </w:r>
            <w:r w:rsidRPr="003D0635">
              <w:rPr>
                <w:szCs w:val="24"/>
                <w:lang w:eastAsia="lt-LT"/>
              </w:rPr>
              <w:lastRenderedPageBreak/>
              <w:t>naudoja informacines ir komunikacines technologijas ugdymo(si) procese</w:t>
            </w:r>
          </w:p>
        </w:tc>
        <w:tc>
          <w:tcPr>
            <w:tcW w:w="2580" w:type="dxa"/>
            <w:tcBorders>
              <w:top w:val="single" w:sz="4" w:space="0" w:color="auto"/>
              <w:left w:val="single" w:sz="4" w:space="0" w:color="auto"/>
              <w:bottom w:val="single" w:sz="4" w:space="0" w:color="auto"/>
              <w:right w:val="single" w:sz="4" w:space="0" w:color="auto"/>
            </w:tcBorders>
          </w:tcPr>
          <w:p w14:paraId="51BCCF87" w14:textId="03BB08E8" w:rsidR="00FC6D16" w:rsidRPr="003D0635" w:rsidRDefault="00FC6D16" w:rsidP="00FC6D16">
            <w:pPr>
              <w:overflowPunct w:val="0"/>
              <w:textAlignment w:val="baseline"/>
              <w:rPr>
                <w:szCs w:val="24"/>
                <w:lang w:eastAsia="lt-LT"/>
              </w:rPr>
            </w:pPr>
            <w:r w:rsidRPr="003D0635">
              <w:rPr>
                <w:szCs w:val="24"/>
                <w:lang w:eastAsia="lt-LT"/>
              </w:rPr>
              <w:lastRenderedPageBreak/>
              <w:t xml:space="preserve">100 proc. mokytojų pamokose naudoja informacines </w:t>
            </w:r>
            <w:r w:rsidRPr="003D0635">
              <w:rPr>
                <w:szCs w:val="24"/>
                <w:lang w:eastAsia="lt-LT"/>
              </w:rPr>
              <w:lastRenderedPageBreak/>
              <w:t>komunikacines technologijas.</w:t>
            </w:r>
          </w:p>
        </w:tc>
        <w:tc>
          <w:tcPr>
            <w:tcW w:w="2410" w:type="dxa"/>
            <w:tcBorders>
              <w:top w:val="single" w:sz="4" w:space="0" w:color="auto"/>
              <w:left w:val="single" w:sz="4" w:space="0" w:color="auto"/>
              <w:bottom w:val="single" w:sz="4" w:space="0" w:color="auto"/>
              <w:right w:val="single" w:sz="4" w:space="0" w:color="auto"/>
            </w:tcBorders>
          </w:tcPr>
          <w:p w14:paraId="51BCCF88" w14:textId="1ACDE8B4" w:rsidR="00FC6D16" w:rsidRPr="003D0635" w:rsidRDefault="00FC6D16" w:rsidP="00FC6D16">
            <w:pPr>
              <w:overflowPunct w:val="0"/>
              <w:textAlignment w:val="baseline"/>
              <w:rPr>
                <w:szCs w:val="24"/>
                <w:lang w:eastAsia="lt-LT"/>
              </w:rPr>
            </w:pPr>
            <w:r w:rsidRPr="003D0635">
              <w:rPr>
                <w:szCs w:val="24"/>
                <w:lang w:eastAsia="lt-LT"/>
              </w:rPr>
              <w:lastRenderedPageBreak/>
              <w:t xml:space="preserve">100 proc. mokytojų 69,45 proc. pamokų naudoja informacines </w:t>
            </w:r>
            <w:r w:rsidRPr="003D0635">
              <w:rPr>
                <w:szCs w:val="24"/>
                <w:lang w:eastAsia="lt-LT"/>
              </w:rPr>
              <w:lastRenderedPageBreak/>
              <w:t>komunikacines technologijas.</w:t>
            </w:r>
          </w:p>
        </w:tc>
      </w:tr>
      <w:tr w:rsidR="00FC6D16" w:rsidRPr="003D0635" w14:paraId="51BCCF8E" w14:textId="77777777" w:rsidTr="009C0A80">
        <w:tc>
          <w:tcPr>
            <w:tcW w:w="2268" w:type="dxa"/>
            <w:tcBorders>
              <w:top w:val="single" w:sz="4" w:space="0" w:color="auto"/>
              <w:left w:val="single" w:sz="4" w:space="0" w:color="auto"/>
              <w:bottom w:val="single" w:sz="4" w:space="0" w:color="auto"/>
              <w:right w:val="single" w:sz="4" w:space="0" w:color="auto"/>
            </w:tcBorders>
            <w:hideMark/>
          </w:tcPr>
          <w:p w14:paraId="51BCCF8A" w14:textId="4E36CCB1" w:rsidR="00FC6D16" w:rsidRPr="003D0635" w:rsidRDefault="00FC6D16" w:rsidP="00FC6D16">
            <w:pPr>
              <w:overflowPunct w:val="0"/>
              <w:textAlignment w:val="baseline"/>
              <w:rPr>
                <w:szCs w:val="24"/>
                <w:lang w:eastAsia="lt-LT"/>
              </w:rPr>
            </w:pPr>
            <w:r w:rsidRPr="003D0635">
              <w:rPr>
                <w:szCs w:val="24"/>
                <w:lang w:eastAsia="lt-LT"/>
              </w:rPr>
              <w:lastRenderedPageBreak/>
              <w:t>1.2. Socialinių partnerių paieška ir paramos pritraukimas.</w:t>
            </w:r>
          </w:p>
        </w:tc>
        <w:tc>
          <w:tcPr>
            <w:tcW w:w="2127" w:type="dxa"/>
            <w:tcBorders>
              <w:top w:val="single" w:sz="4" w:space="0" w:color="auto"/>
              <w:left w:val="single" w:sz="4" w:space="0" w:color="auto"/>
              <w:bottom w:val="single" w:sz="4" w:space="0" w:color="auto"/>
              <w:right w:val="single" w:sz="4" w:space="0" w:color="auto"/>
            </w:tcBorders>
          </w:tcPr>
          <w:p w14:paraId="51BCCF8B" w14:textId="185C4552" w:rsidR="00FC6D16" w:rsidRPr="003D0635" w:rsidRDefault="00FC6D16" w:rsidP="00FC6D16">
            <w:pPr>
              <w:overflowPunct w:val="0"/>
              <w:textAlignment w:val="baseline"/>
              <w:rPr>
                <w:szCs w:val="24"/>
                <w:lang w:eastAsia="lt-LT"/>
              </w:rPr>
            </w:pPr>
            <w:r w:rsidRPr="003D0635">
              <w:rPr>
                <w:szCs w:val="24"/>
                <w:lang w:eastAsia="lt-LT"/>
              </w:rPr>
              <w:t>Gautos paramos lėšos panaudotos mokyklos materialinės bazės gerinimui.</w:t>
            </w:r>
          </w:p>
        </w:tc>
        <w:tc>
          <w:tcPr>
            <w:tcW w:w="2580" w:type="dxa"/>
            <w:tcBorders>
              <w:top w:val="single" w:sz="4" w:space="0" w:color="auto"/>
              <w:left w:val="single" w:sz="4" w:space="0" w:color="auto"/>
              <w:bottom w:val="single" w:sz="4" w:space="0" w:color="auto"/>
              <w:right w:val="single" w:sz="4" w:space="0" w:color="auto"/>
            </w:tcBorders>
          </w:tcPr>
          <w:p w14:paraId="51BCCF8C" w14:textId="1633CBD0" w:rsidR="00FC6D16" w:rsidRPr="003D0635" w:rsidRDefault="00FC6D16" w:rsidP="0020622A">
            <w:pPr>
              <w:spacing w:line="256" w:lineRule="auto"/>
              <w:rPr>
                <w:szCs w:val="24"/>
                <w:lang w:eastAsia="lt-LT"/>
              </w:rPr>
            </w:pPr>
            <w:r w:rsidRPr="003D0635">
              <w:rPr>
                <w:szCs w:val="24"/>
                <w:lang w:eastAsia="lt-LT"/>
              </w:rPr>
              <w:t>Gauta paramos iš soc. partnerių ir 2% ≈ 400 Eur.</w:t>
            </w:r>
          </w:p>
        </w:tc>
        <w:tc>
          <w:tcPr>
            <w:tcW w:w="2410" w:type="dxa"/>
            <w:tcBorders>
              <w:top w:val="single" w:sz="4" w:space="0" w:color="auto"/>
              <w:left w:val="single" w:sz="4" w:space="0" w:color="auto"/>
              <w:bottom w:val="single" w:sz="4" w:space="0" w:color="auto"/>
              <w:right w:val="single" w:sz="4" w:space="0" w:color="auto"/>
            </w:tcBorders>
          </w:tcPr>
          <w:p w14:paraId="51BCCF8D" w14:textId="1C32857E" w:rsidR="00FC6D16" w:rsidRPr="003D0635" w:rsidRDefault="00FC6D16" w:rsidP="00CA3319">
            <w:pPr>
              <w:spacing w:line="256" w:lineRule="auto"/>
              <w:rPr>
                <w:szCs w:val="24"/>
                <w:lang w:eastAsia="lt-LT"/>
              </w:rPr>
            </w:pPr>
            <w:r w:rsidRPr="003D0635">
              <w:rPr>
                <w:szCs w:val="24"/>
                <w:lang w:eastAsia="lt-LT"/>
              </w:rPr>
              <w:t>Gauta paramos iš 2% ≈ 7</w:t>
            </w:r>
            <w:r w:rsidR="00CA3319" w:rsidRPr="003D0635">
              <w:rPr>
                <w:szCs w:val="24"/>
                <w:lang w:eastAsia="lt-LT"/>
              </w:rPr>
              <w:t>61,37</w:t>
            </w:r>
            <w:r w:rsidRPr="003D0635">
              <w:rPr>
                <w:szCs w:val="24"/>
                <w:lang w:eastAsia="lt-LT"/>
              </w:rPr>
              <w:t xml:space="preserve"> Eur.</w:t>
            </w:r>
          </w:p>
        </w:tc>
      </w:tr>
      <w:tr w:rsidR="00FC6D16" w:rsidRPr="003D0635" w14:paraId="51BCCF93" w14:textId="77777777" w:rsidTr="009C0A80">
        <w:tc>
          <w:tcPr>
            <w:tcW w:w="2268" w:type="dxa"/>
            <w:tcBorders>
              <w:top w:val="single" w:sz="4" w:space="0" w:color="auto"/>
              <w:left w:val="single" w:sz="4" w:space="0" w:color="auto"/>
              <w:bottom w:val="single" w:sz="4" w:space="0" w:color="auto"/>
              <w:right w:val="single" w:sz="4" w:space="0" w:color="auto"/>
            </w:tcBorders>
            <w:hideMark/>
          </w:tcPr>
          <w:p w14:paraId="51BCCF8F" w14:textId="42C508F9" w:rsidR="00FC6D16" w:rsidRPr="003D0635" w:rsidRDefault="00FC6D16" w:rsidP="00FC6D16">
            <w:pPr>
              <w:overflowPunct w:val="0"/>
              <w:textAlignment w:val="baseline"/>
              <w:rPr>
                <w:szCs w:val="24"/>
                <w:lang w:eastAsia="lt-LT"/>
              </w:rPr>
            </w:pPr>
            <w:r w:rsidRPr="003D0635">
              <w:rPr>
                <w:szCs w:val="24"/>
                <w:shd w:val="clear" w:color="auto" w:fill="FFFFFF"/>
              </w:rPr>
              <w:t>1.3. Jungtinės V modelio grupės, kurios veiklos trukmė – 10 val. 30 min. per dieną, įsteigimas.</w:t>
            </w:r>
          </w:p>
        </w:tc>
        <w:tc>
          <w:tcPr>
            <w:tcW w:w="2127" w:type="dxa"/>
            <w:tcBorders>
              <w:top w:val="single" w:sz="4" w:space="0" w:color="auto"/>
              <w:left w:val="single" w:sz="4" w:space="0" w:color="auto"/>
              <w:bottom w:val="single" w:sz="4" w:space="0" w:color="auto"/>
              <w:right w:val="single" w:sz="4" w:space="0" w:color="auto"/>
            </w:tcBorders>
          </w:tcPr>
          <w:p w14:paraId="5173FFDC" w14:textId="77777777" w:rsidR="00FC6D16" w:rsidRPr="003D0635" w:rsidRDefault="00FC6D16" w:rsidP="00FC6D16">
            <w:pPr>
              <w:rPr>
                <w:szCs w:val="24"/>
                <w:lang w:eastAsia="lt-LT"/>
              </w:rPr>
            </w:pPr>
            <w:r w:rsidRPr="003D0635">
              <w:rPr>
                <w:szCs w:val="24"/>
                <w:lang w:eastAsia="lt-LT"/>
              </w:rPr>
              <w:t xml:space="preserve">3–6 metų vaikai ugdomi visą dieną. </w:t>
            </w:r>
          </w:p>
          <w:p w14:paraId="51BCCF90" w14:textId="6A2B7BF4" w:rsidR="00FC6D16" w:rsidRPr="003D0635" w:rsidRDefault="00FC6D16" w:rsidP="00FC6D16">
            <w:pPr>
              <w:overflowPunct w:val="0"/>
              <w:textAlignment w:val="baseline"/>
              <w:rPr>
                <w:szCs w:val="24"/>
                <w:lang w:eastAsia="lt-LT"/>
              </w:rPr>
            </w:pPr>
            <w:r w:rsidRPr="003D0635">
              <w:rPr>
                <w:szCs w:val="24"/>
                <w:shd w:val="clear" w:color="auto" w:fill="FFFFFF"/>
              </w:rPr>
              <w:t xml:space="preserve">Patalpos atitinka </w:t>
            </w:r>
            <w:r w:rsidRPr="003D0635">
              <w:rPr>
                <w:szCs w:val="24"/>
                <w:lang w:eastAsia="lt-LT"/>
              </w:rPr>
              <w:t>Lietuvos higienos normą HN 75:2016 „Ikimokyklinio ir priešmokyklinio ugdymo programų vykdymo bendrieji sveikatos saugos reikalavimai“, p</w:t>
            </w:r>
            <w:r w:rsidRPr="003D0635">
              <w:rPr>
                <w:szCs w:val="24"/>
                <w:shd w:val="clear" w:color="auto" w:fill="FFFFFF"/>
              </w:rPr>
              <w:t>apildomai įsteigtas ikimokyklinio ugdymo auklėtojo 1 etatas ir auklėtojo padėjėjo 0,5 etato.</w:t>
            </w:r>
          </w:p>
        </w:tc>
        <w:tc>
          <w:tcPr>
            <w:tcW w:w="2580" w:type="dxa"/>
            <w:tcBorders>
              <w:top w:val="single" w:sz="4" w:space="0" w:color="auto"/>
              <w:left w:val="single" w:sz="4" w:space="0" w:color="auto"/>
              <w:bottom w:val="single" w:sz="4" w:space="0" w:color="auto"/>
              <w:right w:val="single" w:sz="4" w:space="0" w:color="auto"/>
            </w:tcBorders>
          </w:tcPr>
          <w:p w14:paraId="51BCCF91" w14:textId="213F2219" w:rsidR="00FC6D16" w:rsidRPr="003D0635" w:rsidRDefault="00FC6D16" w:rsidP="00FC6D16">
            <w:pPr>
              <w:overflowPunct w:val="0"/>
              <w:textAlignment w:val="baseline"/>
              <w:rPr>
                <w:szCs w:val="24"/>
                <w:lang w:eastAsia="lt-LT"/>
              </w:rPr>
            </w:pPr>
            <w:r w:rsidRPr="003D0635">
              <w:rPr>
                <w:szCs w:val="24"/>
                <w:shd w:val="clear" w:color="auto" w:fill="FFFFFF"/>
              </w:rPr>
              <w:t xml:space="preserve">Patalpos pritaikytos pagal </w:t>
            </w:r>
            <w:r w:rsidRPr="003D0635">
              <w:rPr>
                <w:szCs w:val="24"/>
                <w:lang w:eastAsia="lt-LT"/>
              </w:rPr>
              <w:t>Lietuvos higienos normą HN 75:2016 „Ikimokyklinio ir priešmokyklinio ugdymo programų vykdymo bendrieji sveikatos saugos reikalavimai“, p</w:t>
            </w:r>
            <w:r w:rsidRPr="003D0635">
              <w:rPr>
                <w:szCs w:val="24"/>
                <w:shd w:val="clear" w:color="auto" w:fill="FFFFFF"/>
              </w:rPr>
              <w:t>apildomai įsteigti ikimokyklinio ugdymo auklėtojo 1 etatas ir auklėtojo padėjėjo 0,5 etato.</w:t>
            </w:r>
          </w:p>
        </w:tc>
        <w:tc>
          <w:tcPr>
            <w:tcW w:w="2410" w:type="dxa"/>
            <w:tcBorders>
              <w:top w:val="single" w:sz="4" w:space="0" w:color="auto"/>
              <w:left w:val="single" w:sz="4" w:space="0" w:color="auto"/>
              <w:bottom w:val="single" w:sz="4" w:space="0" w:color="auto"/>
              <w:right w:val="single" w:sz="4" w:space="0" w:color="auto"/>
            </w:tcBorders>
          </w:tcPr>
          <w:p w14:paraId="7F1836DA" w14:textId="77777777" w:rsidR="00E455EB" w:rsidRPr="003D0635" w:rsidRDefault="00FC6D16" w:rsidP="00E455EB">
            <w:pPr>
              <w:overflowPunct w:val="0"/>
              <w:textAlignment w:val="baseline"/>
              <w:rPr>
                <w:szCs w:val="24"/>
                <w:shd w:val="clear" w:color="auto" w:fill="FFFFFF"/>
              </w:rPr>
            </w:pPr>
            <w:r w:rsidRPr="003D0635">
              <w:rPr>
                <w:szCs w:val="24"/>
                <w:shd w:val="clear" w:color="auto" w:fill="FFFFFF"/>
              </w:rPr>
              <w:t xml:space="preserve">Patalpos pritaikytos pagal </w:t>
            </w:r>
            <w:r w:rsidRPr="003D0635">
              <w:rPr>
                <w:szCs w:val="24"/>
                <w:lang w:eastAsia="lt-LT"/>
              </w:rPr>
              <w:t>Lietuvos higienos normą HN 75:2016 „Ikimokyklinio ir priešmokyklinio ugdymo programų vykdymo bendrieji sveikatos saugos reikalavimai“</w:t>
            </w:r>
            <w:r w:rsidR="00E455EB" w:rsidRPr="003D0635">
              <w:rPr>
                <w:szCs w:val="24"/>
                <w:lang w:eastAsia="lt-LT"/>
              </w:rPr>
              <w:t xml:space="preserve"> (grupė veikia nuo 2018 m. rugsėjo 1 d.).</w:t>
            </w:r>
            <w:r w:rsidR="00E455EB" w:rsidRPr="003D0635">
              <w:rPr>
                <w:szCs w:val="24"/>
                <w:shd w:val="clear" w:color="auto" w:fill="FFFFFF"/>
              </w:rPr>
              <w:t xml:space="preserve"> </w:t>
            </w:r>
          </w:p>
          <w:p w14:paraId="56E8A458" w14:textId="1DD5909D" w:rsidR="00E455EB" w:rsidRPr="003D0635" w:rsidRDefault="00E455EB" w:rsidP="00E455EB">
            <w:pPr>
              <w:overflowPunct w:val="0"/>
              <w:textAlignment w:val="baseline"/>
              <w:rPr>
                <w:szCs w:val="24"/>
                <w:shd w:val="clear" w:color="auto" w:fill="FFFFFF"/>
              </w:rPr>
            </w:pPr>
            <w:r w:rsidRPr="003D0635">
              <w:rPr>
                <w:szCs w:val="24"/>
                <w:shd w:val="clear" w:color="auto" w:fill="FFFFFF"/>
              </w:rPr>
              <w:t xml:space="preserve">Gautas Leidimas-higienos pasas </w:t>
            </w:r>
            <w:r w:rsidRPr="003D0635">
              <w:rPr>
                <w:szCs w:val="24"/>
              </w:rPr>
              <w:t>vykdyti ikimokyklinio bei priešmokyklinio ugdymo veiklą.</w:t>
            </w:r>
          </w:p>
          <w:p w14:paraId="51BCCF92" w14:textId="33B4F47A" w:rsidR="00FC6D16" w:rsidRPr="003D0635" w:rsidRDefault="00E455EB" w:rsidP="00E455EB">
            <w:pPr>
              <w:overflowPunct w:val="0"/>
              <w:textAlignment w:val="baseline"/>
              <w:rPr>
                <w:szCs w:val="24"/>
                <w:lang w:eastAsia="lt-LT"/>
              </w:rPr>
            </w:pPr>
            <w:r w:rsidRPr="003D0635">
              <w:rPr>
                <w:szCs w:val="24"/>
                <w:lang w:eastAsia="lt-LT"/>
              </w:rPr>
              <w:t>P</w:t>
            </w:r>
            <w:r w:rsidR="00FC6D16" w:rsidRPr="003D0635">
              <w:rPr>
                <w:szCs w:val="24"/>
                <w:shd w:val="clear" w:color="auto" w:fill="FFFFFF"/>
              </w:rPr>
              <w:t>apildomai įsteigti ikimokyklinio ugdymo mokytojo 1 etatas ir ikimokyklinio ugdymo mokytojo padėjėjo 0,5 etato</w:t>
            </w:r>
            <w:r w:rsidRPr="003D0635">
              <w:rPr>
                <w:szCs w:val="24"/>
                <w:shd w:val="clear" w:color="auto" w:fill="FFFFFF"/>
              </w:rPr>
              <w:t xml:space="preserve"> nuo 2018 m. rugsėjo 1 d.</w:t>
            </w:r>
            <w:r w:rsidR="00FC6D16" w:rsidRPr="003D0635">
              <w:rPr>
                <w:szCs w:val="24"/>
                <w:shd w:val="clear" w:color="auto" w:fill="FFFFFF"/>
              </w:rPr>
              <w:t>.</w:t>
            </w:r>
          </w:p>
        </w:tc>
      </w:tr>
      <w:tr w:rsidR="00FC6D16" w:rsidRPr="003D0635" w14:paraId="51BCCF98" w14:textId="77777777" w:rsidTr="009C0A80">
        <w:tc>
          <w:tcPr>
            <w:tcW w:w="2268" w:type="dxa"/>
            <w:tcBorders>
              <w:top w:val="single" w:sz="4" w:space="0" w:color="auto"/>
              <w:left w:val="single" w:sz="4" w:space="0" w:color="auto"/>
              <w:bottom w:val="single" w:sz="4" w:space="0" w:color="auto"/>
              <w:right w:val="single" w:sz="4" w:space="0" w:color="auto"/>
            </w:tcBorders>
            <w:hideMark/>
          </w:tcPr>
          <w:p w14:paraId="51BCCF94" w14:textId="6CB5C7E6" w:rsidR="00FC6D16" w:rsidRPr="003D0635" w:rsidRDefault="00FC6D16" w:rsidP="00FC6D16">
            <w:pPr>
              <w:overflowPunct w:val="0"/>
              <w:textAlignment w:val="baseline"/>
              <w:rPr>
                <w:szCs w:val="24"/>
                <w:lang w:eastAsia="lt-LT"/>
              </w:rPr>
            </w:pPr>
            <w:r w:rsidRPr="003D0635">
              <w:rPr>
                <w:szCs w:val="24"/>
                <w:lang w:eastAsia="lt-LT"/>
              </w:rPr>
              <w:t>1.4. Pasirengimas ir sklandus perėjimas prie etatinio pedagogų darbo apmokėjimo.</w:t>
            </w:r>
          </w:p>
        </w:tc>
        <w:tc>
          <w:tcPr>
            <w:tcW w:w="2127" w:type="dxa"/>
            <w:tcBorders>
              <w:top w:val="single" w:sz="4" w:space="0" w:color="auto"/>
              <w:left w:val="single" w:sz="4" w:space="0" w:color="auto"/>
              <w:bottom w:val="single" w:sz="4" w:space="0" w:color="auto"/>
              <w:right w:val="single" w:sz="4" w:space="0" w:color="auto"/>
            </w:tcBorders>
          </w:tcPr>
          <w:p w14:paraId="51BCCF95" w14:textId="07F9DA53" w:rsidR="00FC6D16" w:rsidRPr="003D0635" w:rsidRDefault="00FC6D16" w:rsidP="00FC6D16">
            <w:pPr>
              <w:overflowPunct w:val="0"/>
              <w:textAlignment w:val="baseline"/>
              <w:rPr>
                <w:szCs w:val="24"/>
                <w:lang w:eastAsia="lt-LT"/>
              </w:rPr>
            </w:pPr>
            <w:r w:rsidRPr="003D0635">
              <w:rPr>
                <w:szCs w:val="24"/>
                <w:lang w:eastAsia="lt-LT"/>
              </w:rPr>
              <w:t>Racionaliai panaudojamos mokinio krepšelio lėšos, maksimaliai užtikrinant darbuotojų darbą visu krūviu.</w:t>
            </w:r>
          </w:p>
        </w:tc>
        <w:tc>
          <w:tcPr>
            <w:tcW w:w="2580" w:type="dxa"/>
            <w:tcBorders>
              <w:top w:val="single" w:sz="4" w:space="0" w:color="auto"/>
              <w:left w:val="single" w:sz="4" w:space="0" w:color="auto"/>
              <w:bottom w:val="single" w:sz="4" w:space="0" w:color="auto"/>
              <w:right w:val="single" w:sz="4" w:space="0" w:color="auto"/>
            </w:tcBorders>
          </w:tcPr>
          <w:p w14:paraId="173958A1" w14:textId="77777777" w:rsidR="00FC6D16" w:rsidRPr="003D0635" w:rsidRDefault="00FC6D16" w:rsidP="00FC6D16">
            <w:pPr>
              <w:spacing w:line="256" w:lineRule="auto"/>
              <w:rPr>
                <w:szCs w:val="24"/>
                <w:lang w:eastAsia="lt-LT"/>
              </w:rPr>
            </w:pPr>
            <w:r w:rsidRPr="003D0635">
              <w:rPr>
                <w:szCs w:val="24"/>
                <w:lang w:eastAsia="lt-LT"/>
              </w:rPr>
              <w:t>Mokytojų etatų darbo krūvių paskirstymas pagal patvirtintą pareigybių sąrašą.</w:t>
            </w:r>
          </w:p>
          <w:p w14:paraId="51BCCF96" w14:textId="0E09CDFE" w:rsidR="00FC6D16" w:rsidRPr="003D0635" w:rsidRDefault="00FC6D16" w:rsidP="00FC6D16">
            <w:pPr>
              <w:overflowPunct w:val="0"/>
              <w:textAlignment w:val="baseline"/>
              <w:rPr>
                <w:szCs w:val="24"/>
                <w:lang w:eastAsia="lt-LT"/>
              </w:rPr>
            </w:pPr>
            <w:r w:rsidRPr="003D0635">
              <w:rPr>
                <w:szCs w:val="24"/>
                <w:lang w:eastAsia="lt-LT"/>
              </w:rPr>
              <w:t>Pedagogų pareigybių aprašų parengimas.</w:t>
            </w:r>
          </w:p>
        </w:tc>
        <w:tc>
          <w:tcPr>
            <w:tcW w:w="2410" w:type="dxa"/>
            <w:tcBorders>
              <w:top w:val="single" w:sz="4" w:space="0" w:color="auto"/>
              <w:left w:val="single" w:sz="4" w:space="0" w:color="auto"/>
              <w:bottom w:val="single" w:sz="4" w:space="0" w:color="auto"/>
              <w:right w:val="single" w:sz="4" w:space="0" w:color="auto"/>
            </w:tcBorders>
          </w:tcPr>
          <w:p w14:paraId="2A313AFC" w14:textId="7CCDB2CE" w:rsidR="00FC6D16" w:rsidRPr="003D0635" w:rsidRDefault="00FC6D16" w:rsidP="00FC6D16">
            <w:pPr>
              <w:spacing w:line="256" w:lineRule="auto"/>
              <w:rPr>
                <w:szCs w:val="24"/>
                <w:lang w:eastAsia="lt-LT"/>
              </w:rPr>
            </w:pPr>
            <w:r w:rsidRPr="003D0635">
              <w:rPr>
                <w:szCs w:val="24"/>
                <w:lang w:eastAsia="lt-LT"/>
              </w:rPr>
              <w:t>Mokytojų etatų darbo krūviai paskirstyti pagal patvirtintą pareigybių sąrašą</w:t>
            </w:r>
            <w:r w:rsidR="009C0A80" w:rsidRPr="003D0635">
              <w:rPr>
                <w:szCs w:val="24"/>
                <w:lang w:eastAsia="lt-LT"/>
              </w:rPr>
              <w:t xml:space="preserve"> (</w:t>
            </w:r>
            <w:r w:rsidR="00AF29FF" w:rsidRPr="003D0635">
              <w:rPr>
                <w:szCs w:val="24"/>
                <w:lang w:eastAsia="lt-LT"/>
              </w:rPr>
              <w:t xml:space="preserve">Darbo krūviai patvirtinti </w:t>
            </w:r>
            <w:r w:rsidR="009C0A80" w:rsidRPr="003D0635">
              <w:rPr>
                <w:szCs w:val="24"/>
                <w:lang w:eastAsia="lt-LT"/>
              </w:rPr>
              <w:t>2018 m. rugsėjo 25 d. įsakymu Nr. P3-55</w:t>
            </w:r>
            <w:r w:rsidR="00AF29FF" w:rsidRPr="003D0635">
              <w:rPr>
                <w:szCs w:val="24"/>
                <w:lang w:eastAsia="lt-LT"/>
              </w:rPr>
              <w:t>, darbuotojų pareigybių sąrašas patvirtintas 2018 m. rugsėjo 25 d. įsakymu Nr. P3-56</w:t>
            </w:r>
            <w:r w:rsidR="009C0A80" w:rsidRPr="003D0635">
              <w:rPr>
                <w:szCs w:val="24"/>
                <w:lang w:eastAsia="lt-LT"/>
              </w:rPr>
              <w:t>)</w:t>
            </w:r>
            <w:r w:rsidRPr="003D0635">
              <w:rPr>
                <w:szCs w:val="24"/>
                <w:lang w:eastAsia="lt-LT"/>
              </w:rPr>
              <w:t>.</w:t>
            </w:r>
          </w:p>
          <w:p w14:paraId="51BCCF97" w14:textId="2A9BB21F" w:rsidR="00FC6D16" w:rsidRPr="003D0635" w:rsidRDefault="00FC6D16" w:rsidP="006C7463">
            <w:pPr>
              <w:overflowPunct w:val="0"/>
              <w:textAlignment w:val="baseline"/>
              <w:rPr>
                <w:szCs w:val="24"/>
                <w:lang w:eastAsia="lt-LT"/>
              </w:rPr>
            </w:pPr>
            <w:r w:rsidRPr="003D0635">
              <w:rPr>
                <w:szCs w:val="24"/>
                <w:lang w:eastAsia="lt-LT"/>
              </w:rPr>
              <w:t>Parengt</w:t>
            </w:r>
            <w:r w:rsidR="009C0A80" w:rsidRPr="003D0635">
              <w:rPr>
                <w:szCs w:val="24"/>
                <w:lang w:eastAsia="lt-LT"/>
              </w:rPr>
              <w:t>a</w:t>
            </w:r>
            <w:r w:rsidRPr="003D0635">
              <w:rPr>
                <w:szCs w:val="24"/>
                <w:lang w:eastAsia="lt-LT"/>
              </w:rPr>
              <w:t xml:space="preserve"> </w:t>
            </w:r>
            <w:r w:rsidR="009C0A80" w:rsidRPr="003D0635">
              <w:rPr>
                <w:szCs w:val="24"/>
                <w:lang w:eastAsia="lt-LT"/>
              </w:rPr>
              <w:t xml:space="preserve">ir patvirtinta </w:t>
            </w:r>
            <w:r w:rsidR="006C7463" w:rsidRPr="003D0635">
              <w:rPr>
                <w:szCs w:val="24"/>
                <w:lang w:eastAsia="lt-LT"/>
              </w:rPr>
              <w:t>3</w:t>
            </w:r>
            <w:r w:rsidR="009C0A80" w:rsidRPr="003D0635">
              <w:rPr>
                <w:szCs w:val="24"/>
                <w:lang w:eastAsia="lt-LT"/>
              </w:rPr>
              <w:t xml:space="preserve">1 </w:t>
            </w:r>
            <w:r w:rsidRPr="003D0635">
              <w:rPr>
                <w:szCs w:val="24"/>
                <w:lang w:eastAsia="lt-LT"/>
              </w:rPr>
              <w:t>mokytojų pareigybių apraš</w:t>
            </w:r>
            <w:r w:rsidR="009C0A80" w:rsidRPr="003D0635">
              <w:rPr>
                <w:szCs w:val="24"/>
                <w:lang w:eastAsia="lt-LT"/>
              </w:rPr>
              <w:t xml:space="preserve">ymas (pareigybių aprašymai patvirtinti 2018 m. rugsėjo 27 d. įsakymu </w:t>
            </w:r>
            <w:r w:rsidR="009C0A80" w:rsidRPr="003D0635">
              <w:rPr>
                <w:szCs w:val="24"/>
                <w:lang w:eastAsia="lt-LT"/>
              </w:rPr>
              <w:lastRenderedPageBreak/>
              <w:t>Nr. V7-202)</w:t>
            </w:r>
            <w:r w:rsidRPr="003D0635">
              <w:rPr>
                <w:szCs w:val="24"/>
                <w:lang w:eastAsia="lt-LT"/>
              </w:rPr>
              <w:t>.</w:t>
            </w:r>
          </w:p>
        </w:tc>
      </w:tr>
      <w:tr w:rsidR="00FC6D16" w:rsidRPr="003D0635" w14:paraId="51BCCF9D" w14:textId="77777777" w:rsidTr="009C0A80">
        <w:tc>
          <w:tcPr>
            <w:tcW w:w="2268" w:type="dxa"/>
            <w:tcBorders>
              <w:top w:val="single" w:sz="4" w:space="0" w:color="auto"/>
              <w:left w:val="single" w:sz="4" w:space="0" w:color="auto"/>
              <w:bottom w:val="single" w:sz="4" w:space="0" w:color="auto"/>
              <w:right w:val="single" w:sz="4" w:space="0" w:color="auto"/>
            </w:tcBorders>
            <w:hideMark/>
          </w:tcPr>
          <w:p w14:paraId="51BCCF99" w14:textId="2969B2D2" w:rsidR="00FC6D16" w:rsidRPr="003D0635" w:rsidRDefault="00FC6D16" w:rsidP="00FC6D16">
            <w:pPr>
              <w:overflowPunct w:val="0"/>
              <w:textAlignment w:val="baseline"/>
              <w:rPr>
                <w:szCs w:val="24"/>
                <w:lang w:eastAsia="lt-LT"/>
              </w:rPr>
            </w:pPr>
            <w:r w:rsidRPr="003D0635">
              <w:rPr>
                <w:szCs w:val="24"/>
              </w:rPr>
              <w:lastRenderedPageBreak/>
              <w:t>1.5. Edukacinių erdvių atnaujinimas.</w:t>
            </w:r>
          </w:p>
        </w:tc>
        <w:tc>
          <w:tcPr>
            <w:tcW w:w="2127" w:type="dxa"/>
            <w:tcBorders>
              <w:top w:val="single" w:sz="4" w:space="0" w:color="auto"/>
              <w:left w:val="single" w:sz="4" w:space="0" w:color="auto"/>
              <w:bottom w:val="single" w:sz="4" w:space="0" w:color="auto"/>
              <w:right w:val="single" w:sz="4" w:space="0" w:color="auto"/>
            </w:tcBorders>
            <w:vAlign w:val="center"/>
          </w:tcPr>
          <w:p w14:paraId="51BCCF9A" w14:textId="4D58A4E6" w:rsidR="00FC6D16" w:rsidRPr="003D0635" w:rsidRDefault="00FC6D16" w:rsidP="00FC6D16">
            <w:pPr>
              <w:overflowPunct w:val="0"/>
              <w:textAlignment w:val="baseline"/>
              <w:rPr>
                <w:szCs w:val="24"/>
                <w:lang w:eastAsia="lt-LT"/>
              </w:rPr>
            </w:pPr>
            <w:r w:rsidRPr="003D0635">
              <w:rPr>
                <w:szCs w:val="24"/>
              </w:rPr>
              <w:t xml:space="preserve">Atnaujinta ne mažiau kaip 1 </w:t>
            </w:r>
            <w:r w:rsidRPr="003D0635">
              <w:rPr>
                <w:szCs w:val="24"/>
                <w:lang w:eastAsia="lt-LT"/>
              </w:rPr>
              <w:t>edukacinė erdvė, kurianti m</w:t>
            </w:r>
            <w:r w:rsidRPr="003D0635">
              <w:rPr>
                <w:szCs w:val="24"/>
              </w:rPr>
              <w:t>okyklos estetinį įvaizdį, leidžianti  mokiniams saugiai ir turiningai leisti laiką pertraukų metu.</w:t>
            </w:r>
          </w:p>
        </w:tc>
        <w:tc>
          <w:tcPr>
            <w:tcW w:w="2580" w:type="dxa"/>
            <w:tcBorders>
              <w:top w:val="single" w:sz="4" w:space="0" w:color="auto"/>
              <w:left w:val="single" w:sz="4" w:space="0" w:color="auto"/>
              <w:bottom w:val="single" w:sz="4" w:space="0" w:color="auto"/>
              <w:right w:val="single" w:sz="4" w:space="0" w:color="auto"/>
            </w:tcBorders>
          </w:tcPr>
          <w:p w14:paraId="51BCCF9B" w14:textId="5CBAEB50" w:rsidR="00FC6D16" w:rsidRPr="003D0635" w:rsidRDefault="00FC6D16" w:rsidP="00FC6D16">
            <w:pPr>
              <w:overflowPunct w:val="0"/>
              <w:textAlignment w:val="baseline"/>
              <w:rPr>
                <w:szCs w:val="24"/>
                <w:lang w:eastAsia="lt-LT"/>
              </w:rPr>
            </w:pPr>
            <w:r w:rsidRPr="003D0635">
              <w:rPr>
                <w:szCs w:val="24"/>
                <w:lang w:eastAsia="lt-LT"/>
              </w:rPr>
              <w:t xml:space="preserve">Atnaujinta </w:t>
            </w:r>
            <w:r w:rsidRPr="003D0635">
              <w:rPr>
                <w:szCs w:val="24"/>
              </w:rPr>
              <w:t xml:space="preserve">ne mažiau kaip </w:t>
            </w:r>
            <w:r w:rsidRPr="003D0635">
              <w:rPr>
                <w:szCs w:val="24"/>
                <w:lang w:eastAsia="lt-LT"/>
              </w:rPr>
              <w:t>1 edukacinė erdvė mokinių laisvalaikiui.</w:t>
            </w:r>
          </w:p>
        </w:tc>
        <w:tc>
          <w:tcPr>
            <w:tcW w:w="2410" w:type="dxa"/>
            <w:tcBorders>
              <w:top w:val="single" w:sz="4" w:space="0" w:color="auto"/>
              <w:left w:val="single" w:sz="4" w:space="0" w:color="auto"/>
              <w:bottom w:val="single" w:sz="4" w:space="0" w:color="auto"/>
              <w:right w:val="single" w:sz="4" w:space="0" w:color="auto"/>
            </w:tcBorders>
          </w:tcPr>
          <w:p w14:paraId="51BCCF9C" w14:textId="4D183B93" w:rsidR="00FC6D16" w:rsidRPr="003D0635" w:rsidRDefault="00FC6D16" w:rsidP="00A856CA">
            <w:pPr>
              <w:overflowPunct w:val="0"/>
              <w:textAlignment w:val="baseline"/>
              <w:rPr>
                <w:szCs w:val="24"/>
                <w:lang w:eastAsia="lt-LT"/>
              </w:rPr>
            </w:pPr>
            <w:r w:rsidRPr="003D0635">
              <w:rPr>
                <w:szCs w:val="24"/>
                <w:lang w:eastAsia="lt-LT"/>
              </w:rPr>
              <w:t xml:space="preserve">Atnaujintos </w:t>
            </w:r>
            <w:r w:rsidR="00A856CA" w:rsidRPr="003D0635">
              <w:rPr>
                <w:szCs w:val="24"/>
                <w:lang w:eastAsia="lt-LT"/>
              </w:rPr>
              <w:t>2</w:t>
            </w:r>
            <w:r w:rsidRPr="003D0635">
              <w:rPr>
                <w:szCs w:val="24"/>
              </w:rPr>
              <w:t xml:space="preserve"> </w:t>
            </w:r>
            <w:r w:rsidRPr="003D0635">
              <w:rPr>
                <w:szCs w:val="24"/>
                <w:lang w:eastAsia="lt-LT"/>
              </w:rPr>
              <w:t>edukacinės erdvės mokinių laisvalaikiui ir ugdymui</w:t>
            </w:r>
            <w:r w:rsidR="00AF29FF" w:rsidRPr="003D0635">
              <w:rPr>
                <w:szCs w:val="24"/>
                <w:lang w:eastAsia="lt-LT"/>
              </w:rPr>
              <w:t xml:space="preserve"> (</w:t>
            </w:r>
            <w:r w:rsidR="00C132D6" w:rsidRPr="003D0635">
              <w:rPr>
                <w:szCs w:val="24"/>
                <w:lang w:eastAsia="lt-LT"/>
              </w:rPr>
              <w:t>mokyklos kieme</w:t>
            </w:r>
            <w:r w:rsidR="00AF29FF" w:rsidRPr="003D0635">
              <w:rPr>
                <w:szCs w:val="24"/>
                <w:lang w:eastAsia="lt-LT"/>
              </w:rPr>
              <w:t xml:space="preserve"> </w:t>
            </w:r>
            <w:r w:rsidR="00C132D6" w:rsidRPr="003D0635">
              <w:rPr>
                <w:szCs w:val="24"/>
                <w:lang w:eastAsia="lt-LT"/>
              </w:rPr>
              <w:t xml:space="preserve">pagaminta technologijų mokytojo su mokiniais ir </w:t>
            </w:r>
            <w:r w:rsidR="00AF29FF" w:rsidRPr="003D0635">
              <w:rPr>
                <w:szCs w:val="24"/>
                <w:lang w:eastAsia="lt-LT"/>
              </w:rPr>
              <w:t>pastatyta vabzdžių viešbutis ir paukščių lesyklėlė)</w:t>
            </w:r>
            <w:r w:rsidRPr="003D0635">
              <w:rPr>
                <w:szCs w:val="24"/>
                <w:lang w:eastAsia="lt-LT"/>
              </w:rPr>
              <w:t>.</w:t>
            </w:r>
          </w:p>
        </w:tc>
      </w:tr>
    </w:tbl>
    <w:p w14:paraId="51BCCF9E" w14:textId="77777777" w:rsidR="00C54DA8" w:rsidRPr="003D0635" w:rsidRDefault="00C54DA8">
      <w:pPr>
        <w:overflowPunct w:val="0"/>
        <w:jc w:val="center"/>
        <w:textAlignment w:val="baseline"/>
        <w:rPr>
          <w:szCs w:val="24"/>
          <w:lang w:eastAsia="lt-LT"/>
        </w:rPr>
      </w:pPr>
    </w:p>
    <w:p w14:paraId="51BCCF9F" w14:textId="77777777" w:rsidR="00C54DA8" w:rsidRPr="003D0635" w:rsidRDefault="003868F5">
      <w:pPr>
        <w:tabs>
          <w:tab w:val="left" w:pos="284"/>
        </w:tabs>
        <w:overflowPunct w:val="0"/>
        <w:textAlignment w:val="baseline"/>
        <w:rPr>
          <w:b/>
          <w:szCs w:val="24"/>
          <w:lang w:eastAsia="lt-LT"/>
        </w:rPr>
      </w:pPr>
      <w:r w:rsidRPr="003D0635">
        <w:rPr>
          <w:b/>
          <w:szCs w:val="24"/>
          <w:lang w:eastAsia="lt-LT"/>
        </w:rPr>
        <w:t>2.</w:t>
      </w:r>
      <w:r w:rsidRPr="003D0635">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rsidRPr="003D0635" w14:paraId="51BCCFA2"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1BCCFA0" w14:textId="77777777" w:rsidR="00C54DA8" w:rsidRPr="003D0635" w:rsidRDefault="003868F5">
            <w:pPr>
              <w:overflowPunct w:val="0"/>
              <w:jc w:val="center"/>
              <w:textAlignment w:val="baseline"/>
              <w:rPr>
                <w:szCs w:val="24"/>
                <w:lang w:eastAsia="lt-LT"/>
              </w:rPr>
            </w:pPr>
            <w:r w:rsidRPr="003D0635">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1BCCFA1" w14:textId="77777777" w:rsidR="00C54DA8" w:rsidRPr="003D0635" w:rsidRDefault="003868F5">
            <w:pPr>
              <w:overflowPunct w:val="0"/>
              <w:jc w:val="center"/>
              <w:textAlignment w:val="baseline"/>
              <w:rPr>
                <w:szCs w:val="24"/>
                <w:lang w:eastAsia="lt-LT"/>
              </w:rPr>
            </w:pPr>
            <w:r w:rsidRPr="003D0635">
              <w:rPr>
                <w:szCs w:val="24"/>
                <w:lang w:eastAsia="lt-LT"/>
              </w:rPr>
              <w:t xml:space="preserve">Priežastys, rizikos </w:t>
            </w:r>
          </w:p>
        </w:tc>
      </w:tr>
      <w:tr w:rsidR="00C54DA8" w:rsidRPr="003D0635" w14:paraId="51BCCFA5" w14:textId="77777777">
        <w:tc>
          <w:tcPr>
            <w:tcW w:w="4423" w:type="dxa"/>
            <w:tcBorders>
              <w:top w:val="single" w:sz="4" w:space="0" w:color="auto"/>
              <w:left w:val="single" w:sz="4" w:space="0" w:color="auto"/>
              <w:bottom w:val="single" w:sz="4" w:space="0" w:color="auto"/>
              <w:right w:val="single" w:sz="4" w:space="0" w:color="auto"/>
            </w:tcBorders>
            <w:hideMark/>
          </w:tcPr>
          <w:p w14:paraId="51BCCFA3" w14:textId="390F9553" w:rsidR="00C54DA8" w:rsidRPr="003D0635" w:rsidRDefault="003868F5">
            <w:pPr>
              <w:overflowPunct w:val="0"/>
              <w:textAlignment w:val="baseline"/>
              <w:rPr>
                <w:szCs w:val="24"/>
                <w:lang w:eastAsia="lt-LT"/>
              </w:rPr>
            </w:pPr>
            <w:r w:rsidRPr="003D0635">
              <w:rPr>
                <w:szCs w:val="24"/>
                <w:lang w:eastAsia="lt-LT"/>
              </w:rPr>
              <w:t>2.1.</w:t>
            </w:r>
            <w:r w:rsidR="00FC6D16" w:rsidRPr="003D0635">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51BCCFA4" w14:textId="77777777" w:rsidR="00C54DA8" w:rsidRPr="003D0635" w:rsidRDefault="00C54DA8">
            <w:pPr>
              <w:overflowPunct w:val="0"/>
              <w:jc w:val="center"/>
              <w:textAlignment w:val="baseline"/>
              <w:rPr>
                <w:szCs w:val="24"/>
                <w:lang w:eastAsia="lt-LT"/>
              </w:rPr>
            </w:pPr>
          </w:p>
        </w:tc>
      </w:tr>
      <w:tr w:rsidR="00C54DA8" w:rsidRPr="003D0635" w14:paraId="51BCCFA8" w14:textId="77777777">
        <w:tc>
          <w:tcPr>
            <w:tcW w:w="4423" w:type="dxa"/>
            <w:tcBorders>
              <w:top w:val="single" w:sz="4" w:space="0" w:color="auto"/>
              <w:left w:val="single" w:sz="4" w:space="0" w:color="auto"/>
              <w:bottom w:val="single" w:sz="4" w:space="0" w:color="auto"/>
              <w:right w:val="single" w:sz="4" w:space="0" w:color="auto"/>
            </w:tcBorders>
            <w:hideMark/>
          </w:tcPr>
          <w:p w14:paraId="51BCCFA6" w14:textId="77777777" w:rsidR="00C54DA8" w:rsidRPr="003D0635" w:rsidRDefault="003868F5">
            <w:pPr>
              <w:overflowPunct w:val="0"/>
              <w:textAlignment w:val="baseline"/>
              <w:rPr>
                <w:szCs w:val="24"/>
                <w:lang w:eastAsia="lt-LT"/>
              </w:rPr>
            </w:pPr>
            <w:r w:rsidRPr="003D0635">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51BCCFA7" w14:textId="77777777" w:rsidR="00C54DA8" w:rsidRPr="003D0635" w:rsidRDefault="00C54DA8">
            <w:pPr>
              <w:overflowPunct w:val="0"/>
              <w:jc w:val="center"/>
              <w:textAlignment w:val="baseline"/>
              <w:rPr>
                <w:szCs w:val="24"/>
                <w:lang w:eastAsia="lt-LT"/>
              </w:rPr>
            </w:pPr>
          </w:p>
        </w:tc>
      </w:tr>
      <w:tr w:rsidR="00C54DA8" w:rsidRPr="003D0635" w14:paraId="51BCCFAB" w14:textId="77777777">
        <w:tc>
          <w:tcPr>
            <w:tcW w:w="4423" w:type="dxa"/>
            <w:tcBorders>
              <w:top w:val="single" w:sz="4" w:space="0" w:color="auto"/>
              <w:left w:val="single" w:sz="4" w:space="0" w:color="auto"/>
              <w:bottom w:val="single" w:sz="4" w:space="0" w:color="auto"/>
              <w:right w:val="single" w:sz="4" w:space="0" w:color="auto"/>
            </w:tcBorders>
            <w:hideMark/>
          </w:tcPr>
          <w:p w14:paraId="51BCCFA9" w14:textId="77777777" w:rsidR="00C54DA8" w:rsidRPr="003D0635" w:rsidRDefault="003868F5">
            <w:pPr>
              <w:overflowPunct w:val="0"/>
              <w:textAlignment w:val="baseline"/>
              <w:rPr>
                <w:szCs w:val="24"/>
                <w:lang w:eastAsia="lt-LT"/>
              </w:rPr>
            </w:pPr>
            <w:r w:rsidRPr="003D0635">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51BCCFAA" w14:textId="77777777" w:rsidR="00C54DA8" w:rsidRPr="003D0635" w:rsidRDefault="00C54DA8">
            <w:pPr>
              <w:overflowPunct w:val="0"/>
              <w:jc w:val="center"/>
              <w:textAlignment w:val="baseline"/>
              <w:rPr>
                <w:szCs w:val="24"/>
                <w:lang w:eastAsia="lt-LT"/>
              </w:rPr>
            </w:pPr>
          </w:p>
        </w:tc>
      </w:tr>
      <w:tr w:rsidR="00C54DA8" w:rsidRPr="003D0635" w14:paraId="51BCCFAE" w14:textId="77777777">
        <w:tc>
          <w:tcPr>
            <w:tcW w:w="4423" w:type="dxa"/>
            <w:tcBorders>
              <w:top w:val="single" w:sz="4" w:space="0" w:color="auto"/>
              <w:left w:val="single" w:sz="4" w:space="0" w:color="auto"/>
              <w:bottom w:val="single" w:sz="4" w:space="0" w:color="auto"/>
              <w:right w:val="single" w:sz="4" w:space="0" w:color="auto"/>
            </w:tcBorders>
            <w:hideMark/>
          </w:tcPr>
          <w:p w14:paraId="51BCCFAC" w14:textId="77777777" w:rsidR="00C54DA8" w:rsidRPr="003D0635" w:rsidRDefault="003868F5">
            <w:pPr>
              <w:overflowPunct w:val="0"/>
              <w:textAlignment w:val="baseline"/>
              <w:rPr>
                <w:szCs w:val="24"/>
                <w:lang w:eastAsia="lt-LT"/>
              </w:rPr>
            </w:pPr>
            <w:r w:rsidRPr="003D0635">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51BCCFAD" w14:textId="77777777" w:rsidR="00C54DA8" w:rsidRPr="003D0635" w:rsidRDefault="00C54DA8">
            <w:pPr>
              <w:overflowPunct w:val="0"/>
              <w:jc w:val="center"/>
              <w:textAlignment w:val="baseline"/>
              <w:rPr>
                <w:szCs w:val="24"/>
                <w:lang w:eastAsia="lt-LT"/>
              </w:rPr>
            </w:pPr>
          </w:p>
        </w:tc>
      </w:tr>
      <w:tr w:rsidR="00C54DA8" w:rsidRPr="003D0635" w14:paraId="51BCCFB1" w14:textId="77777777">
        <w:tc>
          <w:tcPr>
            <w:tcW w:w="4423" w:type="dxa"/>
            <w:tcBorders>
              <w:top w:val="single" w:sz="4" w:space="0" w:color="auto"/>
              <w:left w:val="single" w:sz="4" w:space="0" w:color="auto"/>
              <w:bottom w:val="single" w:sz="4" w:space="0" w:color="auto"/>
              <w:right w:val="single" w:sz="4" w:space="0" w:color="auto"/>
            </w:tcBorders>
            <w:hideMark/>
          </w:tcPr>
          <w:p w14:paraId="51BCCFAF" w14:textId="77777777" w:rsidR="00C54DA8" w:rsidRPr="003D0635" w:rsidRDefault="003868F5">
            <w:pPr>
              <w:overflowPunct w:val="0"/>
              <w:textAlignment w:val="baseline"/>
              <w:rPr>
                <w:szCs w:val="24"/>
                <w:lang w:eastAsia="lt-LT"/>
              </w:rPr>
            </w:pPr>
            <w:r w:rsidRPr="003D0635">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51BCCFB0" w14:textId="77777777" w:rsidR="00C54DA8" w:rsidRPr="003D0635" w:rsidRDefault="00C54DA8">
            <w:pPr>
              <w:overflowPunct w:val="0"/>
              <w:jc w:val="center"/>
              <w:textAlignment w:val="baseline"/>
              <w:rPr>
                <w:szCs w:val="24"/>
                <w:lang w:eastAsia="lt-LT"/>
              </w:rPr>
            </w:pPr>
          </w:p>
        </w:tc>
      </w:tr>
    </w:tbl>
    <w:p w14:paraId="51BCCFB3" w14:textId="77777777" w:rsidR="00C54DA8" w:rsidRPr="003D0635" w:rsidRDefault="003868F5">
      <w:pPr>
        <w:tabs>
          <w:tab w:val="left" w:pos="284"/>
        </w:tabs>
        <w:overflowPunct w:val="0"/>
        <w:jc w:val="both"/>
        <w:textAlignment w:val="baseline"/>
        <w:rPr>
          <w:b/>
          <w:szCs w:val="24"/>
          <w:lang w:eastAsia="lt-LT"/>
        </w:rPr>
      </w:pPr>
      <w:r w:rsidRPr="003D0635">
        <w:rPr>
          <w:b/>
          <w:szCs w:val="24"/>
          <w:lang w:eastAsia="lt-LT"/>
        </w:rPr>
        <w:t>3.</w:t>
      </w:r>
      <w:r w:rsidRPr="003D0635">
        <w:rPr>
          <w:b/>
          <w:szCs w:val="24"/>
          <w:lang w:eastAsia="lt-LT"/>
        </w:rPr>
        <w:tab/>
        <w:t>Užduotys ar veiklos, kurios nebuvo planuotos ir nustatytos, bet įvykdytos</w:t>
      </w:r>
    </w:p>
    <w:p w14:paraId="51BCCFB4" w14:textId="77777777" w:rsidR="00C54DA8" w:rsidRPr="003D0635" w:rsidRDefault="003868F5">
      <w:pPr>
        <w:tabs>
          <w:tab w:val="left" w:pos="284"/>
        </w:tabs>
        <w:overflowPunct w:val="0"/>
        <w:jc w:val="both"/>
        <w:textAlignment w:val="baseline"/>
        <w:rPr>
          <w:szCs w:val="24"/>
          <w:lang w:eastAsia="lt-LT"/>
        </w:rPr>
      </w:pPr>
      <w:r w:rsidRPr="003D0635">
        <w:rPr>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rsidRPr="003D0635" w14:paraId="51BCCFB7" w14:textId="77777777" w:rsidTr="00097655">
        <w:tc>
          <w:tcPr>
            <w:tcW w:w="4423" w:type="dxa"/>
            <w:tcBorders>
              <w:top w:val="single" w:sz="4" w:space="0" w:color="auto"/>
              <w:left w:val="single" w:sz="4" w:space="0" w:color="auto"/>
              <w:bottom w:val="single" w:sz="4" w:space="0" w:color="auto"/>
              <w:right w:val="single" w:sz="4" w:space="0" w:color="auto"/>
            </w:tcBorders>
            <w:vAlign w:val="center"/>
            <w:hideMark/>
          </w:tcPr>
          <w:p w14:paraId="51BCCFB5" w14:textId="77777777" w:rsidR="00C54DA8" w:rsidRPr="003D0635" w:rsidRDefault="003868F5">
            <w:pPr>
              <w:overflowPunct w:val="0"/>
              <w:jc w:val="center"/>
              <w:textAlignment w:val="baseline"/>
              <w:rPr>
                <w:szCs w:val="24"/>
                <w:lang w:eastAsia="lt-LT"/>
              </w:rPr>
            </w:pPr>
            <w:r w:rsidRPr="003D0635">
              <w:rPr>
                <w:szCs w:val="24"/>
                <w:lang w:eastAsia="lt-LT"/>
              </w:rPr>
              <w:t>Užduotys / veiklos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1BCCFB6" w14:textId="77777777" w:rsidR="00C54DA8" w:rsidRPr="003D0635" w:rsidRDefault="003868F5">
            <w:pPr>
              <w:overflowPunct w:val="0"/>
              <w:jc w:val="center"/>
              <w:textAlignment w:val="baseline"/>
              <w:rPr>
                <w:szCs w:val="24"/>
                <w:lang w:eastAsia="lt-LT"/>
              </w:rPr>
            </w:pPr>
            <w:r w:rsidRPr="003D0635">
              <w:rPr>
                <w:szCs w:val="24"/>
                <w:lang w:eastAsia="lt-LT"/>
              </w:rPr>
              <w:t>Poveikis švietimo įstaigos veiklai</w:t>
            </w:r>
          </w:p>
        </w:tc>
      </w:tr>
      <w:tr w:rsidR="00C54DA8" w:rsidRPr="003D0635" w14:paraId="51BCCFBA" w14:textId="77777777" w:rsidTr="00097655">
        <w:tc>
          <w:tcPr>
            <w:tcW w:w="4423" w:type="dxa"/>
            <w:tcBorders>
              <w:top w:val="single" w:sz="4" w:space="0" w:color="auto"/>
              <w:left w:val="single" w:sz="4" w:space="0" w:color="auto"/>
              <w:bottom w:val="single" w:sz="4" w:space="0" w:color="auto"/>
              <w:right w:val="single" w:sz="4" w:space="0" w:color="auto"/>
            </w:tcBorders>
            <w:hideMark/>
          </w:tcPr>
          <w:p w14:paraId="51BCCFB8" w14:textId="59DABD3F" w:rsidR="00C54DA8" w:rsidRPr="003D0635" w:rsidRDefault="003868F5" w:rsidP="00F46AA5">
            <w:pPr>
              <w:overflowPunct w:val="0"/>
              <w:textAlignment w:val="baseline"/>
              <w:rPr>
                <w:szCs w:val="24"/>
                <w:lang w:eastAsia="lt-LT"/>
              </w:rPr>
            </w:pPr>
            <w:r w:rsidRPr="003D0635">
              <w:rPr>
                <w:szCs w:val="24"/>
                <w:lang w:eastAsia="lt-LT"/>
              </w:rPr>
              <w:t>3.1.</w:t>
            </w:r>
            <w:r w:rsidR="00306E76" w:rsidRPr="003D0635">
              <w:rPr>
                <w:szCs w:val="24"/>
                <w:lang w:eastAsia="lt-LT"/>
              </w:rPr>
              <w:t xml:space="preserve"> </w:t>
            </w:r>
            <w:r w:rsidR="00F46AA5" w:rsidRPr="003D0635">
              <w:rPr>
                <w:szCs w:val="24"/>
                <w:lang w:eastAsia="lt-LT"/>
              </w:rPr>
              <w:t>Įsteigtas Lazdijų meno mokyklos Šeštokų skyrius</w:t>
            </w:r>
            <w:r w:rsidR="00ED4726" w:rsidRPr="003D0635">
              <w:rPr>
                <w:szCs w:val="24"/>
                <w:lang w:eastAsia="lt-LT"/>
              </w:rPr>
              <w:t xml:space="preserve"> (dailės ir muzikos)</w:t>
            </w:r>
            <w:r w:rsidR="00F46AA5" w:rsidRPr="003D0635">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0E1EA656" w14:textId="77777777" w:rsidR="00C54DA8" w:rsidRPr="003D0635" w:rsidRDefault="00097655" w:rsidP="00A856CA">
            <w:pPr>
              <w:overflowPunct w:val="0"/>
              <w:jc w:val="both"/>
              <w:textAlignment w:val="baseline"/>
              <w:rPr>
                <w:color w:val="000000"/>
                <w:szCs w:val="24"/>
              </w:rPr>
            </w:pPr>
            <w:r w:rsidRPr="003D0635">
              <w:rPr>
                <w:szCs w:val="24"/>
                <w:lang w:eastAsia="lt-LT"/>
              </w:rPr>
              <w:t xml:space="preserve">Vaikų </w:t>
            </w:r>
            <w:r w:rsidRPr="003D0635">
              <w:rPr>
                <w:color w:val="000000"/>
                <w:szCs w:val="24"/>
              </w:rPr>
              <w:t>poreikių tenkinimas ugdant ir</w:t>
            </w:r>
            <w:r w:rsidR="00ED4726" w:rsidRPr="003D0635">
              <w:rPr>
                <w:szCs w:val="24"/>
                <w:lang w:eastAsia="lt-LT"/>
              </w:rPr>
              <w:t xml:space="preserve"> </w:t>
            </w:r>
            <w:r w:rsidRPr="003D0635">
              <w:rPr>
                <w:color w:val="000000"/>
                <w:szCs w:val="24"/>
              </w:rPr>
              <w:t>plėtojant jų kompetencijas per neformalųjį švietimą.</w:t>
            </w:r>
          </w:p>
          <w:p w14:paraId="51BCCFB9" w14:textId="5FC31E2D" w:rsidR="007C1E2E" w:rsidRPr="003D0635" w:rsidRDefault="007C1E2E" w:rsidP="00A856CA">
            <w:pPr>
              <w:overflowPunct w:val="0"/>
              <w:jc w:val="both"/>
              <w:textAlignment w:val="baseline"/>
              <w:rPr>
                <w:szCs w:val="24"/>
                <w:lang w:eastAsia="lt-LT"/>
              </w:rPr>
            </w:pPr>
            <w:r w:rsidRPr="003D0635">
              <w:rPr>
                <w:szCs w:val="24"/>
                <w:lang w:eastAsia="lt-LT"/>
              </w:rPr>
              <w:t xml:space="preserve">Kiekvienas vaikas turi galimybę po pamokų mokykloje lankyti </w:t>
            </w:r>
            <w:r w:rsidR="00B83E21" w:rsidRPr="003D0635">
              <w:rPr>
                <w:szCs w:val="24"/>
                <w:lang w:eastAsia="lt-LT"/>
              </w:rPr>
              <w:t xml:space="preserve">Lazdijų meno mokyklos </w:t>
            </w:r>
            <w:r w:rsidRPr="003D0635">
              <w:rPr>
                <w:szCs w:val="24"/>
                <w:lang w:eastAsia="lt-LT"/>
              </w:rPr>
              <w:t xml:space="preserve">dailės bei muzikos užsiėmimus. </w:t>
            </w:r>
          </w:p>
        </w:tc>
      </w:tr>
      <w:tr w:rsidR="00C54DA8" w:rsidRPr="003D0635" w14:paraId="51BCCFBD" w14:textId="77777777" w:rsidTr="00097655">
        <w:tc>
          <w:tcPr>
            <w:tcW w:w="4423" w:type="dxa"/>
            <w:tcBorders>
              <w:top w:val="single" w:sz="4" w:space="0" w:color="auto"/>
              <w:left w:val="single" w:sz="4" w:space="0" w:color="auto"/>
              <w:bottom w:val="single" w:sz="4" w:space="0" w:color="auto"/>
              <w:right w:val="single" w:sz="4" w:space="0" w:color="auto"/>
            </w:tcBorders>
            <w:hideMark/>
          </w:tcPr>
          <w:p w14:paraId="51BCCFBB" w14:textId="2916103C" w:rsidR="00C54DA8" w:rsidRPr="003D0635" w:rsidRDefault="003868F5" w:rsidP="00464991">
            <w:pPr>
              <w:overflowPunct w:val="0"/>
              <w:textAlignment w:val="baseline"/>
              <w:rPr>
                <w:szCs w:val="24"/>
                <w:lang w:eastAsia="lt-LT"/>
              </w:rPr>
            </w:pPr>
            <w:r w:rsidRPr="003D0635">
              <w:rPr>
                <w:szCs w:val="24"/>
                <w:lang w:eastAsia="lt-LT"/>
              </w:rPr>
              <w:t>3.</w:t>
            </w:r>
            <w:r w:rsidR="00464991" w:rsidRPr="003D0635">
              <w:rPr>
                <w:szCs w:val="24"/>
                <w:lang w:eastAsia="lt-LT"/>
              </w:rPr>
              <w:t>2</w:t>
            </w:r>
            <w:r w:rsidRPr="003D0635">
              <w:rPr>
                <w:szCs w:val="24"/>
                <w:lang w:eastAsia="lt-LT"/>
              </w:rPr>
              <w:t>.</w:t>
            </w:r>
            <w:r w:rsidR="00306E76" w:rsidRPr="003D0635">
              <w:rPr>
                <w:szCs w:val="24"/>
                <w:lang w:eastAsia="lt-LT"/>
              </w:rPr>
              <w:t xml:space="preserve"> </w:t>
            </w:r>
            <w:r w:rsidR="00F46AA5" w:rsidRPr="003D0635">
              <w:rPr>
                <w:szCs w:val="24"/>
                <w:lang w:eastAsia="lt-LT"/>
              </w:rPr>
              <w:t xml:space="preserve">Atnaujinta </w:t>
            </w:r>
            <w:r w:rsidR="00097655" w:rsidRPr="003D0635">
              <w:rPr>
                <w:szCs w:val="24"/>
                <w:lang w:eastAsia="lt-LT"/>
              </w:rPr>
              <w:t xml:space="preserve">dalis </w:t>
            </w:r>
            <w:r w:rsidR="00F46AA5" w:rsidRPr="003D0635">
              <w:rPr>
                <w:szCs w:val="24"/>
                <w:lang w:eastAsia="lt-LT"/>
              </w:rPr>
              <w:t>mokyklos valgyklos įrang</w:t>
            </w:r>
            <w:r w:rsidR="00097655" w:rsidRPr="003D0635">
              <w:rPr>
                <w:szCs w:val="24"/>
                <w:lang w:eastAsia="lt-LT"/>
              </w:rPr>
              <w:t>os</w:t>
            </w:r>
            <w:r w:rsidR="00F46AA5" w:rsidRPr="003D0635">
              <w:rPr>
                <w:szCs w:val="24"/>
                <w:lang w:eastAsia="lt-LT"/>
              </w:rPr>
              <w:t>: nupirkta konvekcinė krosn</w:t>
            </w:r>
            <w:r w:rsidR="00097655" w:rsidRPr="003D0635">
              <w:rPr>
                <w:szCs w:val="24"/>
                <w:lang w:eastAsia="lt-LT"/>
              </w:rPr>
              <w:t>elė</w:t>
            </w:r>
            <w:r w:rsidR="00F46AA5" w:rsidRPr="003D0635">
              <w:rPr>
                <w:szCs w:val="24"/>
                <w:lang w:eastAsia="lt-LT"/>
              </w:rPr>
              <w:t xml:space="preserve"> ir 3 marmitai.</w:t>
            </w:r>
          </w:p>
        </w:tc>
        <w:tc>
          <w:tcPr>
            <w:tcW w:w="4962" w:type="dxa"/>
            <w:tcBorders>
              <w:top w:val="single" w:sz="4" w:space="0" w:color="auto"/>
              <w:left w:val="single" w:sz="4" w:space="0" w:color="auto"/>
              <w:bottom w:val="single" w:sz="4" w:space="0" w:color="auto"/>
              <w:right w:val="single" w:sz="4" w:space="0" w:color="auto"/>
            </w:tcBorders>
          </w:tcPr>
          <w:p w14:paraId="08483E62" w14:textId="77777777" w:rsidR="007C1E2E" w:rsidRPr="003D0635" w:rsidRDefault="00ED4726" w:rsidP="00A856CA">
            <w:pPr>
              <w:widowControl w:val="0"/>
              <w:suppressAutoHyphens/>
              <w:jc w:val="both"/>
              <w:rPr>
                <w:color w:val="000000"/>
                <w:szCs w:val="24"/>
              </w:rPr>
            </w:pPr>
            <w:r w:rsidRPr="003D0635">
              <w:rPr>
                <w:color w:val="000000"/>
                <w:szCs w:val="24"/>
              </w:rPr>
              <w:t>Gaminamas maistas atitinka Lietuvos Respublikos sveikatos apsaugos ministro 2011 m. lapkričio 11 d. įsakymu Nr. V-964 (Lietuvos Respublikos sveikatos apsaugos ministro 2018 m. balandžio 10 d. įsakymo Nr. V-394 redakcija</w:t>
            </w:r>
            <w:r w:rsidR="00097655" w:rsidRPr="003D0635">
              <w:rPr>
                <w:color w:val="000000"/>
                <w:szCs w:val="24"/>
              </w:rPr>
              <w:t>)</w:t>
            </w:r>
            <w:r w:rsidRPr="003D0635">
              <w:rPr>
                <w:color w:val="000000"/>
                <w:szCs w:val="24"/>
              </w:rPr>
              <w:t xml:space="preserve"> </w:t>
            </w:r>
            <w:r w:rsidR="00097655" w:rsidRPr="003D0635">
              <w:rPr>
                <w:color w:val="000000"/>
                <w:szCs w:val="24"/>
              </w:rPr>
              <w:t xml:space="preserve">patvirtinto </w:t>
            </w:r>
            <w:r w:rsidRPr="003D0635">
              <w:rPr>
                <w:color w:val="000000"/>
                <w:szCs w:val="24"/>
              </w:rPr>
              <w:t>Vaikų maitinimo organizavimo tvarkos apraš</w:t>
            </w:r>
            <w:r w:rsidR="00097655" w:rsidRPr="003D0635">
              <w:rPr>
                <w:color w:val="000000"/>
                <w:szCs w:val="24"/>
              </w:rPr>
              <w:t xml:space="preserve">o reikalavimams. </w:t>
            </w:r>
          </w:p>
          <w:p w14:paraId="51BCCFBC" w14:textId="6AD4FF04" w:rsidR="00C54DA8" w:rsidRPr="003D0635" w:rsidRDefault="00097655" w:rsidP="00A856CA">
            <w:pPr>
              <w:widowControl w:val="0"/>
              <w:suppressAutoHyphens/>
              <w:jc w:val="both"/>
              <w:rPr>
                <w:szCs w:val="24"/>
                <w:lang w:eastAsia="lt-LT"/>
              </w:rPr>
            </w:pPr>
            <w:r w:rsidRPr="003D0635">
              <w:rPr>
                <w:color w:val="000000"/>
                <w:szCs w:val="24"/>
              </w:rPr>
              <w:t>Valgykloje sudarytos sąlygos gaminti tausojančius patiekalus. Maistas, patiekiamas kaip karštas patiekalas, iki patiekimo vartoti laikomas ne žemesnėje kaip +68 °C temperatūroje.</w:t>
            </w:r>
          </w:p>
        </w:tc>
      </w:tr>
      <w:tr w:rsidR="00C54DA8" w:rsidRPr="003D0635" w14:paraId="51BCCFC0" w14:textId="77777777" w:rsidTr="00097655">
        <w:tc>
          <w:tcPr>
            <w:tcW w:w="4423" w:type="dxa"/>
            <w:tcBorders>
              <w:top w:val="single" w:sz="4" w:space="0" w:color="auto"/>
              <w:left w:val="single" w:sz="4" w:space="0" w:color="auto"/>
              <w:bottom w:val="single" w:sz="4" w:space="0" w:color="auto"/>
              <w:right w:val="single" w:sz="4" w:space="0" w:color="auto"/>
            </w:tcBorders>
            <w:hideMark/>
          </w:tcPr>
          <w:p w14:paraId="51BCCFBE" w14:textId="699A2717" w:rsidR="00C54DA8" w:rsidRPr="003D0635" w:rsidRDefault="003868F5" w:rsidP="00464991">
            <w:pPr>
              <w:overflowPunct w:val="0"/>
              <w:textAlignment w:val="baseline"/>
              <w:rPr>
                <w:szCs w:val="24"/>
                <w:lang w:eastAsia="lt-LT"/>
              </w:rPr>
            </w:pPr>
            <w:r w:rsidRPr="003D0635">
              <w:rPr>
                <w:szCs w:val="24"/>
                <w:lang w:eastAsia="lt-LT"/>
              </w:rPr>
              <w:t>3.</w:t>
            </w:r>
            <w:r w:rsidR="00464991" w:rsidRPr="003D0635">
              <w:rPr>
                <w:szCs w:val="24"/>
                <w:lang w:eastAsia="lt-LT"/>
              </w:rPr>
              <w:t>3</w:t>
            </w:r>
            <w:r w:rsidRPr="003D0635">
              <w:rPr>
                <w:szCs w:val="24"/>
                <w:lang w:eastAsia="lt-LT"/>
              </w:rPr>
              <w:t>.</w:t>
            </w:r>
            <w:r w:rsidR="00306E76" w:rsidRPr="003D0635">
              <w:rPr>
                <w:szCs w:val="24"/>
                <w:lang w:eastAsia="lt-LT"/>
              </w:rPr>
              <w:t xml:space="preserve"> Atnaujintas sporto salės apšvietimas.</w:t>
            </w:r>
          </w:p>
        </w:tc>
        <w:tc>
          <w:tcPr>
            <w:tcW w:w="4962" w:type="dxa"/>
            <w:tcBorders>
              <w:top w:val="single" w:sz="4" w:space="0" w:color="auto"/>
              <w:left w:val="single" w:sz="4" w:space="0" w:color="auto"/>
              <w:bottom w:val="single" w:sz="4" w:space="0" w:color="auto"/>
              <w:right w:val="single" w:sz="4" w:space="0" w:color="auto"/>
            </w:tcBorders>
          </w:tcPr>
          <w:p w14:paraId="51BCCFBF" w14:textId="4414BDF0" w:rsidR="00C54DA8" w:rsidRPr="003D0635" w:rsidRDefault="00097655" w:rsidP="00A856CA">
            <w:pPr>
              <w:overflowPunct w:val="0"/>
              <w:jc w:val="both"/>
              <w:textAlignment w:val="baseline"/>
              <w:rPr>
                <w:szCs w:val="24"/>
                <w:lang w:eastAsia="lt-LT"/>
              </w:rPr>
            </w:pPr>
            <w:r w:rsidRPr="003D0635">
              <w:rPr>
                <w:szCs w:val="24"/>
                <w:lang w:eastAsia="lt-LT"/>
              </w:rPr>
              <w:t xml:space="preserve">Sporto salės </w:t>
            </w:r>
            <w:r w:rsidR="007C1E2E" w:rsidRPr="003D0635">
              <w:rPr>
                <w:szCs w:val="24"/>
                <w:lang w:eastAsia="lt-LT"/>
              </w:rPr>
              <w:t>apšvietimas</w:t>
            </w:r>
            <w:r w:rsidRPr="003D0635">
              <w:rPr>
                <w:szCs w:val="24"/>
                <w:lang w:eastAsia="lt-LT"/>
              </w:rPr>
              <w:t xml:space="preserve"> atitinka </w:t>
            </w:r>
            <w:r w:rsidR="00BA4F16" w:rsidRPr="003D0635">
              <w:rPr>
                <w:szCs w:val="24"/>
                <w:lang w:eastAsia="lt-LT"/>
              </w:rPr>
              <w:t xml:space="preserve">Lietuvos </w:t>
            </w:r>
            <w:r w:rsidRPr="003D0635">
              <w:rPr>
                <w:szCs w:val="24"/>
              </w:rPr>
              <w:t>higienos normos HN 21:2017 „Mokykla, vykdanti bendrojo ugdymo programas. Bendrieji sveikatos ir saugos reikalavimai“</w:t>
            </w:r>
            <w:r w:rsidRPr="003D0635">
              <w:rPr>
                <w:rFonts w:cs="Arial"/>
                <w:szCs w:val="24"/>
              </w:rPr>
              <w:t xml:space="preserve"> </w:t>
            </w:r>
            <w:r w:rsidRPr="003D0635">
              <w:rPr>
                <w:szCs w:val="24"/>
              </w:rPr>
              <w:t>reikalavimus.</w:t>
            </w:r>
          </w:p>
        </w:tc>
      </w:tr>
      <w:tr w:rsidR="00C54DA8" w:rsidRPr="003D0635" w14:paraId="51BCCFC3" w14:textId="77777777" w:rsidTr="0015134A">
        <w:tc>
          <w:tcPr>
            <w:tcW w:w="4423" w:type="dxa"/>
            <w:tcBorders>
              <w:top w:val="single" w:sz="4" w:space="0" w:color="auto"/>
              <w:left w:val="single" w:sz="4" w:space="0" w:color="auto"/>
              <w:bottom w:val="single" w:sz="4" w:space="0" w:color="auto"/>
              <w:right w:val="single" w:sz="4" w:space="0" w:color="auto"/>
            </w:tcBorders>
          </w:tcPr>
          <w:p w14:paraId="51BCCFC1" w14:textId="2CE8DDF4" w:rsidR="00C54DA8" w:rsidRPr="003D0635" w:rsidRDefault="0015134A" w:rsidP="00464991">
            <w:pPr>
              <w:overflowPunct w:val="0"/>
              <w:textAlignment w:val="baseline"/>
              <w:rPr>
                <w:szCs w:val="24"/>
                <w:lang w:eastAsia="lt-LT"/>
              </w:rPr>
            </w:pPr>
            <w:r w:rsidRPr="003D0635">
              <w:rPr>
                <w:szCs w:val="24"/>
                <w:lang w:eastAsia="lt-LT"/>
              </w:rPr>
              <w:t>3.4.</w:t>
            </w:r>
          </w:p>
        </w:tc>
        <w:tc>
          <w:tcPr>
            <w:tcW w:w="4962" w:type="dxa"/>
            <w:tcBorders>
              <w:top w:val="single" w:sz="4" w:space="0" w:color="auto"/>
              <w:left w:val="single" w:sz="4" w:space="0" w:color="auto"/>
              <w:bottom w:val="single" w:sz="4" w:space="0" w:color="auto"/>
              <w:right w:val="single" w:sz="4" w:space="0" w:color="auto"/>
            </w:tcBorders>
          </w:tcPr>
          <w:p w14:paraId="51BCCFC2" w14:textId="2681B93B" w:rsidR="00C54DA8" w:rsidRPr="003D0635" w:rsidRDefault="00C54DA8" w:rsidP="00BB3FA6">
            <w:pPr>
              <w:overflowPunct w:val="0"/>
              <w:textAlignment w:val="baseline"/>
              <w:rPr>
                <w:szCs w:val="24"/>
                <w:lang w:eastAsia="lt-LT"/>
              </w:rPr>
            </w:pPr>
          </w:p>
        </w:tc>
      </w:tr>
      <w:tr w:rsidR="00464991" w:rsidRPr="003D0635" w14:paraId="6B905F92" w14:textId="77777777" w:rsidTr="00097655">
        <w:tc>
          <w:tcPr>
            <w:tcW w:w="4423" w:type="dxa"/>
            <w:tcBorders>
              <w:top w:val="single" w:sz="4" w:space="0" w:color="auto"/>
              <w:left w:val="single" w:sz="4" w:space="0" w:color="auto"/>
              <w:bottom w:val="single" w:sz="4" w:space="0" w:color="auto"/>
              <w:right w:val="single" w:sz="4" w:space="0" w:color="auto"/>
            </w:tcBorders>
          </w:tcPr>
          <w:p w14:paraId="16786A41" w14:textId="014BFD82" w:rsidR="00464991" w:rsidRPr="003D0635" w:rsidRDefault="00464991" w:rsidP="00464991">
            <w:pPr>
              <w:overflowPunct w:val="0"/>
              <w:textAlignment w:val="baseline"/>
              <w:rPr>
                <w:szCs w:val="24"/>
                <w:lang w:eastAsia="lt-LT"/>
              </w:rPr>
            </w:pPr>
            <w:r w:rsidRPr="003D0635">
              <w:rPr>
                <w:szCs w:val="24"/>
                <w:lang w:eastAsia="lt-LT"/>
              </w:rPr>
              <w:t xml:space="preserve">3.5. </w:t>
            </w:r>
          </w:p>
        </w:tc>
        <w:tc>
          <w:tcPr>
            <w:tcW w:w="4962" w:type="dxa"/>
            <w:tcBorders>
              <w:top w:val="single" w:sz="4" w:space="0" w:color="auto"/>
              <w:left w:val="single" w:sz="4" w:space="0" w:color="auto"/>
              <w:bottom w:val="single" w:sz="4" w:space="0" w:color="auto"/>
              <w:right w:val="single" w:sz="4" w:space="0" w:color="auto"/>
            </w:tcBorders>
          </w:tcPr>
          <w:p w14:paraId="24910C44" w14:textId="77777777" w:rsidR="00464991" w:rsidRPr="003D0635" w:rsidRDefault="00464991" w:rsidP="00BB3FA6">
            <w:pPr>
              <w:overflowPunct w:val="0"/>
              <w:textAlignment w:val="baseline"/>
              <w:rPr>
                <w:szCs w:val="24"/>
                <w:lang w:eastAsia="lt-LT"/>
              </w:rPr>
            </w:pPr>
          </w:p>
        </w:tc>
      </w:tr>
    </w:tbl>
    <w:p w14:paraId="1BF92F57" w14:textId="77777777" w:rsidR="0010373C" w:rsidRPr="003D0635" w:rsidRDefault="0010373C">
      <w:pPr>
        <w:tabs>
          <w:tab w:val="left" w:pos="284"/>
        </w:tabs>
        <w:overflowPunct w:val="0"/>
        <w:textAlignment w:val="baseline"/>
        <w:rPr>
          <w:b/>
          <w:szCs w:val="24"/>
          <w:lang w:eastAsia="lt-LT"/>
        </w:rPr>
      </w:pPr>
    </w:p>
    <w:p w14:paraId="51BCCFC8" w14:textId="77777777" w:rsidR="00C54DA8" w:rsidRPr="003D0635" w:rsidRDefault="003868F5">
      <w:pPr>
        <w:tabs>
          <w:tab w:val="left" w:pos="284"/>
        </w:tabs>
        <w:overflowPunct w:val="0"/>
        <w:textAlignment w:val="baseline"/>
        <w:rPr>
          <w:b/>
          <w:szCs w:val="24"/>
          <w:lang w:eastAsia="lt-LT"/>
        </w:rPr>
      </w:pPr>
      <w:r w:rsidRPr="003D0635">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54DA8" w:rsidRPr="003D0635" w14:paraId="51BCCFC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9" w14:textId="77777777" w:rsidR="00C54DA8" w:rsidRPr="003D0635" w:rsidRDefault="003868F5">
            <w:pPr>
              <w:overflowPunct w:val="0"/>
              <w:jc w:val="center"/>
              <w:textAlignment w:val="baseline"/>
              <w:rPr>
                <w:szCs w:val="24"/>
                <w:lang w:eastAsia="lt-LT"/>
              </w:rPr>
            </w:pPr>
            <w:r w:rsidRPr="003D0635">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CA" w14:textId="77777777" w:rsidR="00C54DA8" w:rsidRPr="003D0635" w:rsidRDefault="003868F5">
            <w:pPr>
              <w:overflowPunct w:val="0"/>
              <w:jc w:val="center"/>
              <w:textAlignment w:val="baseline"/>
              <w:rPr>
                <w:szCs w:val="24"/>
                <w:lang w:eastAsia="lt-LT"/>
              </w:rPr>
            </w:pPr>
            <w:r w:rsidRPr="003D0635">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BCCFCB" w14:textId="77777777" w:rsidR="00C54DA8" w:rsidRPr="003D0635" w:rsidRDefault="003868F5">
            <w:pPr>
              <w:overflowPunct w:val="0"/>
              <w:jc w:val="center"/>
              <w:textAlignment w:val="baseline"/>
              <w:rPr>
                <w:szCs w:val="24"/>
                <w:lang w:eastAsia="lt-LT"/>
              </w:rPr>
            </w:pPr>
            <w:r w:rsidRPr="003D0635">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BCCFCC" w14:textId="77777777" w:rsidR="00C54DA8" w:rsidRPr="003D0635" w:rsidRDefault="003868F5">
            <w:pPr>
              <w:overflowPunct w:val="0"/>
              <w:jc w:val="center"/>
              <w:textAlignment w:val="baseline"/>
              <w:rPr>
                <w:szCs w:val="24"/>
                <w:lang w:eastAsia="lt-LT"/>
              </w:rPr>
            </w:pPr>
            <w:r w:rsidRPr="003D0635">
              <w:rPr>
                <w:szCs w:val="24"/>
                <w:lang w:eastAsia="lt-LT"/>
              </w:rPr>
              <w:t>Pasiekti rezultatai ir jų rodikliai</w:t>
            </w:r>
          </w:p>
        </w:tc>
      </w:tr>
      <w:tr w:rsidR="00C54DA8" w:rsidRPr="003D0635" w14:paraId="51BCCFD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E" w14:textId="77777777" w:rsidR="00C54DA8" w:rsidRPr="003D0635" w:rsidRDefault="003868F5">
            <w:pPr>
              <w:overflowPunct w:val="0"/>
              <w:textAlignment w:val="baseline"/>
              <w:rPr>
                <w:szCs w:val="24"/>
                <w:lang w:eastAsia="lt-LT"/>
              </w:rPr>
            </w:pPr>
            <w:r w:rsidRPr="003D0635">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51BCCFCF" w14:textId="77777777" w:rsidR="00C54DA8" w:rsidRPr="003D0635"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0" w14:textId="77777777" w:rsidR="00C54DA8" w:rsidRPr="003D0635"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1" w14:textId="77777777" w:rsidR="00C54DA8" w:rsidRPr="003D0635" w:rsidRDefault="00C54DA8">
            <w:pPr>
              <w:overflowPunct w:val="0"/>
              <w:textAlignment w:val="baseline"/>
              <w:rPr>
                <w:szCs w:val="24"/>
                <w:lang w:eastAsia="lt-LT"/>
              </w:rPr>
            </w:pPr>
          </w:p>
        </w:tc>
      </w:tr>
      <w:tr w:rsidR="00C54DA8" w:rsidRPr="003D0635" w14:paraId="51BCCFD7"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D3" w14:textId="77777777" w:rsidR="00C54DA8" w:rsidRPr="003D0635" w:rsidRDefault="003868F5">
            <w:pPr>
              <w:overflowPunct w:val="0"/>
              <w:textAlignment w:val="baseline"/>
              <w:rPr>
                <w:szCs w:val="24"/>
                <w:lang w:eastAsia="lt-LT"/>
              </w:rPr>
            </w:pPr>
            <w:r w:rsidRPr="003D0635">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1BCCFD4" w14:textId="77777777" w:rsidR="00C54DA8" w:rsidRPr="003D0635"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5" w14:textId="77777777" w:rsidR="00C54DA8" w:rsidRPr="003D0635"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6" w14:textId="77777777" w:rsidR="00C54DA8" w:rsidRPr="003D0635" w:rsidRDefault="00C54DA8">
            <w:pPr>
              <w:overflowPunct w:val="0"/>
              <w:textAlignment w:val="baseline"/>
              <w:rPr>
                <w:szCs w:val="24"/>
                <w:lang w:eastAsia="lt-LT"/>
              </w:rPr>
            </w:pPr>
          </w:p>
        </w:tc>
      </w:tr>
      <w:tr w:rsidR="00C54DA8" w:rsidRPr="003D0635" w14:paraId="51BCCFDC"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D8" w14:textId="012513B1" w:rsidR="00C54DA8" w:rsidRPr="003D0635" w:rsidRDefault="003868F5">
            <w:pPr>
              <w:overflowPunct w:val="0"/>
              <w:textAlignment w:val="baseline"/>
              <w:rPr>
                <w:szCs w:val="24"/>
                <w:lang w:eastAsia="lt-LT"/>
              </w:rPr>
            </w:pPr>
            <w:r w:rsidRPr="003D0635">
              <w:rPr>
                <w:szCs w:val="24"/>
                <w:lang w:eastAsia="lt-LT"/>
              </w:rPr>
              <w:lastRenderedPageBreak/>
              <w:t>4.3.</w:t>
            </w:r>
          </w:p>
        </w:tc>
        <w:tc>
          <w:tcPr>
            <w:tcW w:w="2127" w:type="dxa"/>
            <w:tcBorders>
              <w:top w:val="single" w:sz="4" w:space="0" w:color="auto"/>
              <w:left w:val="single" w:sz="4" w:space="0" w:color="auto"/>
              <w:bottom w:val="single" w:sz="4" w:space="0" w:color="auto"/>
              <w:right w:val="single" w:sz="4" w:space="0" w:color="auto"/>
            </w:tcBorders>
            <w:vAlign w:val="center"/>
          </w:tcPr>
          <w:p w14:paraId="51BCCFD9" w14:textId="77777777" w:rsidR="00C54DA8" w:rsidRPr="003D0635"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A" w14:textId="77777777" w:rsidR="00C54DA8" w:rsidRPr="003D0635"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B" w14:textId="77777777" w:rsidR="00C54DA8" w:rsidRPr="003D0635" w:rsidRDefault="00C54DA8">
            <w:pPr>
              <w:overflowPunct w:val="0"/>
              <w:textAlignment w:val="baseline"/>
              <w:rPr>
                <w:szCs w:val="24"/>
                <w:lang w:eastAsia="lt-LT"/>
              </w:rPr>
            </w:pPr>
          </w:p>
        </w:tc>
      </w:tr>
      <w:tr w:rsidR="00C54DA8" w:rsidRPr="003D0635" w14:paraId="51BCCFE1"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DD" w14:textId="77777777" w:rsidR="00C54DA8" w:rsidRPr="003D0635" w:rsidRDefault="003868F5">
            <w:pPr>
              <w:overflowPunct w:val="0"/>
              <w:textAlignment w:val="baseline"/>
              <w:rPr>
                <w:szCs w:val="24"/>
                <w:lang w:eastAsia="lt-LT"/>
              </w:rPr>
            </w:pPr>
            <w:r w:rsidRPr="003D0635">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51BCCFDE" w14:textId="77777777" w:rsidR="00C54DA8" w:rsidRPr="003D0635"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F" w14:textId="77777777" w:rsidR="00C54DA8" w:rsidRPr="003D0635"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E0" w14:textId="77777777" w:rsidR="00C54DA8" w:rsidRPr="003D0635" w:rsidRDefault="00C54DA8">
            <w:pPr>
              <w:overflowPunct w:val="0"/>
              <w:textAlignment w:val="baseline"/>
              <w:rPr>
                <w:szCs w:val="24"/>
                <w:lang w:eastAsia="lt-LT"/>
              </w:rPr>
            </w:pPr>
          </w:p>
        </w:tc>
      </w:tr>
      <w:tr w:rsidR="00C54DA8" w:rsidRPr="003D0635" w14:paraId="51BCCFE6"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E2" w14:textId="77777777" w:rsidR="00C54DA8" w:rsidRPr="003D0635" w:rsidRDefault="003868F5">
            <w:pPr>
              <w:overflowPunct w:val="0"/>
              <w:textAlignment w:val="baseline"/>
              <w:rPr>
                <w:szCs w:val="24"/>
                <w:lang w:eastAsia="lt-LT"/>
              </w:rPr>
            </w:pPr>
            <w:r w:rsidRPr="003D0635">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51BCCFE3" w14:textId="77777777" w:rsidR="00C54DA8" w:rsidRPr="003D0635"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E4" w14:textId="77777777" w:rsidR="00C54DA8" w:rsidRPr="003D0635"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E5" w14:textId="77777777" w:rsidR="00C54DA8" w:rsidRPr="003D0635" w:rsidRDefault="00C54DA8">
            <w:pPr>
              <w:overflowPunct w:val="0"/>
              <w:textAlignment w:val="baseline"/>
              <w:rPr>
                <w:szCs w:val="24"/>
                <w:lang w:eastAsia="lt-LT"/>
              </w:rPr>
            </w:pPr>
          </w:p>
        </w:tc>
      </w:tr>
    </w:tbl>
    <w:p w14:paraId="51BCCFE7" w14:textId="77777777" w:rsidR="00C54DA8" w:rsidRPr="003D0635" w:rsidRDefault="00C54DA8">
      <w:pPr>
        <w:overflowPunct w:val="0"/>
        <w:jc w:val="center"/>
        <w:textAlignment w:val="baseline"/>
        <w:rPr>
          <w:szCs w:val="24"/>
          <w:lang w:eastAsia="lt-LT"/>
        </w:rPr>
      </w:pPr>
    </w:p>
    <w:p w14:paraId="51BCCFE8" w14:textId="77777777" w:rsidR="00C54DA8" w:rsidRPr="003D0635" w:rsidRDefault="003868F5">
      <w:pPr>
        <w:overflowPunct w:val="0"/>
        <w:jc w:val="center"/>
        <w:textAlignment w:val="baseline"/>
        <w:rPr>
          <w:b/>
          <w:szCs w:val="24"/>
          <w:lang w:eastAsia="lt-LT"/>
        </w:rPr>
      </w:pPr>
      <w:r w:rsidRPr="003D0635">
        <w:rPr>
          <w:b/>
          <w:szCs w:val="24"/>
          <w:lang w:eastAsia="lt-LT"/>
        </w:rPr>
        <w:t>III SKYRIUS</w:t>
      </w:r>
    </w:p>
    <w:p w14:paraId="51BCCFE9" w14:textId="77777777" w:rsidR="00C54DA8" w:rsidRPr="003D0635" w:rsidRDefault="003868F5">
      <w:pPr>
        <w:overflowPunct w:val="0"/>
        <w:jc w:val="center"/>
        <w:textAlignment w:val="baseline"/>
        <w:rPr>
          <w:b/>
          <w:szCs w:val="24"/>
          <w:lang w:eastAsia="lt-LT"/>
        </w:rPr>
      </w:pPr>
      <w:r w:rsidRPr="003D0635">
        <w:rPr>
          <w:b/>
          <w:szCs w:val="24"/>
          <w:lang w:eastAsia="lt-LT"/>
        </w:rPr>
        <w:t>PASIEKTŲ REZULTATŲ VYKDANT UŽDUOTIS ĮSIVERTINIMAS IR KOMPETENCIJŲ TOBULINIMAS</w:t>
      </w:r>
    </w:p>
    <w:p w14:paraId="51BCCFEA" w14:textId="77777777" w:rsidR="00C54DA8" w:rsidRPr="003D0635" w:rsidRDefault="00C54DA8">
      <w:pPr>
        <w:overflowPunct w:val="0"/>
        <w:jc w:val="center"/>
        <w:textAlignment w:val="baseline"/>
        <w:rPr>
          <w:b/>
          <w:szCs w:val="24"/>
          <w:lang w:eastAsia="lt-LT"/>
        </w:rPr>
      </w:pPr>
    </w:p>
    <w:p w14:paraId="51BCCFEB" w14:textId="77777777" w:rsidR="00C54DA8" w:rsidRPr="003D0635" w:rsidRDefault="003868F5">
      <w:pPr>
        <w:overflowPunct w:val="0"/>
        <w:ind w:left="360" w:hanging="360"/>
        <w:textAlignment w:val="baseline"/>
        <w:rPr>
          <w:b/>
          <w:szCs w:val="24"/>
          <w:lang w:eastAsia="lt-LT"/>
        </w:rPr>
      </w:pPr>
      <w:r w:rsidRPr="003D0635">
        <w:rPr>
          <w:b/>
          <w:szCs w:val="24"/>
          <w:lang w:eastAsia="lt-LT"/>
        </w:rPr>
        <w:t>5.</w:t>
      </w:r>
      <w:r w:rsidRPr="003D0635">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54DA8" w:rsidRPr="003D0635" w14:paraId="51BCCFEE"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C" w14:textId="77777777" w:rsidR="00C54DA8" w:rsidRPr="003D0635" w:rsidRDefault="003868F5">
            <w:pPr>
              <w:overflowPunct w:val="0"/>
              <w:jc w:val="center"/>
              <w:textAlignment w:val="baseline"/>
              <w:rPr>
                <w:szCs w:val="24"/>
                <w:lang w:eastAsia="lt-LT"/>
              </w:rPr>
            </w:pPr>
            <w:r w:rsidRPr="003D0635">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ED" w14:textId="77777777" w:rsidR="00C54DA8" w:rsidRPr="003D0635" w:rsidRDefault="003868F5">
            <w:pPr>
              <w:overflowPunct w:val="0"/>
              <w:jc w:val="center"/>
              <w:textAlignment w:val="baseline"/>
              <w:rPr>
                <w:szCs w:val="24"/>
                <w:lang w:eastAsia="lt-LT"/>
              </w:rPr>
            </w:pPr>
            <w:r w:rsidRPr="003D0635">
              <w:rPr>
                <w:szCs w:val="24"/>
                <w:lang w:eastAsia="lt-LT"/>
              </w:rPr>
              <w:t>Pažymimas atitinkamas langelis</w:t>
            </w:r>
          </w:p>
        </w:tc>
      </w:tr>
      <w:tr w:rsidR="00C54DA8" w:rsidRPr="003D0635" w14:paraId="51BCCFF1"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F" w14:textId="77777777" w:rsidR="00C54DA8" w:rsidRPr="003D0635" w:rsidRDefault="003868F5">
            <w:pPr>
              <w:overflowPunct w:val="0"/>
              <w:textAlignment w:val="baseline"/>
              <w:rPr>
                <w:szCs w:val="24"/>
                <w:lang w:eastAsia="lt-LT"/>
              </w:rPr>
            </w:pPr>
            <w:r w:rsidRPr="003D0635">
              <w:rPr>
                <w:szCs w:val="24"/>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0" w14:textId="45F7EC3D" w:rsidR="00C54DA8" w:rsidRPr="003D0635" w:rsidRDefault="003868F5" w:rsidP="008A3D62">
            <w:pPr>
              <w:overflowPunct w:val="0"/>
              <w:ind w:right="340"/>
              <w:jc w:val="right"/>
              <w:textAlignment w:val="baseline"/>
              <w:rPr>
                <w:szCs w:val="24"/>
                <w:lang w:eastAsia="lt-LT"/>
              </w:rPr>
            </w:pPr>
            <w:r w:rsidRPr="003D0635">
              <w:rPr>
                <w:szCs w:val="24"/>
                <w:lang w:eastAsia="lt-LT"/>
              </w:rPr>
              <w:t xml:space="preserve">Labai gerai </w:t>
            </w:r>
            <w:r w:rsidR="008A3D62" w:rsidRPr="003D0635">
              <w:rPr>
                <w:rFonts w:ascii="Segoe UI Symbol" w:eastAsia="MS Gothic" w:hAnsi="Segoe UI Symbol" w:cs="Segoe UI Symbol"/>
                <w:szCs w:val="24"/>
                <w:lang w:eastAsia="lt-LT"/>
              </w:rPr>
              <w:t>☐</w:t>
            </w:r>
          </w:p>
        </w:tc>
      </w:tr>
      <w:tr w:rsidR="00C54DA8" w:rsidRPr="003D0635" w14:paraId="51BCCFF4"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2" w14:textId="77777777" w:rsidR="00C54DA8" w:rsidRPr="003D0635" w:rsidRDefault="003868F5">
            <w:pPr>
              <w:overflowPunct w:val="0"/>
              <w:textAlignment w:val="baseline"/>
              <w:rPr>
                <w:szCs w:val="24"/>
                <w:lang w:eastAsia="lt-LT"/>
              </w:rPr>
            </w:pPr>
            <w:r w:rsidRPr="003D0635">
              <w:rPr>
                <w:szCs w:val="24"/>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3" w14:textId="77777777" w:rsidR="00C54DA8" w:rsidRPr="003D0635" w:rsidRDefault="003868F5">
            <w:pPr>
              <w:overflowPunct w:val="0"/>
              <w:ind w:right="340"/>
              <w:jc w:val="right"/>
              <w:textAlignment w:val="baseline"/>
              <w:rPr>
                <w:szCs w:val="24"/>
                <w:lang w:eastAsia="lt-LT"/>
              </w:rPr>
            </w:pPr>
            <w:r w:rsidRPr="003D0635">
              <w:rPr>
                <w:szCs w:val="24"/>
                <w:lang w:eastAsia="lt-LT"/>
              </w:rPr>
              <w:t xml:space="preserve">Gerai </w:t>
            </w:r>
            <w:r w:rsidRPr="003D0635">
              <w:rPr>
                <w:rFonts w:ascii="Segoe UI Symbol" w:eastAsia="MS Gothic" w:hAnsi="Segoe UI Symbol" w:cs="Segoe UI Symbol"/>
                <w:szCs w:val="24"/>
                <w:lang w:eastAsia="lt-LT"/>
              </w:rPr>
              <w:t>☐</w:t>
            </w:r>
          </w:p>
        </w:tc>
      </w:tr>
      <w:tr w:rsidR="00C54DA8" w:rsidRPr="003D0635" w14:paraId="51BCCFF7"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5" w14:textId="77777777" w:rsidR="00C54DA8" w:rsidRPr="003D0635" w:rsidRDefault="003868F5">
            <w:pPr>
              <w:overflowPunct w:val="0"/>
              <w:textAlignment w:val="baseline"/>
              <w:rPr>
                <w:szCs w:val="24"/>
                <w:lang w:eastAsia="lt-LT"/>
              </w:rPr>
            </w:pPr>
            <w:r w:rsidRPr="003D0635">
              <w:rPr>
                <w:szCs w:val="24"/>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6" w14:textId="77777777" w:rsidR="00C54DA8" w:rsidRPr="003D0635" w:rsidRDefault="003868F5">
            <w:pPr>
              <w:overflowPunct w:val="0"/>
              <w:ind w:right="340"/>
              <w:jc w:val="right"/>
              <w:textAlignment w:val="baseline"/>
              <w:rPr>
                <w:szCs w:val="24"/>
                <w:lang w:eastAsia="lt-LT"/>
              </w:rPr>
            </w:pPr>
            <w:r w:rsidRPr="003D0635">
              <w:rPr>
                <w:szCs w:val="24"/>
                <w:lang w:eastAsia="lt-LT"/>
              </w:rPr>
              <w:t xml:space="preserve">Patenkinamai </w:t>
            </w:r>
            <w:r w:rsidRPr="003D0635">
              <w:rPr>
                <w:rFonts w:ascii="Segoe UI Symbol" w:eastAsia="MS Gothic" w:hAnsi="Segoe UI Symbol" w:cs="Segoe UI Symbol"/>
                <w:szCs w:val="24"/>
                <w:lang w:eastAsia="lt-LT"/>
              </w:rPr>
              <w:t>☐</w:t>
            </w:r>
          </w:p>
        </w:tc>
      </w:tr>
      <w:tr w:rsidR="00C54DA8" w:rsidRPr="003D0635" w14:paraId="51BCCFFA"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8" w14:textId="77777777" w:rsidR="00C54DA8" w:rsidRPr="003D0635" w:rsidRDefault="003868F5">
            <w:pPr>
              <w:overflowPunct w:val="0"/>
              <w:textAlignment w:val="baseline"/>
              <w:rPr>
                <w:szCs w:val="24"/>
                <w:lang w:eastAsia="lt-LT"/>
              </w:rPr>
            </w:pPr>
            <w:r w:rsidRPr="003D0635">
              <w:rPr>
                <w:szCs w:val="24"/>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9" w14:textId="77777777" w:rsidR="00C54DA8" w:rsidRPr="003D0635" w:rsidRDefault="003868F5">
            <w:pPr>
              <w:overflowPunct w:val="0"/>
              <w:ind w:right="340"/>
              <w:jc w:val="right"/>
              <w:textAlignment w:val="baseline"/>
              <w:rPr>
                <w:szCs w:val="24"/>
                <w:lang w:eastAsia="lt-LT"/>
              </w:rPr>
            </w:pPr>
            <w:r w:rsidRPr="003D0635">
              <w:rPr>
                <w:szCs w:val="24"/>
                <w:lang w:eastAsia="lt-LT"/>
              </w:rPr>
              <w:t xml:space="preserve">Nepatenkinamai </w:t>
            </w:r>
            <w:r w:rsidRPr="003D0635">
              <w:rPr>
                <w:rFonts w:ascii="Segoe UI Symbol" w:eastAsia="MS Gothic" w:hAnsi="Segoe UI Symbol" w:cs="Segoe UI Symbol"/>
                <w:szCs w:val="24"/>
                <w:lang w:eastAsia="lt-LT"/>
              </w:rPr>
              <w:t>☐</w:t>
            </w:r>
          </w:p>
        </w:tc>
      </w:tr>
    </w:tbl>
    <w:p w14:paraId="51BCCFFC" w14:textId="77777777" w:rsidR="00C54DA8" w:rsidRPr="003D0635" w:rsidRDefault="003868F5">
      <w:pPr>
        <w:tabs>
          <w:tab w:val="left" w:pos="284"/>
        </w:tabs>
        <w:overflowPunct w:val="0"/>
        <w:jc w:val="both"/>
        <w:textAlignment w:val="baseline"/>
        <w:rPr>
          <w:b/>
          <w:szCs w:val="24"/>
          <w:lang w:eastAsia="lt-LT"/>
        </w:rPr>
      </w:pPr>
      <w:r w:rsidRPr="003D0635">
        <w:rPr>
          <w:b/>
          <w:szCs w:val="24"/>
          <w:lang w:eastAsia="lt-LT"/>
        </w:rPr>
        <w:t>6.</w:t>
      </w:r>
      <w:r w:rsidRPr="003D0635">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A3319" w:rsidRPr="003D0635" w14:paraId="51BCCFFE" w14:textId="77777777" w:rsidTr="00CA3319">
        <w:tc>
          <w:tcPr>
            <w:tcW w:w="9385" w:type="dxa"/>
            <w:tcBorders>
              <w:top w:val="single" w:sz="4" w:space="0" w:color="auto"/>
              <w:left w:val="single" w:sz="4" w:space="0" w:color="auto"/>
              <w:bottom w:val="single" w:sz="4" w:space="0" w:color="auto"/>
              <w:right w:val="single" w:sz="4" w:space="0" w:color="auto"/>
            </w:tcBorders>
          </w:tcPr>
          <w:p w14:paraId="3F8C0D9D" w14:textId="035C2E90" w:rsidR="00CA3319" w:rsidRPr="003D0635" w:rsidRDefault="00CA3319" w:rsidP="003317BC">
            <w:pPr>
              <w:overflowPunct w:val="0"/>
              <w:jc w:val="both"/>
              <w:textAlignment w:val="baseline"/>
              <w:rPr>
                <w:szCs w:val="24"/>
                <w:lang w:eastAsia="lt-LT"/>
              </w:rPr>
            </w:pPr>
            <w:r w:rsidRPr="003D0635">
              <w:rPr>
                <w:szCs w:val="24"/>
                <w:lang w:eastAsia="lt-LT"/>
              </w:rPr>
              <w:t xml:space="preserve">6.1. </w:t>
            </w:r>
            <w:r w:rsidR="003317BC" w:rsidRPr="003D0635">
              <w:rPr>
                <w:szCs w:val="24"/>
                <w:lang w:eastAsia="lt-LT"/>
              </w:rPr>
              <w:t>Vadybos tobulinimas.</w:t>
            </w:r>
          </w:p>
        </w:tc>
      </w:tr>
      <w:tr w:rsidR="00CA3319" w:rsidRPr="003D0635" w14:paraId="51BCD000" w14:textId="77777777" w:rsidTr="00CA3319">
        <w:tc>
          <w:tcPr>
            <w:tcW w:w="9385" w:type="dxa"/>
            <w:tcBorders>
              <w:top w:val="single" w:sz="4" w:space="0" w:color="auto"/>
              <w:left w:val="single" w:sz="4" w:space="0" w:color="auto"/>
              <w:bottom w:val="single" w:sz="4" w:space="0" w:color="auto"/>
              <w:right w:val="single" w:sz="4" w:space="0" w:color="auto"/>
            </w:tcBorders>
          </w:tcPr>
          <w:p w14:paraId="5D50DFBB" w14:textId="112091AB" w:rsidR="00CA3319" w:rsidRPr="003D0635" w:rsidRDefault="00CA3319" w:rsidP="0066650E">
            <w:pPr>
              <w:overflowPunct w:val="0"/>
              <w:jc w:val="both"/>
              <w:textAlignment w:val="baseline"/>
              <w:rPr>
                <w:szCs w:val="24"/>
                <w:lang w:eastAsia="lt-LT"/>
              </w:rPr>
            </w:pPr>
            <w:r w:rsidRPr="003D0635">
              <w:rPr>
                <w:szCs w:val="24"/>
                <w:lang w:eastAsia="lt-LT"/>
              </w:rPr>
              <w:t xml:space="preserve">6.2. </w:t>
            </w:r>
            <w:r w:rsidR="0066650E" w:rsidRPr="003D0635">
              <w:rPr>
                <w:szCs w:val="24"/>
                <w:lang w:eastAsia="lt-LT"/>
              </w:rPr>
              <w:t>D</w:t>
            </w:r>
            <w:r w:rsidRPr="003D0635">
              <w:rPr>
                <w:szCs w:val="24"/>
                <w:lang w:eastAsia="lt-LT"/>
              </w:rPr>
              <w:t>arbo kodekso taikymas (tvarkos, darbo teisės normos).</w:t>
            </w:r>
          </w:p>
        </w:tc>
      </w:tr>
    </w:tbl>
    <w:p w14:paraId="2EA3A37B" w14:textId="77777777" w:rsidR="00286DAA" w:rsidRPr="003D0635" w:rsidRDefault="00286DAA">
      <w:pPr>
        <w:tabs>
          <w:tab w:val="left" w:pos="4253"/>
          <w:tab w:val="left" w:pos="6946"/>
        </w:tabs>
        <w:overflowPunct w:val="0"/>
        <w:jc w:val="both"/>
        <w:textAlignment w:val="baseline"/>
        <w:rPr>
          <w:szCs w:val="24"/>
          <w:lang w:eastAsia="lt-LT"/>
        </w:rPr>
      </w:pPr>
    </w:p>
    <w:p w14:paraId="51BCD002" w14:textId="5620427D" w:rsidR="00C54DA8" w:rsidRPr="003D0635" w:rsidRDefault="004735FD">
      <w:pPr>
        <w:tabs>
          <w:tab w:val="left" w:pos="4253"/>
          <w:tab w:val="left" w:pos="6946"/>
        </w:tabs>
        <w:overflowPunct w:val="0"/>
        <w:jc w:val="both"/>
        <w:textAlignment w:val="baseline"/>
        <w:rPr>
          <w:szCs w:val="24"/>
          <w:lang w:eastAsia="lt-LT"/>
        </w:rPr>
      </w:pPr>
      <w:r w:rsidRPr="003D0635">
        <w:rPr>
          <w:szCs w:val="24"/>
          <w:lang w:eastAsia="lt-LT"/>
        </w:rPr>
        <w:t xml:space="preserve">Direktorė                  </w:t>
      </w:r>
      <w:r w:rsidR="003868F5" w:rsidRPr="003D0635">
        <w:rPr>
          <w:szCs w:val="24"/>
          <w:lang w:eastAsia="lt-LT"/>
        </w:rPr>
        <w:t xml:space="preserve">           __________              </w:t>
      </w:r>
      <w:r w:rsidRPr="003D0635">
        <w:rPr>
          <w:szCs w:val="24"/>
          <w:lang w:eastAsia="lt-LT"/>
        </w:rPr>
        <w:t xml:space="preserve">  </w:t>
      </w:r>
      <w:r w:rsidR="003868F5" w:rsidRPr="003D0635">
        <w:rPr>
          <w:szCs w:val="24"/>
          <w:lang w:eastAsia="lt-LT"/>
        </w:rPr>
        <w:t xml:space="preserve">      </w:t>
      </w:r>
      <w:r w:rsidRPr="003D0635">
        <w:rPr>
          <w:szCs w:val="24"/>
          <w:lang w:eastAsia="lt-LT"/>
        </w:rPr>
        <w:t xml:space="preserve">  Alma Burbaitė        </w:t>
      </w:r>
      <w:r w:rsidR="003868F5" w:rsidRPr="003D0635">
        <w:rPr>
          <w:szCs w:val="24"/>
          <w:lang w:eastAsia="lt-LT"/>
        </w:rPr>
        <w:t xml:space="preserve">  </w:t>
      </w:r>
      <w:r w:rsidRPr="003D0635">
        <w:rPr>
          <w:szCs w:val="24"/>
          <w:lang w:eastAsia="lt-LT"/>
        </w:rPr>
        <w:t xml:space="preserve">              </w:t>
      </w:r>
      <w:r w:rsidR="003868F5" w:rsidRPr="003D0635">
        <w:rPr>
          <w:szCs w:val="24"/>
          <w:lang w:eastAsia="lt-LT"/>
        </w:rPr>
        <w:t xml:space="preserve">  __________</w:t>
      </w:r>
    </w:p>
    <w:p w14:paraId="51BCD003" w14:textId="7CD1ECDF" w:rsidR="00C54DA8" w:rsidRPr="003D0635" w:rsidRDefault="004735FD">
      <w:pPr>
        <w:tabs>
          <w:tab w:val="left" w:pos="4536"/>
          <w:tab w:val="left" w:pos="7230"/>
        </w:tabs>
        <w:overflowPunct w:val="0"/>
        <w:jc w:val="both"/>
        <w:textAlignment w:val="baseline"/>
        <w:rPr>
          <w:szCs w:val="24"/>
          <w:lang w:eastAsia="lt-LT"/>
        </w:rPr>
      </w:pPr>
      <w:r w:rsidRPr="003D0635">
        <w:rPr>
          <w:szCs w:val="24"/>
          <w:lang w:eastAsia="lt-LT"/>
        </w:rPr>
        <w:t xml:space="preserve">                                       </w:t>
      </w:r>
      <w:r w:rsidR="003868F5" w:rsidRPr="003D0635">
        <w:rPr>
          <w:szCs w:val="24"/>
          <w:lang w:eastAsia="lt-LT"/>
        </w:rPr>
        <w:t xml:space="preserve">        (parašas)                               </w:t>
      </w:r>
      <w:r w:rsidRPr="003D0635">
        <w:rPr>
          <w:szCs w:val="24"/>
          <w:lang w:eastAsia="lt-LT"/>
        </w:rPr>
        <w:t xml:space="preserve">                                </w:t>
      </w:r>
      <w:r w:rsidR="00D340DF" w:rsidRPr="003D0635">
        <w:rPr>
          <w:szCs w:val="24"/>
          <w:lang w:eastAsia="lt-LT"/>
        </w:rPr>
        <w:t xml:space="preserve">         </w:t>
      </w:r>
      <w:r w:rsidRPr="003D0635">
        <w:rPr>
          <w:szCs w:val="24"/>
          <w:lang w:eastAsia="lt-LT"/>
        </w:rPr>
        <w:t xml:space="preserve"> </w:t>
      </w:r>
      <w:r w:rsidR="003868F5" w:rsidRPr="003D0635">
        <w:rPr>
          <w:szCs w:val="24"/>
          <w:lang w:eastAsia="lt-LT"/>
        </w:rPr>
        <w:t xml:space="preserve">         (data)</w:t>
      </w:r>
    </w:p>
    <w:p w14:paraId="51BCD004" w14:textId="78A41EC7" w:rsidR="00D340DF" w:rsidRPr="003D0635" w:rsidRDefault="00D340DF">
      <w:pPr>
        <w:rPr>
          <w:b/>
          <w:szCs w:val="24"/>
          <w:lang w:eastAsia="lt-LT"/>
        </w:rPr>
      </w:pPr>
    </w:p>
    <w:p w14:paraId="51BCD005" w14:textId="77777777" w:rsidR="00C54DA8" w:rsidRPr="003D0635" w:rsidRDefault="003868F5">
      <w:pPr>
        <w:overflowPunct w:val="0"/>
        <w:jc w:val="center"/>
        <w:textAlignment w:val="baseline"/>
        <w:rPr>
          <w:b/>
          <w:szCs w:val="24"/>
          <w:lang w:eastAsia="lt-LT"/>
        </w:rPr>
      </w:pPr>
      <w:r w:rsidRPr="003D0635">
        <w:rPr>
          <w:b/>
          <w:szCs w:val="24"/>
          <w:lang w:eastAsia="lt-LT"/>
        </w:rPr>
        <w:t>IV SKYRIUS</w:t>
      </w:r>
    </w:p>
    <w:p w14:paraId="51BCD006" w14:textId="77777777" w:rsidR="00C54DA8" w:rsidRPr="003D0635" w:rsidRDefault="003868F5">
      <w:pPr>
        <w:overflowPunct w:val="0"/>
        <w:jc w:val="center"/>
        <w:textAlignment w:val="baseline"/>
        <w:rPr>
          <w:b/>
          <w:szCs w:val="24"/>
          <w:lang w:eastAsia="lt-LT"/>
        </w:rPr>
      </w:pPr>
      <w:r w:rsidRPr="003D0635">
        <w:rPr>
          <w:b/>
          <w:szCs w:val="24"/>
          <w:lang w:eastAsia="lt-LT"/>
        </w:rPr>
        <w:t>VERTINIMO PAGRINDIMAS IR SIŪLYMAI</w:t>
      </w:r>
    </w:p>
    <w:p w14:paraId="51BCD007" w14:textId="77777777" w:rsidR="00C54DA8" w:rsidRPr="003D0635" w:rsidRDefault="00C54DA8">
      <w:pPr>
        <w:overflowPunct w:val="0"/>
        <w:jc w:val="center"/>
        <w:textAlignment w:val="baseline"/>
        <w:rPr>
          <w:szCs w:val="24"/>
          <w:lang w:eastAsia="lt-LT"/>
        </w:rPr>
      </w:pPr>
    </w:p>
    <w:p w14:paraId="51BCD008" w14:textId="77777777" w:rsidR="00C54DA8" w:rsidRPr="003D0635" w:rsidRDefault="003868F5">
      <w:pPr>
        <w:tabs>
          <w:tab w:val="right" w:leader="underscore" w:pos="9071"/>
        </w:tabs>
        <w:overflowPunct w:val="0"/>
        <w:jc w:val="both"/>
        <w:textAlignment w:val="baseline"/>
        <w:rPr>
          <w:szCs w:val="24"/>
          <w:lang w:eastAsia="lt-LT"/>
        </w:rPr>
      </w:pPr>
      <w:r w:rsidRPr="003D0635">
        <w:rPr>
          <w:b/>
          <w:szCs w:val="24"/>
          <w:lang w:eastAsia="lt-LT"/>
        </w:rPr>
        <w:t>7. Įvertinimas, jo pagrindimas ir siūlymai:</w:t>
      </w:r>
      <w:r w:rsidRPr="003D0635">
        <w:rPr>
          <w:szCs w:val="24"/>
          <w:lang w:eastAsia="lt-LT"/>
        </w:rPr>
        <w:t xml:space="preserve"> </w:t>
      </w:r>
      <w:r w:rsidRPr="003D0635">
        <w:rPr>
          <w:szCs w:val="24"/>
          <w:lang w:eastAsia="lt-LT"/>
        </w:rPr>
        <w:tab/>
      </w:r>
    </w:p>
    <w:p w14:paraId="51BCD009" w14:textId="77777777" w:rsidR="00C54DA8" w:rsidRPr="003D0635" w:rsidRDefault="003868F5">
      <w:pPr>
        <w:tabs>
          <w:tab w:val="right" w:leader="underscore" w:pos="9071"/>
        </w:tabs>
        <w:overflowPunct w:val="0"/>
        <w:jc w:val="both"/>
        <w:textAlignment w:val="baseline"/>
        <w:rPr>
          <w:szCs w:val="24"/>
          <w:lang w:eastAsia="lt-LT"/>
        </w:rPr>
      </w:pPr>
      <w:r w:rsidRPr="003D0635">
        <w:rPr>
          <w:szCs w:val="24"/>
          <w:lang w:eastAsia="lt-LT"/>
        </w:rPr>
        <w:tab/>
      </w:r>
    </w:p>
    <w:p w14:paraId="51BCD00A" w14:textId="77777777" w:rsidR="00C54DA8" w:rsidRPr="003D0635" w:rsidRDefault="003868F5">
      <w:pPr>
        <w:tabs>
          <w:tab w:val="right" w:leader="underscore" w:pos="9071"/>
        </w:tabs>
        <w:overflowPunct w:val="0"/>
        <w:jc w:val="both"/>
        <w:textAlignment w:val="baseline"/>
        <w:rPr>
          <w:szCs w:val="24"/>
          <w:lang w:eastAsia="lt-LT"/>
        </w:rPr>
      </w:pPr>
      <w:r w:rsidRPr="003D0635">
        <w:rPr>
          <w:szCs w:val="24"/>
          <w:lang w:eastAsia="lt-LT"/>
        </w:rPr>
        <w:tab/>
      </w:r>
    </w:p>
    <w:p w14:paraId="51BCD00B" w14:textId="77777777" w:rsidR="00C54DA8" w:rsidRPr="003D0635" w:rsidRDefault="00C54DA8">
      <w:pPr>
        <w:overflowPunct w:val="0"/>
        <w:textAlignment w:val="baseline"/>
        <w:rPr>
          <w:szCs w:val="24"/>
          <w:lang w:eastAsia="lt-LT"/>
        </w:rPr>
      </w:pPr>
    </w:p>
    <w:p w14:paraId="51BCD00C" w14:textId="7F222577" w:rsidR="00C54DA8" w:rsidRPr="003D0635" w:rsidRDefault="003868F5">
      <w:pPr>
        <w:tabs>
          <w:tab w:val="left" w:pos="4253"/>
          <w:tab w:val="left" w:pos="6946"/>
        </w:tabs>
        <w:overflowPunct w:val="0"/>
        <w:jc w:val="both"/>
        <w:textAlignment w:val="baseline"/>
        <w:rPr>
          <w:szCs w:val="24"/>
          <w:lang w:eastAsia="lt-LT"/>
        </w:rPr>
      </w:pPr>
      <w:r w:rsidRPr="003D0635">
        <w:rPr>
          <w:szCs w:val="24"/>
          <w:lang w:eastAsia="lt-LT"/>
        </w:rPr>
        <w:t>____________________                        __________               _________________     __________</w:t>
      </w:r>
    </w:p>
    <w:p w14:paraId="51BCD00D" w14:textId="7B64FB3B" w:rsidR="00C54DA8" w:rsidRPr="003D0635" w:rsidRDefault="003868F5">
      <w:pPr>
        <w:tabs>
          <w:tab w:val="left" w:pos="4536"/>
          <w:tab w:val="left" w:pos="7230"/>
        </w:tabs>
        <w:overflowPunct w:val="0"/>
        <w:jc w:val="both"/>
        <w:textAlignment w:val="baseline"/>
        <w:rPr>
          <w:color w:val="000000"/>
          <w:szCs w:val="24"/>
          <w:lang w:eastAsia="lt-LT"/>
        </w:rPr>
      </w:pPr>
      <w:r w:rsidRPr="003D0635">
        <w:rPr>
          <w:szCs w:val="24"/>
          <w:lang w:eastAsia="lt-LT"/>
        </w:rPr>
        <w:t>(</w:t>
      </w:r>
      <w:r w:rsidRPr="003D0635">
        <w:rPr>
          <w:color w:val="000000"/>
          <w:szCs w:val="24"/>
          <w:lang w:eastAsia="lt-LT"/>
        </w:rPr>
        <w:t xml:space="preserve">mokykloje – mokyklos tarybos    </w:t>
      </w:r>
      <w:r w:rsidR="00D340DF" w:rsidRPr="003D0635">
        <w:rPr>
          <w:color w:val="000000"/>
          <w:szCs w:val="24"/>
          <w:lang w:eastAsia="lt-LT"/>
        </w:rPr>
        <w:t xml:space="preserve">      </w:t>
      </w:r>
      <w:r w:rsidRPr="003D0635">
        <w:rPr>
          <w:color w:val="000000"/>
          <w:szCs w:val="24"/>
          <w:lang w:eastAsia="lt-LT"/>
        </w:rPr>
        <w:t xml:space="preserve">    </w:t>
      </w:r>
      <w:r w:rsidR="00D340DF" w:rsidRPr="003D0635">
        <w:rPr>
          <w:color w:val="000000"/>
          <w:szCs w:val="24"/>
          <w:lang w:eastAsia="lt-LT"/>
        </w:rPr>
        <w:t xml:space="preserve"> </w:t>
      </w:r>
      <w:r w:rsidRPr="003D0635">
        <w:rPr>
          <w:szCs w:val="24"/>
          <w:lang w:eastAsia="lt-LT"/>
        </w:rPr>
        <w:t xml:space="preserve">(parašas)                     (vardas ir pavardė)         </w:t>
      </w:r>
      <w:r w:rsidR="004735FD" w:rsidRPr="003D0635">
        <w:rPr>
          <w:szCs w:val="24"/>
          <w:lang w:eastAsia="lt-LT"/>
        </w:rPr>
        <w:t xml:space="preserve"> </w:t>
      </w:r>
      <w:r w:rsidRPr="003D0635">
        <w:rPr>
          <w:szCs w:val="24"/>
          <w:lang w:eastAsia="lt-LT"/>
        </w:rPr>
        <w:t xml:space="preserve">  (data)</w:t>
      </w:r>
    </w:p>
    <w:p w14:paraId="51BCD00E" w14:textId="77777777" w:rsidR="00C54DA8" w:rsidRPr="003D0635" w:rsidRDefault="003868F5">
      <w:pPr>
        <w:tabs>
          <w:tab w:val="left" w:pos="4536"/>
          <w:tab w:val="left" w:pos="7230"/>
        </w:tabs>
        <w:overflowPunct w:val="0"/>
        <w:jc w:val="both"/>
        <w:textAlignment w:val="baseline"/>
        <w:rPr>
          <w:color w:val="000000"/>
          <w:szCs w:val="24"/>
          <w:lang w:eastAsia="lt-LT"/>
        </w:rPr>
      </w:pPr>
      <w:r w:rsidRPr="003D0635">
        <w:rPr>
          <w:color w:val="000000"/>
          <w:szCs w:val="24"/>
          <w:lang w:eastAsia="lt-LT"/>
        </w:rPr>
        <w:t xml:space="preserve">įgaliotas asmuo, švietimo pagalbos įstaigoje – </w:t>
      </w:r>
    </w:p>
    <w:p w14:paraId="51BCD00F" w14:textId="77777777" w:rsidR="00C54DA8" w:rsidRPr="003D0635" w:rsidRDefault="003868F5">
      <w:pPr>
        <w:tabs>
          <w:tab w:val="left" w:pos="4536"/>
          <w:tab w:val="left" w:pos="7230"/>
        </w:tabs>
        <w:overflowPunct w:val="0"/>
        <w:jc w:val="both"/>
        <w:textAlignment w:val="baseline"/>
        <w:rPr>
          <w:color w:val="000000"/>
          <w:szCs w:val="24"/>
          <w:lang w:eastAsia="lt-LT"/>
        </w:rPr>
      </w:pPr>
      <w:r w:rsidRPr="003D0635">
        <w:rPr>
          <w:color w:val="000000"/>
          <w:szCs w:val="24"/>
          <w:lang w:eastAsia="lt-LT"/>
        </w:rPr>
        <w:t xml:space="preserve">savivaldos institucijos įgaliotas asmuo </w:t>
      </w:r>
    </w:p>
    <w:p w14:paraId="51BCD010" w14:textId="77777777" w:rsidR="00C54DA8" w:rsidRPr="003D0635" w:rsidRDefault="003868F5">
      <w:pPr>
        <w:tabs>
          <w:tab w:val="left" w:pos="4536"/>
          <w:tab w:val="left" w:pos="7230"/>
        </w:tabs>
        <w:overflowPunct w:val="0"/>
        <w:jc w:val="both"/>
        <w:textAlignment w:val="baseline"/>
        <w:rPr>
          <w:szCs w:val="24"/>
          <w:lang w:eastAsia="lt-LT"/>
        </w:rPr>
      </w:pPr>
      <w:r w:rsidRPr="003D0635">
        <w:rPr>
          <w:color w:val="000000"/>
          <w:szCs w:val="24"/>
          <w:lang w:eastAsia="lt-LT"/>
        </w:rPr>
        <w:t>/ darbuotojų atstovavimą įgyvendinantis asmuo)</w:t>
      </w:r>
    </w:p>
    <w:p w14:paraId="51BCD011" w14:textId="77777777" w:rsidR="00C54DA8" w:rsidRPr="003D0635" w:rsidRDefault="00C54DA8">
      <w:pPr>
        <w:tabs>
          <w:tab w:val="left" w:pos="5529"/>
          <w:tab w:val="left" w:pos="8364"/>
        </w:tabs>
        <w:overflowPunct w:val="0"/>
        <w:jc w:val="both"/>
        <w:textAlignment w:val="baseline"/>
        <w:rPr>
          <w:szCs w:val="24"/>
          <w:lang w:eastAsia="lt-LT"/>
        </w:rPr>
      </w:pPr>
    </w:p>
    <w:p w14:paraId="51BCD012" w14:textId="77777777" w:rsidR="00C54DA8" w:rsidRPr="003D0635" w:rsidRDefault="003868F5">
      <w:pPr>
        <w:tabs>
          <w:tab w:val="right" w:leader="underscore" w:pos="9071"/>
        </w:tabs>
        <w:overflowPunct w:val="0"/>
        <w:jc w:val="both"/>
        <w:textAlignment w:val="baseline"/>
        <w:rPr>
          <w:szCs w:val="24"/>
          <w:lang w:eastAsia="lt-LT"/>
        </w:rPr>
      </w:pPr>
      <w:r w:rsidRPr="003D0635">
        <w:rPr>
          <w:b/>
          <w:szCs w:val="24"/>
          <w:lang w:eastAsia="lt-LT"/>
        </w:rPr>
        <w:t>8. Įvertinimas, jo pagrindimas ir siūlymai:</w:t>
      </w:r>
      <w:r w:rsidRPr="003D0635">
        <w:rPr>
          <w:szCs w:val="24"/>
          <w:lang w:eastAsia="lt-LT"/>
        </w:rPr>
        <w:t xml:space="preserve"> </w:t>
      </w:r>
      <w:r w:rsidRPr="003D0635">
        <w:rPr>
          <w:szCs w:val="24"/>
          <w:lang w:eastAsia="lt-LT"/>
        </w:rPr>
        <w:tab/>
      </w:r>
    </w:p>
    <w:p w14:paraId="51BCD013" w14:textId="77777777" w:rsidR="00C54DA8" w:rsidRPr="003D0635" w:rsidRDefault="003868F5">
      <w:pPr>
        <w:tabs>
          <w:tab w:val="right" w:leader="underscore" w:pos="9071"/>
        </w:tabs>
        <w:overflowPunct w:val="0"/>
        <w:jc w:val="both"/>
        <w:textAlignment w:val="baseline"/>
        <w:rPr>
          <w:szCs w:val="24"/>
          <w:lang w:eastAsia="lt-LT"/>
        </w:rPr>
      </w:pPr>
      <w:r w:rsidRPr="003D0635">
        <w:rPr>
          <w:szCs w:val="24"/>
          <w:lang w:eastAsia="lt-LT"/>
        </w:rPr>
        <w:tab/>
      </w:r>
    </w:p>
    <w:p w14:paraId="51BCD014" w14:textId="77777777" w:rsidR="00C54DA8" w:rsidRPr="003D0635" w:rsidRDefault="003868F5">
      <w:pPr>
        <w:tabs>
          <w:tab w:val="right" w:leader="underscore" w:pos="9071"/>
        </w:tabs>
        <w:overflowPunct w:val="0"/>
        <w:jc w:val="both"/>
        <w:textAlignment w:val="baseline"/>
        <w:rPr>
          <w:szCs w:val="24"/>
          <w:lang w:eastAsia="lt-LT"/>
        </w:rPr>
      </w:pPr>
      <w:r w:rsidRPr="003D0635">
        <w:rPr>
          <w:szCs w:val="24"/>
          <w:lang w:eastAsia="lt-LT"/>
        </w:rPr>
        <w:tab/>
      </w:r>
    </w:p>
    <w:p w14:paraId="51BCD015" w14:textId="77777777" w:rsidR="00C54DA8" w:rsidRPr="003D0635" w:rsidRDefault="00C54DA8">
      <w:pPr>
        <w:tabs>
          <w:tab w:val="right" w:leader="underscore" w:pos="9071"/>
        </w:tabs>
        <w:overflowPunct w:val="0"/>
        <w:jc w:val="both"/>
        <w:textAlignment w:val="baseline"/>
        <w:rPr>
          <w:szCs w:val="24"/>
          <w:lang w:eastAsia="lt-LT"/>
        </w:rPr>
      </w:pPr>
    </w:p>
    <w:p w14:paraId="51BCD016" w14:textId="55948CE8" w:rsidR="00C54DA8" w:rsidRPr="003D0635" w:rsidRDefault="003868F5">
      <w:pPr>
        <w:tabs>
          <w:tab w:val="left" w:pos="4253"/>
          <w:tab w:val="left" w:pos="6946"/>
        </w:tabs>
        <w:overflowPunct w:val="0"/>
        <w:jc w:val="both"/>
        <w:textAlignment w:val="baseline"/>
        <w:rPr>
          <w:szCs w:val="24"/>
          <w:lang w:eastAsia="lt-LT"/>
        </w:rPr>
      </w:pPr>
      <w:r w:rsidRPr="003D0635">
        <w:rPr>
          <w:szCs w:val="24"/>
          <w:lang w:eastAsia="lt-LT"/>
        </w:rPr>
        <w:t>______________________                 __________            _________________         __________</w:t>
      </w:r>
    </w:p>
    <w:p w14:paraId="51BCD017" w14:textId="340507FD" w:rsidR="00C54DA8" w:rsidRPr="003D0635" w:rsidRDefault="003868F5">
      <w:pPr>
        <w:tabs>
          <w:tab w:val="left" w:pos="1276"/>
          <w:tab w:val="left" w:pos="4536"/>
          <w:tab w:val="left" w:pos="7230"/>
        </w:tabs>
        <w:overflowPunct w:val="0"/>
        <w:jc w:val="both"/>
        <w:textAlignment w:val="baseline"/>
        <w:rPr>
          <w:color w:val="000000"/>
          <w:szCs w:val="24"/>
          <w:lang w:eastAsia="lt-LT"/>
        </w:rPr>
      </w:pPr>
      <w:r w:rsidRPr="003D0635">
        <w:rPr>
          <w:szCs w:val="24"/>
          <w:lang w:eastAsia="lt-LT"/>
        </w:rPr>
        <w:t>(</w:t>
      </w:r>
      <w:r w:rsidRPr="003D0635">
        <w:rPr>
          <w:color w:val="000000"/>
          <w:szCs w:val="24"/>
          <w:lang w:eastAsia="lt-LT"/>
        </w:rPr>
        <w:t xml:space="preserve">švietimo įstaigos savininko teises ir </w:t>
      </w:r>
      <w:r w:rsidRPr="003D0635">
        <w:rPr>
          <w:szCs w:val="24"/>
          <w:lang w:eastAsia="lt-LT"/>
        </w:rPr>
        <w:t xml:space="preserve">   parašas)                      vardas ir pavardė)                (data)</w:t>
      </w:r>
    </w:p>
    <w:p w14:paraId="51BCD018" w14:textId="77777777" w:rsidR="00C54DA8" w:rsidRPr="003D0635" w:rsidRDefault="003868F5">
      <w:pPr>
        <w:tabs>
          <w:tab w:val="left" w:pos="1276"/>
          <w:tab w:val="left" w:pos="4536"/>
          <w:tab w:val="left" w:pos="7230"/>
        </w:tabs>
        <w:overflowPunct w:val="0"/>
        <w:jc w:val="both"/>
        <w:textAlignment w:val="baseline"/>
        <w:rPr>
          <w:color w:val="000000"/>
          <w:szCs w:val="24"/>
          <w:lang w:eastAsia="lt-LT"/>
        </w:rPr>
      </w:pPr>
      <w:r w:rsidRPr="003D0635">
        <w:rPr>
          <w:color w:val="000000"/>
          <w:szCs w:val="24"/>
          <w:lang w:eastAsia="lt-LT"/>
        </w:rPr>
        <w:t xml:space="preserve">pareigas įgyvendinančios institucijos </w:t>
      </w:r>
    </w:p>
    <w:p w14:paraId="51BCD019" w14:textId="77777777" w:rsidR="00C54DA8" w:rsidRPr="003D0635" w:rsidRDefault="003868F5">
      <w:pPr>
        <w:tabs>
          <w:tab w:val="left" w:pos="1276"/>
          <w:tab w:val="left" w:pos="4536"/>
          <w:tab w:val="left" w:pos="7230"/>
        </w:tabs>
        <w:overflowPunct w:val="0"/>
        <w:jc w:val="both"/>
        <w:textAlignment w:val="baseline"/>
        <w:rPr>
          <w:szCs w:val="24"/>
          <w:lang w:eastAsia="lt-LT"/>
        </w:rPr>
      </w:pPr>
      <w:r w:rsidRPr="003D0635">
        <w:rPr>
          <w:color w:val="000000"/>
          <w:szCs w:val="24"/>
          <w:lang w:eastAsia="lt-LT"/>
        </w:rPr>
        <w:t>(dalininkų susirinkimo) įgalioto asmens</w:t>
      </w:r>
    </w:p>
    <w:p w14:paraId="51BCD01A" w14:textId="77777777" w:rsidR="00C54DA8" w:rsidRPr="003D0635" w:rsidRDefault="003868F5">
      <w:pPr>
        <w:tabs>
          <w:tab w:val="left" w:pos="1276"/>
          <w:tab w:val="left" w:pos="4536"/>
          <w:tab w:val="left" w:pos="7230"/>
        </w:tabs>
        <w:overflowPunct w:val="0"/>
        <w:jc w:val="both"/>
        <w:textAlignment w:val="baseline"/>
        <w:rPr>
          <w:szCs w:val="24"/>
          <w:lang w:eastAsia="lt-LT"/>
        </w:rPr>
      </w:pPr>
      <w:r w:rsidRPr="003D0635">
        <w:rPr>
          <w:szCs w:val="24"/>
          <w:lang w:eastAsia="lt-LT"/>
        </w:rPr>
        <w:t>pareigos)</w:t>
      </w:r>
    </w:p>
    <w:p w14:paraId="51BCD01B" w14:textId="77777777" w:rsidR="00C54DA8" w:rsidRPr="003D0635" w:rsidRDefault="00C54DA8">
      <w:pPr>
        <w:tabs>
          <w:tab w:val="left" w:pos="6237"/>
          <w:tab w:val="right" w:pos="8306"/>
        </w:tabs>
        <w:overflowPunct w:val="0"/>
        <w:textAlignment w:val="baseline"/>
        <w:rPr>
          <w:color w:val="000000"/>
          <w:szCs w:val="24"/>
        </w:rPr>
      </w:pPr>
    </w:p>
    <w:p w14:paraId="51BCD01C" w14:textId="77777777" w:rsidR="00C54DA8" w:rsidRPr="003D0635" w:rsidRDefault="003868F5">
      <w:pPr>
        <w:tabs>
          <w:tab w:val="left" w:pos="6237"/>
          <w:tab w:val="right" w:pos="8306"/>
        </w:tabs>
        <w:overflowPunct w:val="0"/>
        <w:textAlignment w:val="baseline"/>
        <w:rPr>
          <w:color w:val="000000"/>
          <w:szCs w:val="24"/>
        </w:rPr>
      </w:pPr>
      <w:r w:rsidRPr="003D0635">
        <w:rPr>
          <w:color w:val="000000"/>
          <w:szCs w:val="24"/>
        </w:rPr>
        <w:t>Galutinis metų veiklos ataskaitos įvertinimas ______________________.</w:t>
      </w:r>
    </w:p>
    <w:p w14:paraId="58D82047" w14:textId="77777777" w:rsidR="00E455EB" w:rsidRPr="003D0635" w:rsidRDefault="00E455EB">
      <w:pPr>
        <w:rPr>
          <w:b/>
          <w:szCs w:val="24"/>
          <w:lang w:eastAsia="lt-LT"/>
        </w:rPr>
      </w:pPr>
      <w:r w:rsidRPr="003D0635">
        <w:rPr>
          <w:b/>
          <w:szCs w:val="24"/>
          <w:lang w:eastAsia="lt-LT"/>
        </w:rPr>
        <w:br w:type="page"/>
      </w:r>
    </w:p>
    <w:p w14:paraId="51BCD01E" w14:textId="7BE625F5" w:rsidR="00C54DA8" w:rsidRPr="003D0635" w:rsidRDefault="003868F5">
      <w:pPr>
        <w:overflowPunct w:val="0"/>
        <w:jc w:val="center"/>
        <w:textAlignment w:val="baseline"/>
        <w:rPr>
          <w:b/>
          <w:szCs w:val="24"/>
          <w:lang w:eastAsia="lt-LT"/>
        </w:rPr>
      </w:pPr>
      <w:r w:rsidRPr="003D0635">
        <w:rPr>
          <w:b/>
          <w:szCs w:val="24"/>
          <w:lang w:eastAsia="lt-LT"/>
        </w:rPr>
        <w:lastRenderedPageBreak/>
        <w:t>V SKYRIUS</w:t>
      </w:r>
    </w:p>
    <w:p w14:paraId="51BCD01F" w14:textId="77777777" w:rsidR="00C54DA8" w:rsidRPr="003D0635" w:rsidRDefault="003868F5">
      <w:pPr>
        <w:overflowPunct w:val="0"/>
        <w:jc w:val="center"/>
        <w:textAlignment w:val="baseline"/>
        <w:rPr>
          <w:b/>
          <w:szCs w:val="24"/>
          <w:lang w:eastAsia="lt-LT"/>
        </w:rPr>
      </w:pPr>
      <w:r w:rsidRPr="003D0635">
        <w:rPr>
          <w:b/>
          <w:szCs w:val="24"/>
          <w:lang w:eastAsia="lt-LT"/>
        </w:rPr>
        <w:t>KITŲ METŲ VEIKLOS UŽDUOTYS, REZULTATAI IR RODIKLIAI</w:t>
      </w:r>
    </w:p>
    <w:p w14:paraId="51BCD021" w14:textId="77777777" w:rsidR="00C54DA8" w:rsidRPr="003D0635" w:rsidRDefault="003868F5">
      <w:pPr>
        <w:tabs>
          <w:tab w:val="left" w:pos="284"/>
        </w:tabs>
        <w:overflowPunct w:val="0"/>
        <w:textAlignment w:val="baseline"/>
        <w:rPr>
          <w:b/>
          <w:szCs w:val="24"/>
          <w:lang w:eastAsia="lt-LT"/>
        </w:rPr>
      </w:pPr>
      <w:r w:rsidRPr="003D0635">
        <w:rPr>
          <w:b/>
          <w:szCs w:val="24"/>
          <w:lang w:eastAsia="lt-LT"/>
        </w:rPr>
        <w:t>9.</w:t>
      </w:r>
      <w:r w:rsidRPr="003D0635">
        <w:rPr>
          <w:b/>
          <w:szCs w:val="24"/>
          <w:lang w:eastAsia="lt-LT"/>
        </w:rPr>
        <w:tab/>
        <w:t>Kitų metų užduotys</w:t>
      </w:r>
    </w:p>
    <w:p w14:paraId="51BCD022" w14:textId="77777777" w:rsidR="00C54DA8" w:rsidRPr="003D0635" w:rsidRDefault="003868F5">
      <w:pPr>
        <w:overflowPunct w:val="0"/>
        <w:textAlignment w:val="baseline"/>
        <w:rPr>
          <w:szCs w:val="24"/>
          <w:lang w:eastAsia="lt-LT"/>
        </w:rPr>
      </w:pPr>
      <w:r w:rsidRPr="003D0635">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3573"/>
      </w:tblGrid>
      <w:tr w:rsidR="00C54DA8" w:rsidRPr="003D0635" w14:paraId="51BCD026" w14:textId="77777777" w:rsidTr="00CA069E">
        <w:tc>
          <w:tcPr>
            <w:tcW w:w="2694" w:type="dxa"/>
            <w:tcBorders>
              <w:top w:val="single" w:sz="4" w:space="0" w:color="auto"/>
              <w:left w:val="single" w:sz="4" w:space="0" w:color="auto"/>
              <w:bottom w:val="single" w:sz="4" w:space="0" w:color="auto"/>
              <w:right w:val="single" w:sz="4" w:space="0" w:color="auto"/>
            </w:tcBorders>
            <w:vAlign w:val="center"/>
            <w:hideMark/>
          </w:tcPr>
          <w:p w14:paraId="51BCD023" w14:textId="77777777" w:rsidR="00C54DA8" w:rsidRPr="003D0635" w:rsidRDefault="003868F5" w:rsidP="008474B2">
            <w:pPr>
              <w:overflowPunct w:val="0"/>
              <w:jc w:val="center"/>
              <w:textAlignment w:val="baseline"/>
              <w:rPr>
                <w:szCs w:val="24"/>
                <w:lang w:eastAsia="lt-LT"/>
              </w:rPr>
            </w:pPr>
            <w:r w:rsidRPr="003D0635">
              <w:rPr>
                <w:szCs w:val="24"/>
                <w:lang w:eastAsia="lt-LT"/>
              </w:rPr>
              <w:t>Užduotys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1BCD024" w14:textId="77777777" w:rsidR="00C54DA8" w:rsidRPr="003D0635" w:rsidRDefault="003868F5" w:rsidP="008474B2">
            <w:pPr>
              <w:overflowPunct w:val="0"/>
              <w:jc w:val="center"/>
              <w:textAlignment w:val="baseline"/>
              <w:rPr>
                <w:szCs w:val="24"/>
                <w:lang w:eastAsia="lt-LT"/>
              </w:rPr>
            </w:pPr>
            <w:r w:rsidRPr="003D0635">
              <w:rPr>
                <w:szCs w:val="24"/>
                <w:lang w:eastAsia="lt-LT"/>
              </w:rPr>
              <w:t>Siektini rezultatai</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1BCD025" w14:textId="77777777" w:rsidR="00C54DA8" w:rsidRPr="003D0635" w:rsidRDefault="003868F5" w:rsidP="008474B2">
            <w:pPr>
              <w:overflowPunct w:val="0"/>
              <w:jc w:val="center"/>
              <w:textAlignment w:val="baseline"/>
              <w:rPr>
                <w:szCs w:val="24"/>
                <w:lang w:eastAsia="lt-LT"/>
              </w:rPr>
            </w:pPr>
            <w:r w:rsidRPr="003D0635">
              <w:rPr>
                <w:szCs w:val="24"/>
                <w:lang w:eastAsia="lt-LT"/>
              </w:rPr>
              <w:t>Rezultatų vertinimo rodikliai (kuriais vadovaujantis vertinama, ar nustatytos užduotys įvykdytos)</w:t>
            </w:r>
          </w:p>
        </w:tc>
      </w:tr>
      <w:tr w:rsidR="00B54307" w:rsidRPr="003D0635" w14:paraId="51BCD02A" w14:textId="77777777" w:rsidTr="00CA069E">
        <w:tc>
          <w:tcPr>
            <w:tcW w:w="2694" w:type="dxa"/>
            <w:tcBorders>
              <w:top w:val="single" w:sz="4" w:space="0" w:color="auto"/>
              <w:left w:val="single" w:sz="4" w:space="0" w:color="auto"/>
              <w:bottom w:val="single" w:sz="4" w:space="0" w:color="auto"/>
              <w:right w:val="single" w:sz="4" w:space="0" w:color="auto"/>
            </w:tcBorders>
          </w:tcPr>
          <w:p w14:paraId="51BCD027" w14:textId="08E185FE" w:rsidR="00B54307" w:rsidRPr="003D0635" w:rsidRDefault="00B54307" w:rsidP="00B54307">
            <w:pPr>
              <w:overflowPunct w:val="0"/>
              <w:textAlignment w:val="baseline"/>
              <w:rPr>
                <w:szCs w:val="24"/>
                <w:lang w:eastAsia="lt-LT"/>
              </w:rPr>
            </w:pPr>
            <w:r w:rsidRPr="003D0635">
              <w:rPr>
                <w:szCs w:val="24"/>
                <w:lang w:eastAsia="lt-LT"/>
              </w:rPr>
              <w:t>9.1. Pasirengti p</w:t>
            </w:r>
            <w:r w:rsidRPr="003D0635">
              <w:rPr>
                <w:color w:val="000000" w:themeColor="text1"/>
                <w:szCs w:val="24"/>
                <w:shd w:val="clear" w:color="auto" w:fill="FFFFFF"/>
              </w:rPr>
              <w:t>radinio ugdymo informatikos programos diegimui</w:t>
            </w:r>
          </w:p>
        </w:tc>
        <w:tc>
          <w:tcPr>
            <w:tcW w:w="3118" w:type="dxa"/>
            <w:tcBorders>
              <w:top w:val="single" w:sz="4" w:space="0" w:color="auto"/>
              <w:left w:val="single" w:sz="4" w:space="0" w:color="auto"/>
              <w:bottom w:val="single" w:sz="4" w:space="0" w:color="auto"/>
              <w:right w:val="single" w:sz="4" w:space="0" w:color="auto"/>
            </w:tcBorders>
          </w:tcPr>
          <w:p w14:paraId="38DA5AE8" w14:textId="77777777" w:rsidR="00B54307" w:rsidRPr="003D0635" w:rsidRDefault="00B54307" w:rsidP="00B54307">
            <w:pPr>
              <w:overflowPunct w:val="0"/>
              <w:textAlignment w:val="baseline"/>
              <w:rPr>
                <w:szCs w:val="24"/>
                <w:lang w:eastAsia="lt-LT"/>
              </w:rPr>
            </w:pPr>
            <w:r w:rsidRPr="003D0635">
              <w:rPr>
                <w:szCs w:val="24"/>
                <w:lang w:eastAsia="lt-LT"/>
              </w:rPr>
              <w:t>Pradinių klasių mokytojų kvalifikacijos k</w:t>
            </w:r>
            <w:bookmarkStart w:id="5" w:name="_GoBack"/>
            <w:bookmarkEnd w:id="5"/>
            <w:r w:rsidRPr="003D0635">
              <w:rPr>
                <w:szCs w:val="24"/>
                <w:lang w:eastAsia="lt-LT"/>
              </w:rPr>
              <w:t>ėlimas.</w:t>
            </w:r>
          </w:p>
          <w:p w14:paraId="51BCD028" w14:textId="2BDE3F30" w:rsidR="00B54307" w:rsidRPr="003D0635" w:rsidRDefault="00B54307" w:rsidP="00B54307">
            <w:pPr>
              <w:overflowPunct w:val="0"/>
              <w:textAlignment w:val="baseline"/>
              <w:rPr>
                <w:szCs w:val="24"/>
                <w:lang w:eastAsia="lt-LT"/>
              </w:rPr>
            </w:pPr>
            <w:r w:rsidRPr="003D0635">
              <w:rPr>
                <w:szCs w:val="24"/>
                <w:lang w:eastAsia="lt-LT"/>
              </w:rPr>
              <w:t>Sudarytos sąlygos pradinių klasių mokiniams naudotis informacinių technologijų priemonėmis.</w:t>
            </w:r>
          </w:p>
        </w:tc>
        <w:tc>
          <w:tcPr>
            <w:tcW w:w="3573" w:type="dxa"/>
            <w:tcBorders>
              <w:top w:val="single" w:sz="4" w:space="0" w:color="auto"/>
              <w:left w:val="single" w:sz="4" w:space="0" w:color="auto"/>
              <w:bottom w:val="single" w:sz="4" w:space="0" w:color="auto"/>
              <w:right w:val="single" w:sz="4" w:space="0" w:color="auto"/>
            </w:tcBorders>
          </w:tcPr>
          <w:p w14:paraId="51BCD029" w14:textId="22F1A461" w:rsidR="00B54307" w:rsidRPr="003D0635" w:rsidRDefault="00B54307" w:rsidP="00CA069E">
            <w:pPr>
              <w:overflowPunct w:val="0"/>
              <w:textAlignment w:val="baseline"/>
              <w:rPr>
                <w:szCs w:val="24"/>
                <w:lang w:eastAsia="lt-LT"/>
              </w:rPr>
            </w:pPr>
            <w:r w:rsidRPr="003D0635">
              <w:rPr>
                <w:szCs w:val="24"/>
                <w:lang w:eastAsia="lt-LT"/>
              </w:rPr>
              <w:t xml:space="preserve">Ne mažiau 1 </w:t>
            </w:r>
            <w:r w:rsidRPr="003D0635">
              <w:rPr>
                <w:szCs w:val="24"/>
              </w:rPr>
              <w:t>veiklos „Pradinio ugdymo informatikos programos rengimas, išbandymas ir diegimas“ gerosios darbo patirties sklaidos seminaras pradinių klasių mokytojams.</w:t>
            </w:r>
            <w:r w:rsidRPr="003D0635">
              <w:rPr>
                <w:szCs w:val="24"/>
                <w:lang w:eastAsia="lt-LT"/>
              </w:rPr>
              <w:t xml:space="preserve"> 1 pradinė klasė aprūpinta informacinėmis komunikacinėmis technologijomis</w:t>
            </w:r>
          </w:p>
        </w:tc>
      </w:tr>
      <w:tr w:rsidR="00B54307" w:rsidRPr="003D0635" w14:paraId="51BCD032" w14:textId="77777777" w:rsidTr="00CA069E">
        <w:tc>
          <w:tcPr>
            <w:tcW w:w="2694" w:type="dxa"/>
            <w:tcBorders>
              <w:top w:val="single" w:sz="4" w:space="0" w:color="auto"/>
              <w:left w:val="single" w:sz="4" w:space="0" w:color="auto"/>
              <w:bottom w:val="single" w:sz="4" w:space="0" w:color="auto"/>
              <w:right w:val="single" w:sz="4" w:space="0" w:color="auto"/>
            </w:tcBorders>
          </w:tcPr>
          <w:p w14:paraId="51BCD02F" w14:textId="26D394AB" w:rsidR="00B54307" w:rsidRPr="003D0635" w:rsidRDefault="00B54307" w:rsidP="00B54307">
            <w:pPr>
              <w:overflowPunct w:val="0"/>
              <w:textAlignment w:val="baseline"/>
              <w:rPr>
                <w:szCs w:val="24"/>
                <w:lang w:eastAsia="lt-LT"/>
              </w:rPr>
            </w:pPr>
            <w:r w:rsidRPr="003D0635">
              <w:rPr>
                <w:szCs w:val="24"/>
                <w:lang w:eastAsia="lt-LT"/>
              </w:rPr>
              <w:t xml:space="preserve">9.2. Mokinių pasiekimų gerinimas </w:t>
            </w:r>
          </w:p>
        </w:tc>
        <w:tc>
          <w:tcPr>
            <w:tcW w:w="3118" w:type="dxa"/>
            <w:tcBorders>
              <w:top w:val="single" w:sz="4" w:space="0" w:color="auto"/>
              <w:left w:val="single" w:sz="4" w:space="0" w:color="auto"/>
              <w:bottom w:val="single" w:sz="4" w:space="0" w:color="auto"/>
              <w:right w:val="single" w:sz="4" w:space="0" w:color="auto"/>
            </w:tcBorders>
          </w:tcPr>
          <w:p w14:paraId="51BCD030" w14:textId="456EB2A0" w:rsidR="00B54307" w:rsidRPr="003D0635" w:rsidRDefault="00B54307" w:rsidP="00B54307">
            <w:pPr>
              <w:overflowPunct w:val="0"/>
              <w:textAlignment w:val="baseline"/>
              <w:rPr>
                <w:szCs w:val="24"/>
                <w:lang w:eastAsia="lt-LT"/>
              </w:rPr>
            </w:pPr>
            <w:r w:rsidRPr="003D0635">
              <w:rPr>
                <w:szCs w:val="24"/>
              </w:rPr>
              <w:t>Patrauklaus mokymosi formų taikymas ugdymo procese: netradicinių ir integruotų pamokų vedimas</w:t>
            </w:r>
          </w:p>
        </w:tc>
        <w:tc>
          <w:tcPr>
            <w:tcW w:w="3573" w:type="dxa"/>
            <w:tcBorders>
              <w:top w:val="single" w:sz="4" w:space="0" w:color="auto"/>
              <w:left w:val="single" w:sz="4" w:space="0" w:color="auto"/>
              <w:bottom w:val="single" w:sz="4" w:space="0" w:color="auto"/>
              <w:right w:val="single" w:sz="4" w:space="0" w:color="auto"/>
            </w:tcBorders>
          </w:tcPr>
          <w:p w14:paraId="51BCD031" w14:textId="7835B58C" w:rsidR="00B54307" w:rsidRPr="003D0635" w:rsidRDefault="00B54307" w:rsidP="00B54307">
            <w:pPr>
              <w:overflowPunct w:val="0"/>
              <w:textAlignment w:val="baseline"/>
              <w:rPr>
                <w:szCs w:val="24"/>
                <w:lang w:eastAsia="lt-LT"/>
              </w:rPr>
            </w:pPr>
            <w:r w:rsidRPr="003D0635">
              <w:t>Pravesta ne mažiau kaip 128 netradicinės ir integruotos pamokos mokyklos mokiniams.</w:t>
            </w:r>
          </w:p>
        </w:tc>
      </w:tr>
      <w:tr w:rsidR="00B54307" w:rsidRPr="003D0635" w14:paraId="5AF1980A" w14:textId="77777777" w:rsidTr="00CA069E">
        <w:tc>
          <w:tcPr>
            <w:tcW w:w="2694" w:type="dxa"/>
            <w:tcBorders>
              <w:top w:val="single" w:sz="4" w:space="0" w:color="auto"/>
              <w:left w:val="single" w:sz="4" w:space="0" w:color="auto"/>
              <w:bottom w:val="single" w:sz="4" w:space="0" w:color="auto"/>
              <w:right w:val="single" w:sz="4" w:space="0" w:color="auto"/>
            </w:tcBorders>
          </w:tcPr>
          <w:p w14:paraId="2B83B5E1" w14:textId="16B49548" w:rsidR="00B54307" w:rsidRPr="003D0635" w:rsidRDefault="00B54307" w:rsidP="00B54307">
            <w:pPr>
              <w:overflowPunct w:val="0"/>
              <w:textAlignment w:val="baseline"/>
              <w:rPr>
                <w:szCs w:val="24"/>
                <w:lang w:eastAsia="lt-LT"/>
              </w:rPr>
            </w:pPr>
            <w:r w:rsidRPr="003D0635">
              <w:rPr>
                <w:szCs w:val="24"/>
                <w:lang w:eastAsia="lt-LT"/>
              </w:rPr>
              <w:t>9.3. Ugdyti mokinių verslumo įgūdžius bei kompetencijas</w:t>
            </w:r>
          </w:p>
        </w:tc>
        <w:tc>
          <w:tcPr>
            <w:tcW w:w="3118" w:type="dxa"/>
            <w:tcBorders>
              <w:top w:val="single" w:sz="4" w:space="0" w:color="auto"/>
              <w:left w:val="single" w:sz="4" w:space="0" w:color="auto"/>
              <w:bottom w:val="single" w:sz="4" w:space="0" w:color="auto"/>
              <w:right w:val="single" w:sz="4" w:space="0" w:color="auto"/>
            </w:tcBorders>
          </w:tcPr>
          <w:p w14:paraId="76E54DDB" w14:textId="427B0234" w:rsidR="00B54307" w:rsidRPr="003D0635" w:rsidRDefault="00B54307" w:rsidP="00B54307">
            <w:pPr>
              <w:rPr>
                <w:szCs w:val="24"/>
              </w:rPr>
            </w:pPr>
            <w:r w:rsidRPr="003D0635">
              <w:t>Karjeros dienos organizavimas mokykloje, mokomosios mokinių bendrovės dalyvavimas renginyje „Pasienio fiesta 2019“, mokyklos, seniūnijos renginiuose</w:t>
            </w:r>
          </w:p>
        </w:tc>
        <w:tc>
          <w:tcPr>
            <w:tcW w:w="3573" w:type="dxa"/>
            <w:tcBorders>
              <w:top w:val="single" w:sz="4" w:space="0" w:color="auto"/>
              <w:left w:val="single" w:sz="4" w:space="0" w:color="auto"/>
              <w:bottom w:val="single" w:sz="4" w:space="0" w:color="auto"/>
              <w:right w:val="single" w:sz="4" w:space="0" w:color="auto"/>
            </w:tcBorders>
          </w:tcPr>
          <w:p w14:paraId="55E8B196" w14:textId="5AAFBCFA" w:rsidR="00B54307" w:rsidRPr="003D0635" w:rsidRDefault="00B54307" w:rsidP="00B54307">
            <w:pPr>
              <w:overflowPunct w:val="0"/>
              <w:textAlignment w:val="baseline"/>
              <w:rPr>
                <w:szCs w:val="24"/>
                <w:shd w:val="clear" w:color="auto" w:fill="FFFFFF"/>
              </w:rPr>
            </w:pPr>
            <w:r w:rsidRPr="003D0635">
              <w:rPr>
                <w:szCs w:val="24"/>
                <w:shd w:val="clear" w:color="auto" w:fill="FFFFFF"/>
              </w:rPr>
              <w:t>Suorganizuota Karjeros diena mokykloje, dalyvauta ne mažiau kaip 3 renginiuose</w:t>
            </w:r>
            <w:r w:rsidR="00CA069E" w:rsidRPr="003D0635">
              <w:rPr>
                <w:szCs w:val="24"/>
                <w:shd w:val="clear" w:color="auto" w:fill="FFFFFF"/>
              </w:rPr>
              <w:t>.</w:t>
            </w:r>
          </w:p>
        </w:tc>
      </w:tr>
      <w:tr w:rsidR="00B54307" w:rsidRPr="003D0635" w14:paraId="52D02482" w14:textId="77777777" w:rsidTr="00CA069E">
        <w:tc>
          <w:tcPr>
            <w:tcW w:w="2694" w:type="dxa"/>
            <w:tcBorders>
              <w:top w:val="single" w:sz="4" w:space="0" w:color="auto"/>
              <w:left w:val="single" w:sz="4" w:space="0" w:color="auto"/>
              <w:bottom w:val="single" w:sz="4" w:space="0" w:color="auto"/>
              <w:right w:val="single" w:sz="4" w:space="0" w:color="auto"/>
            </w:tcBorders>
          </w:tcPr>
          <w:p w14:paraId="08F43055" w14:textId="01A805A5" w:rsidR="00B54307" w:rsidRPr="003D0635" w:rsidRDefault="00B54307" w:rsidP="00B54307">
            <w:pPr>
              <w:overflowPunct w:val="0"/>
              <w:textAlignment w:val="baseline"/>
              <w:rPr>
                <w:szCs w:val="24"/>
                <w:lang w:eastAsia="lt-LT"/>
              </w:rPr>
            </w:pPr>
            <w:r w:rsidRPr="003D0635">
              <w:rPr>
                <w:szCs w:val="24"/>
                <w:lang w:eastAsia="lt-LT"/>
              </w:rPr>
              <w:t xml:space="preserve">9.4. </w:t>
            </w:r>
            <w:r w:rsidRPr="003D0635">
              <w:rPr>
                <w:szCs w:val="24"/>
              </w:rPr>
              <w:t>Karšto vandens tiekimo įrengimas mokyklos tualetų patalpose.</w:t>
            </w:r>
          </w:p>
        </w:tc>
        <w:tc>
          <w:tcPr>
            <w:tcW w:w="3118" w:type="dxa"/>
            <w:tcBorders>
              <w:top w:val="single" w:sz="4" w:space="0" w:color="auto"/>
              <w:left w:val="single" w:sz="4" w:space="0" w:color="auto"/>
              <w:bottom w:val="single" w:sz="4" w:space="0" w:color="auto"/>
              <w:right w:val="single" w:sz="4" w:space="0" w:color="auto"/>
            </w:tcBorders>
          </w:tcPr>
          <w:p w14:paraId="1AEEDA10" w14:textId="1AE4D083" w:rsidR="00B54307" w:rsidRPr="003D0635" w:rsidRDefault="00B54307" w:rsidP="00B54307">
            <w:pPr>
              <w:rPr>
                <w:lang w:eastAsia="lt-LT"/>
              </w:rPr>
            </w:pPr>
            <w:r w:rsidRPr="003D0635">
              <w:rPr>
                <w:szCs w:val="24"/>
              </w:rPr>
              <w:t>Lietuvos higienos normos HN 21:2017 “Mokykla, vykdanti bendrojo ugdymo programas. Bendrieji sveikatos ir saugos reikalavimai”</w:t>
            </w:r>
            <w:r w:rsidRPr="003D0635">
              <w:rPr>
                <w:rFonts w:cs="Arial"/>
                <w:szCs w:val="24"/>
              </w:rPr>
              <w:t xml:space="preserve"> </w:t>
            </w:r>
            <w:r w:rsidRPr="003D0635">
              <w:rPr>
                <w:szCs w:val="24"/>
              </w:rPr>
              <w:t>reikalavimų užtikrinimas.</w:t>
            </w:r>
          </w:p>
        </w:tc>
        <w:tc>
          <w:tcPr>
            <w:tcW w:w="3573" w:type="dxa"/>
            <w:tcBorders>
              <w:top w:val="single" w:sz="4" w:space="0" w:color="auto"/>
              <w:left w:val="single" w:sz="4" w:space="0" w:color="auto"/>
              <w:bottom w:val="single" w:sz="4" w:space="0" w:color="auto"/>
              <w:right w:val="single" w:sz="4" w:space="0" w:color="auto"/>
            </w:tcBorders>
          </w:tcPr>
          <w:p w14:paraId="58305F98" w14:textId="7D7420FA" w:rsidR="00B54307" w:rsidRPr="003D0635" w:rsidRDefault="00B54307" w:rsidP="00B54307">
            <w:pPr>
              <w:overflowPunct w:val="0"/>
              <w:textAlignment w:val="baseline"/>
              <w:rPr>
                <w:szCs w:val="24"/>
                <w:lang w:eastAsia="lt-LT"/>
              </w:rPr>
            </w:pPr>
            <w:r w:rsidRPr="003D0635">
              <w:rPr>
                <w:szCs w:val="24"/>
                <w:shd w:val="clear" w:color="auto" w:fill="FFFFFF"/>
              </w:rPr>
              <w:t xml:space="preserve">Patalpos atitinka Lietuvos </w:t>
            </w:r>
            <w:r w:rsidRPr="003D0635">
              <w:rPr>
                <w:szCs w:val="24"/>
              </w:rPr>
              <w:t>higienos normos HN 21:2017 „Mokykla, vykdanti bendrojo ugdymo programas. Bendrieji sveikatos ir saugos reikalavimai“</w:t>
            </w:r>
            <w:r w:rsidRPr="003D0635">
              <w:rPr>
                <w:rFonts w:cs="Arial"/>
                <w:szCs w:val="24"/>
              </w:rPr>
              <w:t xml:space="preserve"> </w:t>
            </w:r>
            <w:r w:rsidRPr="003D0635">
              <w:rPr>
                <w:szCs w:val="24"/>
              </w:rPr>
              <w:t>reikalavimus.</w:t>
            </w:r>
          </w:p>
        </w:tc>
      </w:tr>
      <w:tr w:rsidR="00B54307" w:rsidRPr="003D0635" w14:paraId="51BCD036" w14:textId="77777777" w:rsidTr="00CA069E">
        <w:tc>
          <w:tcPr>
            <w:tcW w:w="2694" w:type="dxa"/>
            <w:tcBorders>
              <w:top w:val="single" w:sz="4" w:space="0" w:color="auto"/>
              <w:left w:val="single" w:sz="4" w:space="0" w:color="auto"/>
              <w:bottom w:val="single" w:sz="4" w:space="0" w:color="auto"/>
              <w:right w:val="single" w:sz="4" w:space="0" w:color="auto"/>
            </w:tcBorders>
            <w:hideMark/>
          </w:tcPr>
          <w:p w14:paraId="51BCD033" w14:textId="175861A7" w:rsidR="00B54307" w:rsidRPr="003D0635" w:rsidRDefault="00B54307" w:rsidP="00B54307">
            <w:pPr>
              <w:overflowPunct w:val="0"/>
              <w:textAlignment w:val="baseline"/>
              <w:rPr>
                <w:szCs w:val="24"/>
                <w:lang w:eastAsia="lt-LT"/>
              </w:rPr>
            </w:pPr>
            <w:r w:rsidRPr="003D0635">
              <w:rPr>
                <w:szCs w:val="24"/>
                <w:lang w:eastAsia="lt-LT"/>
              </w:rPr>
              <w:t>9.5. Mokyklinių baldų (spintų) atnaujinimas</w:t>
            </w:r>
          </w:p>
        </w:tc>
        <w:tc>
          <w:tcPr>
            <w:tcW w:w="3118" w:type="dxa"/>
            <w:tcBorders>
              <w:top w:val="single" w:sz="4" w:space="0" w:color="auto"/>
              <w:left w:val="single" w:sz="4" w:space="0" w:color="auto"/>
              <w:bottom w:val="single" w:sz="4" w:space="0" w:color="auto"/>
              <w:right w:val="single" w:sz="4" w:space="0" w:color="auto"/>
            </w:tcBorders>
          </w:tcPr>
          <w:p w14:paraId="51BCD034" w14:textId="26071DC1" w:rsidR="00B54307" w:rsidRPr="003D0635" w:rsidRDefault="00B54307" w:rsidP="00117F5C">
            <w:pPr>
              <w:overflowPunct w:val="0"/>
              <w:textAlignment w:val="baseline"/>
              <w:rPr>
                <w:szCs w:val="24"/>
                <w:lang w:eastAsia="lt-LT"/>
              </w:rPr>
            </w:pPr>
            <w:r w:rsidRPr="003D0635">
              <w:rPr>
                <w:szCs w:val="24"/>
                <w:lang w:eastAsia="lt-LT"/>
              </w:rPr>
              <w:t>Atnaujinti baldai</w:t>
            </w:r>
            <w:r w:rsidR="00117F5C" w:rsidRPr="003D0635">
              <w:rPr>
                <w:szCs w:val="24"/>
                <w:lang w:eastAsia="lt-LT"/>
              </w:rPr>
              <w:t xml:space="preserve"> (spintos)</w:t>
            </w:r>
            <w:r w:rsidRPr="003D0635">
              <w:rPr>
                <w:szCs w:val="24"/>
                <w:lang w:eastAsia="lt-LT"/>
              </w:rPr>
              <w:t xml:space="preserve"> </w:t>
            </w:r>
            <w:r w:rsidR="00117F5C" w:rsidRPr="003D0635">
              <w:rPr>
                <w:szCs w:val="24"/>
                <w:lang w:eastAsia="lt-LT"/>
              </w:rPr>
              <w:t>istorijos kabinete</w:t>
            </w:r>
            <w:r w:rsidRPr="003D0635">
              <w:rPr>
                <w:szCs w:val="24"/>
                <w:lang w:eastAsia="lt-LT"/>
              </w:rPr>
              <w:t>.</w:t>
            </w:r>
          </w:p>
        </w:tc>
        <w:tc>
          <w:tcPr>
            <w:tcW w:w="3573" w:type="dxa"/>
            <w:tcBorders>
              <w:top w:val="single" w:sz="4" w:space="0" w:color="auto"/>
              <w:left w:val="single" w:sz="4" w:space="0" w:color="auto"/>
              <w:bottom w:val="single" w:sz="4" w:space="0" w:color="auto"/>
              <w:right w:val="single" w:sz="4" w:space="0" w:color="auto"/>
            </w:tcBorders>
          </w:tcPr>
          <w:p w14:paraId="51BCD035" w14:textId="6154C051" w:rsidR="00B54307" w:rsidRPr="003D0635" w:rsidRDefault="00B54307" w:rsidP="00B54307">
            <w:pPr>
              <w:overflowPunct w:val="0"/>
              <w:textAlignment w:val="baseline"/>
              <w:rPr>
                <w:szCs w:val="24"/>
                <w:lang w:eastAsia="lt-LT"/>
              </w:rPr>
            </w:pPr>
            <w:r w:rsidRPr="003D0635">
              <w:rPr>
                <w:szCs w:val="24"/>
                <w:lang w:eastAsia="lt-LT"/>
              </w:rPr>
              <w:t>Nupirktos ne mažiau kaip 2 spintos.</w:t>
            </w:r>
          </w:p>
        </w:tc>
      </w:tr>
    </w:tbl>
    <w:p w14:paraId="51BCD03C" w14:textId="77777777" w:rsidR="00C54DA8" w:rsidRPr="003D0635" w:rsidRDefault="003868F5">
      <w:pPr>
        <w:tabs>
          <w:tab w:val="left" w:pos="426"/>
        </w:tabs>
        <w:overflowPunct w:val="0"/>
        <w:jc w:val="both"/>
        <w:textAlignment w:val="baseline"/>
        <w:rPr>
          <w:b/>
          <w:szCs w:val="24"/>
          <w:lang w:eastAsia="lt-LT"/>
        </w:rPr>
      </w:pPr>
      <w:r w:rsidRPr="003D0635">
        <w:rPr>
          <w:b/>
          <w:szCs w:val="24"/>
          <w:lang w:eastAsia="lt-LT"/>
        </w:rPr>
        <w:t>10.</w:t>
      </w:r>
      <w:r w:rsidRPr="003D0635">
        <w:rPr>
          <w:b/>
          <w:szCs w:val="24"/>
          <w:lang w:eastAsia="lt-LT"/>
        </w:rPr>
        <w:tab/>
        <w:t>Rizika, kuriai esant nustatytos užduotys gali būti neįvykdytos</w:t>
      </w:r>
      <w:r w:rsidRPr="003D0635">
        <w:rPr>
          <w:szCs w:val="24"/>
          <w:lang w:eastAsia="lt-LT"/>
        </w:rPr>
        <w:t xml:space="preserve"> </w:t>
      </w:r>
      <w:r w:rsidRPr="003D0635">
        <w:rPr>
          <w:b/>
          <w:szCs w:val="24"/>
          <w:lang w:eastAsia="lt-LT"/>
        </w:rPr>
        <w:t>(aplinkybės, kurios gali turėti neigiamos įtakos įvykdyti šias užduotis)</w:t>
      </w:r>
    </w:p>
    <w:p w14:paraId="51BCD03D" w14:textId="77777777" w:rsidR="00C54DA8" w:rsidRPr="003D0635" w:rsidRDefault="003868F5">
      <w:pPr>
        <w:overflowPunct w:val="0"/>
        <w:textAlignment w:val="baseline"/>
        <w:rPr>
          <w:szCs w:val="24"/>
          <w:lang w:eastAsia="lt-LT"/>
        </w:rPr>
      </w:pPr>
      <w:r w:rsidRPr="003D0635">
        <w:rPr>
          <w:szCs w:val="24"/>
          <w:lang w:eastAsia="lt-LT"/>
        </w:rPr>
        <w:t>(pildoma suderinus su švietimo įstaigos vadovu)</w:t>
      </w:r>
    </w:p>
    <w:tbl>
      <w:tblPr>
        <w:tblW w:w="949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735FD" w:rsidRPr="003D0635" w14:paraId="51BCD03F" w14:textId="77777777" w:rsidTr="00BB3FA6">
        <w:tc>
          <w:tcPr>
            <w:tcW w:w="9493" w:type="dxa"/>
          </w:tcPr>
          <w:p w14:paraId="62AC6FD6" w14:textId="5D6E849B" w:rsidR="004735FD" w:rsidRPr="003D0635" w:rsidRDefault="004735FD" w:rsidP="004735FD">
            <w:pPr>
              <w:overflowPunct w:val="0"/>
              <w:jc w:val="both"/>
              <w:textAlignment w:val="baseline"/>
              <w:rPr>
                <w:szCs w:val="24"/>
                <w:lang w:eastAsia="lt-LT"/>
              </w:rPr>
            </w:pPr>
            <w:r w:rsidRPr="003D0635">
              <w:rPr>
                <w:szCs w:val="24"/>
                <w:lang w:eastAsia="lt-LT"/>
              </w:rPr>
              <w:t>10.1. Teisės aktų kaita.</w:t>
            </w:r>
          </w:p>
        </w:tc>
      </w:tr>
      <w:tr w:rsidR="004735FD" w:rsidRPr="003D0635" w14:paraId="51BCD041" w14:textId="77777777" w:rsidTr="00BB3FA6">
        <w:tc>
          <w:tcPr>
            <w:tcW w:w="9493" w:type="dxa"/>
            <w:tcBorders>
              <w:bottom w:val="single" w:sz="4" w:space="0" w:color="auto"/>
            </w:tcBorders>
          </w:tcPr>
          <w:p w14:paraId="3DB26B8B" w14:textId="1403B9C3" w:rsidR="004735FD" w:rsidRPr="003D0635" w:rsidRDefault="004735FD" w:rsidP="004735FD">
            <w:pPr>
              <w:overflowPunct w:val="0"/>
              <w:jc w:val="both"/>
              <w:textAlignment w:val="baseline"/>
              <w:rPr>
                <w:szCs w:val="24"/>
                <w:lang w:eastAsia="lt-LT"/>
              </w:rPr>
            </w:pPr>
            <w:r w:rsidRPr="003D0635">
              <w:rPr>
                <w:szCs w:val="24"/>
                <w:lang w:eastAsia="lt-LT"/>
              </w:rPr>
              <w:t>10.2. Nepakankamas finansavimas.</w:t>
            </w:r>
          </w:p>
        </w:tc>
      </w:tr>
      <w:tr w:rsidR="004735FD" w:rsidRPr="003D0635" w14:paraId="51BCD043" w14:textId="77777777" w:rsidTr="00BB3FA6">
        <w:tc>
          <w:tcPr>
            <w:tcW w:w="9493" w:type="dxa"/>
            <w:tcBorders>
              <w:bottom w:val="single" w:sz="4" w:space="0" w:color="auto"/>
            </w:tcBorders>
          </w:tcPr>
          <w:p w14:paraId="73F17CEA" w14:textId="78BAF0F3" w:rsidR="004735FD" w:rsidRPr="003D0635" w:rsidRDefault="004735FD" w:rsidP="004735FD">
            <w:pPr>
              <w:overflowPunct w:val="0"/>
              <w:jc w:val="both"/>
              <w:textAlignment w:val="baseline"/>
              <w:rPr>
                <w:szCs w:val="24"/>
                <w:lang w:eastAsia="lt-LT"/>
              </w:rPr>
            </w:pPr>
            <w:r w:rsidRPr="003D0635">
              <w:rPr>
                <w:szCs w:val="24"/>
                <w:lang w:eastAsia="lt-LT"/>
              </w:rPr>
              <w:t>10.3. Laikinas darbuotojų nedarbingumas.</w:t>
            </w:r>
          </w:p>
        </w:tc>
      </w:tr>
    </w:tbl>
    <w:p w14:paraId="51BCD045" w14:textId="77777777" w:rsidR="00C54DA8" w:rsidRPr="003D0635" w:rsidRDefault="00C54DA8">
      <w:pPr>
        <w:tabs>
          <w:tab w:val="left" w:pos="6237"/>
          <w:tab w:val="right" w:pos="8306"/>
        </w:tabs>
        <w:overflowPunct w:val="0"/>
        <w:textAlignment w:val="baseline"/>
        <w:rPr>
          <w:color w:val="000000"/>
          <w:szCs w:val="24"/>
        </w:rPr>
      </w:pPr>
    </w:p>
    <w:p w14:paraId="51BCD046" w14:textId="7B1F562E" w:rsidR="00C54DA8" w:rsidRPr="003D0635" w:rsidRDefault="003868F5">
      <w:pPr>
        <w:tabs>
          <w:tab w:val="left" w:pos="4253"/>
          <w:tab w:val="left" w:pos="6946"/>
        </w:tabs>
        <w:overflowPunct w:val="0"/>
        <w:jc w:val="both"/>
        <w:textAlignment w:val="baseline"/>
        <w:rPr>
          <w:szCs w:val="24"/>
          <w:lang w:eastAsia="lt-LT"/>
        </w:rPr>
      </w:pPr>
      <w:r w:rsidRPr="003D0635">
        <w:rPr>
          <w:szCs w:val="24"/>
          <w:lang w:eastAsia="lt-LT"/>
        </w:rPr>
        <w:t xml:space="preserve">______________________                 </w:t>
      </w:r>
      <w:r w:rsidR="00EE714E" w:rsidRPr="003D0635">
        <w:rPr>
          <w:szCs w:val="24"/>
          <w:lang w:eastAsia="lt-LT"/>
        </w:rPr>
        <w:t xml:space="preserve">    </w:t>
      </w:r>
      <w:r w:rsidRPr="003D0635">
        <w:rPr>
          <w:szCs w:val="24"/>
          <w:lang w:eastAsia="lt-LT"/>
        </w:rPr>
        <w:t>__________           _________________         __________</w:t>
      </w:r>
    </w:p>
    <w:p w14:paraId="51BCD047" w14:textId="5621E995" w:rsidR="00C54DA8" w:rsidRPr="003D0635" w:rsidRDefault="003868F5">
      <w:pPr>
        <w:tabs>
          <w:tab w:val="left" w:pos="1276"/>
          <w:tab w:val="left" w:pos="4536"/>
          <w:tab w:val="left" w:pos="7230"/>
        </w:tabs>
        <w:overflowPunct w:val="0"/>
        <w:jc w:val="both"/>
        <w:textAlignment w:val="baseline"/>
        <w:rPr>
          <w:color w:val="000000"/>
          <w:szCs w:val="24"/>
          <w:lang w:eastAsia="lt-LT"/>
        </w:rPr>
      </w:pPr>
      <w:r w:rsidRPr="003D0635">
        <w:rPr>
          <w:szCs w:val="24"/>
          <w:lang w:eastAsia="lt-LT"/>
        </w:rPr>
        <w:t>(</w:t>
      </w:r>
      <w:r w:rsidRPr="003D0635">
        <w:rPr>
          <w:color w:val="000000"/>
          <w:szCs w:val="24"/>
          <w:lang w:eastAsia="lt-LT"/>
        </w:rPr>
        <w:t xml:space="preserve">švietimo įstaigos savininko teises ir </w:t>
      </w:r>
      <w:r w:rsidRPr="003D0635">
        <w:rPr>
          <w:szCs w:val="24"/>
          <w:lang w:eastAsia="lt-LT"/>
        </w:rPr>
        <w:t xml:space="preserve"> </w:t>
      </w:r>
      <w:r w:rsidR="00EE714E" w:rsidRPr="003D0635">
        <w:rPr>
          <w:szCs w:val="24"/>
          <w:lang w:eastAsia="lt-LT"/>
        </w:rPr>
        <w:t xml:space="preserve">       </w:t>
      </w:r>
      <w:r w:rsidRPr="003D0635">
        <w:rPr>
          <w:szCs w:val="24"/>
          <w:lang w:eastAsia="lt-LT"/>
        </w:rPr>
        <w:t xml:space="preserve">(parašas)       </w:t>
      </w:r>
      <w:r w:rsidR="00EE714E" w:rsidRPr="003D0635">
        <w:rPr>
          <w:szCs w:val="24"/>
          <w:lang w:eastAsia="lt-LT"/>
        </w:rPr>
        <w:t xml:space="preserve">       </w:t>
      </w:r>
      <w:r w:rsidRPr="003D0635">
        <w:rPr>
          <w:szCs w:val="24"/>
          <w:lang w:eastAsia="lt-LT"/>
        </w:rPr>
        <w:t xml:space="preserve">  (vardas ir pavardė)                 (data)</w:t>
      </w:r>
    </w:p>
    <w:p w14:paraId="51BCD048" w14:textId="77777777" w:rsidR="00C54DA8" w:rsidRPr="003D0635" w:rsidRDefault="003868F5">
      <w:pPr>
        <w:tabs>
          <w:tab w:val="left" w:pos="1276"/>
          <w:tab w:val="left" w:pos="4536"/>
          <w:tab w:val="left" w:pos="7230"/>
        </w:tabs>
        <w:overflowPunct w:val="0"/>
        <w:jc w:val="both"/>
        <w:textAlignment w:val="baseline"/>
        <w:rPr>
          <w:color w:val="000000"/>
          <w:szCs w:val="24"/>
          <w:lang w:eastAsia="lt-LT"/>
        </w:rPr>
      </w:pPr>
      <w:r w:rsidRPr="003D0635">
        <w:rPr>
          <w:color w:val="000000"/>
          <w:szCs w:val="24"/>
          <w:lang w:eastAsia="lt-LT"/>
        </w:rPr>
        <w:t xml:space="preserve">pareigas įgyvendinančios institucijos </w:t>
      </w:r>
    </w:p>
    <w:p w14:paraId="51BCD049" w14:textId="77777777" w:rsidR="00C54DA8" w:rsidRPr="003D0635" w:rsidRDefault="003868F5">
      <w:pPr>
        <w:tabs>
          <w:tab w:val="left" w:pos="1276"/>
          <w:tab w:val="left" w:pos="4536"/>
          <w:tab w:val="left" w:pos="7230"/>
        </w:tabs>
        <w:overflowPunct w:val="0"/>
        <w:jc w:val="both"/>
        <w:textAlignment w:val="baseline"/>
        <w:rPr>
          <w:szCs w:val="24"/>
          <w:lang w:eastAsia="lt-LT"/>
        </w:rPr>
      </w:pPr>
      <w:r w:rsidRPr="003D0635">
        <w:rPr>
          <w:color w:val="000000"/>
          <w:szCs w:val="24"/>
          <w:lang w:eastAsia="lt-LT"/>
        </w:rPr>
        <w:t>(dalininkų susirinkimo) įgalioto asmens</w:t>
      </w:r>
    </w:p>
    <w:p w14:paraId="51BCD04A" w14:textId="77777777" w:rsidR="00C54DA8" w:rsidRPr="003D0635" w:rsidRDefault="003868F5">
      <w:pPr>
        <w:tabs>
          <w:tab w:val="left" w:pos="1276"/>
          <w:tab w:val="left" w:pos="4536"/>
          <w:tab w:val="left" w:pos="7230"/>
        </w:tabs>
        <w:overflowPunct w:val="0"/>
        <w:jc w:val="both"/>
        <w:textAlignment w:val="baseline"/>
        <w:rPr>
          <w:szCs w:val="24"/>
          <w:lang w:eastAsia="lt-LT"/>
        </w:rPr>
      </w:pPr>
      <w:r w:rsidRPr="003D0635">
        <w:rPr>
          <w:szCs w:val="24"/>
          <w:lang w:eastAsia="lt-LT"/>
        </w:rPr>
        <w:t>pareigos)</w:t>
      </w:r>
    </w:p>
    <w:p w14:paraId="51BCD04B" w14:textId="77777777" w:rsidR="00C54DA8" w:rsidRPr="003D0635" w:rsidRDefault="00C54DA8">
      <w:pPr>
        <w:tabs>
          <w:tab w:val="left" w:pos="1276"/>
          <w:tab w:val="left" w:pos="5954"/>
          <w:tab w:val="left" w:pos="8364"/>
        </w:tabs>
        <w:overflowPunct w:val="0"/>
        <w:jc w:val="both"/>
        <w:textAlignment w:val="baseline"/>
        <w:rPr>
          <w:szCs w:val="24"/>
          <w:lang w:eastAsia="lt-LT"/>
        </w:rPr>
      </w:pPr>
    </w:p>
    <w:p w14:paraId="51BCD04C" w14:textId="77777777" w:rsidR="00C54DA8" w:rsidRPr="003D0635" w:rsidRDefault="003868F5">
      <w:pPr>
        <w:tabs>
          <w:tab w:val="left" w:pos="1276"/>
          <w:tab w:val="left" w:pos="5954"/>
          <w:tab w:val="left" w:pos="8364"/>
        </w:tabs>
        <w:overflowPunct w:val="0"/>
        <w:jc w:val="both"/>
        <w:textAlignment w:val="baseline"/>
        <w:rPr>
          <w:szCs w:val="24"/>
          <w:lang w:eastAsia="lt-LT"/>
        </w:rPr>
      </w:pPr>
      <w:r w:rsidRPr="003D0635">
        <w:rPr>
          <w:szCs w:val="24"/>
          <w:lang w:eastAsia="lt-LT"/>
        </w:rPr>
        <w:t>Susipažinau.</w:t>
      </w:r>
    </w:p>
    <w:p w14:paraId="51BCD04D" w14:textId="487FB199" w:rsidR="00C54DA8" w:rsidRPr="003D0635" w:rsidRDefault="003868F5">
      <w:pPr>
        <w:tabs>
          <w:tab w:val="left" w:pos="4253"/>
          <w:tab w:val="left" w:pos="6946"/>
        </w:tabs>
        <w:overflowPunct w:val="0"/>
        <w:jc w:val="both"/>
        <w:textAlignment w:val="baseline"/>
        <w:rPr>
          <w:szCs w:val="24"/>
          <w:lang w:eastAsia="lt-LT"/>
        </w:rPr>
      </w:pPr>
      <w:r w:rsidRPr="003D0635">
        <w:rPr>
          <w:szCs w:val="24"/>
          <w:lang w:eastAsia="lt-LT"/>
        </w:rPr>
        <w:t>____________________                 __________                 _________________         __________</w:t>
      </w:r>
    </w:p>
    <w:p w14:paraId="51BCD052" w14:textId="40E6DCBD" w:rsidR="00C54DA8" w:rsidRPr="003D0635" w:rsidRDefault="003868F5" w:rsidP="00C756CE">
      <w:pPr>
        <w:tabs>
          <w:tab w:val="left" w:pos="4536"/>
          <w:tab w:val="left" w:pos="7230"/>
        </w:tabs>
        <w:overflowPunct w:val="0"/>
        <w:jc w:val="both"/>
        <w:textAlignment w:val="baseline"/>
        <w:rPr>
          <w:szCs w:val="24"/>
        </w:rPr>
      </w:pPr>
      <w:r w:rsidRPr="003D0635">
        <w:rPr>
          <w:szCs w:val="24"/>
          <w:lang w:eastAsia="lt-LT"/>
        </w:rPr>
        <w:t>(švie</w:t>
      </w:r>
      <w:r w:rsidR="00D340DF" w:rsidRPr="003D0635">
        <w:rPr>
          <w:szCs w:val="24"/>
          <w:lang w:eastAsia="lt-LT"/>
        </w:rPr>
        <w:t xml:space="preserve">timo įstaigos vadovo pareigos)   </w:t>
      </w:r>
      <w:r w:rsidRPr="003D0635">
        <w:rPr>
          <w:szCs w:val="24"/>
          <w:lang w:eastAsia="lt-LT"/>
        </w:rPr>
        <w:t xml:space="preserve">(parašas)                    (vardas ir pavardė)         </w:t>
      </w:r>
      <w:r w:rsidR="00D340DF" w:rsidRPr="003D0635">
        <w:rPr>
          <w:szCs w:val="24"/>
          <w:lang w:eastAsia="lt-LT"/>
        </w:rPr>
        <w:t xml:space="preserve">  </w:t>
      </w:r>
      <w:r w:rsidRPr="003D0635">
        <w:rPr>
          <w:szCs w:val="24"/>
          <w:lang w:eastAsia="lt-LT"/>
        </w:rPr>
        <w:t xml:space="preserve">       (data)</w:t>
      </w:r>
    </w:p>
    <w:sectPr w:rsidR="00C54DA8" w:rsidRPr="003D0635" w:rsidSect="00DA34A2">
      <w:headerReference w:type="even" r:id="rId15"/>
      <w:headerReference w:type="default" r:id="rId16"/>
      <w:footerReference w:type="even" r:id="rId17"/>
      <w:footerReference w:type="default" r:id="rId18"/>
      <w:headerReference w:type="first" r:id="rId19"/>
      <w:footerReference w:type="first" r:id="rId20"/>
      <w:pgSz w:w="11907" w:h="16840" w:code="9"/>
      <w:pgMar w:top="993" w:right="562" w:bottom="851"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21D3" w14:textId="77777777" w:rsidR="00D55062" w:rsidRDefault="00D5506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CA2B6EC" w14:textId="77777777" w:rsidR="00D55062" w:rsidRDefault="00D5506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3E775" w14:textId="77777777" w:rsidR="00D55062" w:rsidRDefault="00D5506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7B60A0D" w14:textId="77777777" w:rsidR="00D55062" w:rsidRDefault="00D5506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A" w14:textId="33381AFD"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8A3D62" w:rsidRPr="008A3D62">
      <w:rPr>
        <w:rFonts w:ascii="HelveticaLT" w:hAnsi="HelveticaLT"/>
        <w:noProof/>
        <w:sz w:val="20"/>
      </w:rPr>
      <w:t>8</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2808" w14:textId="242D6AB7" w:rsidR="003868F5" w:rsidRDefault="003868F5">
    <w:pPr>
      <w:pStyle w:val="Header"/>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653"/>
    <w:multiLevelType w:val="hybridMultilevel"/>
    <w:tmpl w:val="C8C821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902800"/>
    <w:multiLevelType w:val="hybridMultilevel"/>
    <w:tmpl w:val="5FA234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7257BB1"/>
    <w:multiLevelType w:val="multilevel"/>
    <w:tmpl w:val="F3E07CE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3D4E28E2"/>
    <w:multiLevelType w:val="hybridMultilevel"/>
    <w:tmpl w:val="3132A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6E724FA"/>
    <w:multiLevelType w:val="hybridMultilevel"/>
    <w:tmpl w:val="186C33BE"/>
    <w:lvl w:ilvl="0" w:tplc="72DCEBC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473E7"/>
    <w:rsid w:val="00062111"/>
    <w:rsid w:val="00097655"/>
    <w:rsid w:val="000C675E"/>
    <w:rsid w:val="0010228C"/>
    <w:rsid w:val="0010373C"/>
    <w:rsid w:val="00117F5C"/>
    <w:rsid w:val="0015134A"/>
    <w:rsid w:val="0020622A"/>
    <w:rsid w:val="00286DAA"/>
    <w:rsid w:val="00306E76"/>
    <w:rsid w:val="003317BC"/>
    <w:rsid w:val="00340468"/>
    <w:rsid w:val="00373744"/>
    <w:rsid w:val="003868F5"/>
    <w:rsid w:val="003D0635"/>
    <w:rsid w:val="004221FA"/>
    <w:rsid w:val="004403E6"/>
    <w:rsid w:val="00464991"/>
    <w:rsid w:val="004735FD"/>
    <w:rsid w:val="004C39E3"/>
    <w:rsid w:val="005525E6"/>
    <w:rsid w:val="0066650E"/>
    <w:rsid w:val="006A3185"/>
    <w:rsid w:val="006C7463"/>
    <w:rsid w:val="00772253"/>
    <w:rsid w:val="00797BA7"/>
    <w:rsid w:val="007C1E2E"/>
    <w:rsid w:val="008474B2"/>
    <w:rsid w:val="008A3D62"/>
    <w:rsid w:val="00947063"/>
    <w:rsid w:val="00973481"/>
    <w:rsid w:val="009B48B2"/>
    <w:rsid w:val="009C0A80"/>
    <w:rsid w:val="00A21B6E"/>
    <w:rsid w:val="00A23FBF"/>
    <w:rsid w:val="00A30998"/>
    <w:rsid w:val="00A46109"/>
    <w:rsid w:val="00A856CA"/>
    <w:rsid w:val="00AA1570"/>
    <w:rsid w:val="00AD1FD2"/>
    <w:rsid w:val="00AF29FF"/>
    <w:rsid w:val="00B15B72"/>
    <w:rsid w:val="00B253E4"/>
    <w:rsid w:val="00B36070"/>
    <w:rsid w:val="00B54307"/>
    <w:rsid w:val="00B744A2"/>
    <w:rsid w:val="00B83E21"/>
    <w:rsid w:val="00BA4F16"/>
    <w:rsid w:val="00BA4F2E"/>
    <w:rsid w:val="00BB3FA6"/>
    <w:rsid w:val="00C132D6"/>
    <w:rsid w:val="00C40354"/>
    <w:rsid w:val="00C54DA8"/>
    <w:rsid w:val="00C756CE"/>
    <w:rsid w:val="00CA069E"/>
    <w:rsid w:val="00CA3319"/>
    <w:rsid w:val="00CB59A7"/>
    <w:rsid w:val="00CD1094"/>
    <w:rsid w:val="00CF30CC"/>
    <w:rsid w:val="00D340DF"/>
    <w:rsid w:val="00D55062"/>
    <w:rsid w:val="00D6191D"/>
    <w:rsid w:val="00D80733"/>
    <w:rsid w:val="00D86FA8"/>
    <w:rsid w:val="00DA34A2"/>
    <w:rsid w:val="00E14542"/>
    <w:rsid w:val="00E37977"/>
    <w:rsid w:val="00E42F3B"/>
    <w:rsid w:val="00E455EB"/>
    <w:rsid w:val="00E71F36"/>
    <w:rsid w:val="00EA29C5"/>
    <w:rsid w:val="00EC6702"/>
    <w:rsid w:val="00ED4726"/>
    <w:rsid w:val="00EE714E"/>
    <w:rsid w:val="00EF0263"/>
    <w:rsid w:val="00EF7E10"/>
    <w:rsid w:val="00F46AA5"/>
    <w:rsid w:val="00F56478"/>
    <w:rsid w:val="00FC6D16"/>
    <w:rsid w:val="00FD4C17"/>
    <w:rsid w:val="00FE2A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1BC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68F5"/>
    <w:rPr>
      <w:color w:val="808080"/>
    </w:rPr>
  </w:style>
  <w:style w:type="paragraph" w:styleId="Header">
    <w:name w:val="header"/>
    <w:basedOn w:val="Normal"/>
    <w:link w:val="HeaderChar"/>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3868F5"/>
    <w:rPr>
      <w:rFonts w:asciiTheme="minorHAnsi" w:eastAsiaTheme="minorEastAsia" w:hAnsiTheme="minorHAnsi" w:cstheme="minorBidi"/>
      <w:sz w:val="22"/>
      <w:szCs w:val="22"/>
      <w:lang w:eastAsia="lt-LT"/>
    </w:rPr>
  </w:style>
  <w:style w:type="paragraph" w:styleId="ListParagraph">
    <w:name w:val="List Paragraph"/>
    <w:basedOn w:val="Normal"/>
    <w:uiPriority w:val="34"/>
    <w:qFormat/>
    <w:rsid w:val="00CF30CC"/>
    <w:pPr>
      <w:suppressAutoHyphens/>
      <w:spacing w:line="360" w:lineRule="auto"/>
      <w:ind w:left="720" w:firstLine="567"/>
      <w:jc w:val="both"/>
    </w:pPr>
    <w:rPr>
      <w:rFonts w:cs="Calibri"/>
      <w:szCs w:val="24"/>
      <w:lang w:eastAsia="ar-SA"/>
    </w:rPr>
  </w:style>
  <w:style w:type="character" w:styleId="IntenseEmphasis">
    <w:name w:val="Intense Emphasis"/>
    <w:uiPriority w:val="21"/>
    <w:qFormat/>
    <w:rsid w:val="00CF30CC"/>
    <w:rPr>
      <w:b/>
      <w:bCs/>
      <w:i/>
      <w:iCs/>
      <w:color w:val="4F81BD"/>
    </w:rPr>
  </w:style>
  <w:style w:type="character" w:styleId="Hyperlink">
    <w:name w:val="Hyperlink"/>
    <w:basedOn w:val="DefaultParagraphFont"/>
    <w:uiPriority w:val="99"/>
    <w:unhideWhenUsed/>
    <w:rsid w:val="00EF7E10"/>
    <w:rPr>
      <w:color w:val="0563C1" w:themeColor="hyperlink"/>
      <w:u w:val="single"/>
    </w:rPr>
  </w:style>
  <w:style w:type="paragraph" w:styleId="CommentText">
    <w:name w:val="annotation text"/>
    <w:basedOn w:val="Normal"/>
    <w:link w:val="CommentTextChar"/>
    <w:uiPriority w:val="99"/>
    <w:semiHidden/>
    <w:unhideWhenUsed/>
    <w:rsid w:val="00286DAA"/>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86DAA"/>
    <w:rPr>
      <w:rFonts w:asciiTheme="minorHAnsi" w:eastAsiaTheme="minorHAnsi" w:hAnsiTheme="minorHAnsi" w:cstheme="minorBidi"/>
      <w:sz w:val="20"/>
    </w:rPr>
  </w:style>
  <w:style w:type="paragraph" w:customStyle="1" w:styleId="firstfooter">
    <w:name w:val="firstfooter"/>
    <w:basedOn w:val="Normal"/>
    <w:rsid w:val="00CD1094"/>
    <w:pPr>
      <w:spacing w:before="100" w:beforeAutospacing="1" w:after="100" w:afterAutospacing="1"/>
    </w:pPr>
    <w:rPr>
      <w:szCs w:val="24"/>
      <w:lang w:eastAsia="lt-LT"/>
    </w:rPr>
  </w:style>
  <w:style w:type="paragraph" w:styleId="BalloonText">
    <w:name w:val="Balloon Text"/>
    <w:basedOn w:val="Normal"/>
    <w:link w:val="BalloonTextChar"/>
    <w:semiHidden/>
    <w:unhideWhenUsed/>
    <w:rsid w:val="00CD1094"/>
    <w:rPr>
      <w:rFonts w:ascii="Tahoma" w:hAnsi="Tahoma" w:cs="Tahoma"/>
      <w:sz w:val="16"/>
      <w:szCs w:val="16"/>
    </w:rPr>
  </w:style>
  <w:style w:type="character" w:customStyle="1" w:styleId="BalloonTextChar">
    <w:name w:val="Balloon Text Char"/>
    <w:basedOn w:val="DefaultParagraphFont"/>
    <w:link w:val="BalloonText"/>
    <w:semiHidden/>
    <w:rsid w:val="00CD1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68F5"/>
    <w:rPr>
      <w:color w:val="808080"/>
    </w:rPr>
  </w:style>
  <w:style w:type="paragraph" w:styleId="Header">
    <w:name w:val="header"/>
    <w:basedOn w:val="Normal"/>
    <w:link w:val="HeaderChar"/>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3868F5"/>
    <w:rPr>
      <w:rFonts w:asciiTheme="minorHAnsi" w:eastAsiaTheme="minorEastAsia" w:hAnsiTheme="minorHAnsi" w:cstheme="minorBidi"/>
      <w:sz w:val="22"/>
      <w:szCs w:val="22"/>
      <w:lang w:eastAsia="lt-LT"/>
    </w:rPr>
  </w:style>
  <w:style w:type="paragraph" w:styleId="ListParagraph">
    <w:name w:val="List Paragraph"/>
    <w:basedOn w:val="Normal"/>
    <w:uiPriority w:val="34"/>
    <w:qFormat/>
    <w:rsid w:val="00CF30CC"/>
    <w:pPr>
      <w:suppressAutoHyphens/>
      <w:spacing w:line="360" w:lineRule="auto"/>
      <w:ind w:left="720" w:firstLine="567"/>
      <w:jc w:val="both"/>
    </w:pPr>
    <w:rPr>
      <w:rFonts w:cs="Calibri"/>
      <w:szCs w:val="24"/>
      <w:lang w:eastAsia="ar-SA"/>
    </w:rPr>
  </w:style>
  <w:style w:type="character" w:styleId="IntenseEmphasis">
    <w:name w:val="Intense Emphasis"/>
    <w:uiPriority w:val="21"/>
    <w:qFormat/>
    <w:rsid w:val="00CF30CC"/>
    <w:rPr>
      <w:b/>
      <w:bCs/>
      <w:i/>
      <w:iCs/>
      <w:color w:val="4F81BD"/>
    </w:rPr>
  </w:style>
  <w:style w:type="character" w:styleId="Hyperlink">
    <w:name w:val="Hyperlink"/>
    <w:basedOn w:val="DefaultParagraphFont"/>
    <w:uiPriority w:val="99"/>
    <w:unhideWhenUsed/>
    <w:rsid w:val="00EF7E10"/>
    <w:rPr>
      <w:color w:val="0563C1" w:themeColor="hyperlink"/>
      <w:u w:val="single"/>
    </w:rPr>
  </w:style>
  <w:style w:type="paragraph" w:styleId="CommentText">
    <w:name w:val="annotation text"/>
    <w:basedOn w:val="Normal"/>
    <w:link w:val="CommentTextChar"/>
    <w:uiPriority w:val="99"/>
    <w:semiHidden/>
    <w:unhideWhenUsed/>
    <w:rsid w:val="00286DAA"/>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86DAA"/>
    <w:rPr>
      <w:rFonts w:asciiTheme="minorHAnsi" w:eastAsiaTheme="minorHAnsi" w:hAnsiTheme="minorHAnsi" w:cstheme="minorBidi"/>
      <w:sz w:val="20"/>
    </w:rPr>
  </w:style>
  <w:style w:type="paragraph" w:customStyle="1" w:styleId="firstfooter">
    <w:name w:val="firstfooter"/>
    <w:basedOn w:val="Normal"/>
    <w:rsid w:val="00CD1094"/>
    <w:pPr>
      <w:spacing w:before="100" w:beforeAutospacing="1" w:after="100" w:afterAutospacing="1"/>
    </w:pPr>
    <w:rPr>
      <w:szCs w:val="24"/>
      <w:lang w:eastAsia="lt-LT"/>
    </w:rPr>
  </w:style>
  <w:style w:type="paragraph" w:styleId="BalloonText">
    <w:name w:val="Balloon Text"/>
    <w:basedOn w:val="Normal"/>
    <w:link w:val="BalloonTextChar"/>
    <w:semiHidden/>
    <w:unhideWhenUsed/>
    <w:rsid w:val="00CD1094"/>
    <w:rPr>
      <w:rFonts w:ascii="Tahoma" w:hAnsi="Tahoma" w:cs="Tahoma"/>
      <w:sz w:val="16"/>
      <w:szCs w:val="16"/>
    </w:rPr>
  </w:style>
  <w:style w:type="character" w:customStyle="1" w:styleId="BalloonTextChar">
    <w:name w:val="Balloon Text Char"/>
    <w:basedOn w:val="DefaultParagraphFont"/>
    <w:link w:val="BalloonText"/>
    <w:semiHidden/>
    <w:rsid w:val="00CD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1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stokai.lazdijai.lm.l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sestokai.lazdijai.lm.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edagoga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D5668EE4-F43C-4B69-B342-716E1635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9</Pages>
  <Words>2966</Words>
  <Characters>22677</Characters>
  <Application>Microsoft Office Word</Application>
  <DocSecurity>0</DocSecurity>
  <Lines>188</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25592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Direktore</cp:lastModifiedBy>
  <cp:revision>50</cp:revision>
  <cp:lastPrinted>2019-01-30T14:05:00Z</cp:lastPrinted>
  <dcterms:created xsi:type="dcterms:W3CDTF">2019-01-03T12:36:00Z</dcterms:created>
  <dcterms:modified xsi:type="dcterms:W3CDTF">2019-04-25T04:46:00Z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